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572A" w14:textId="073DD278" w:rsidR="00B50B78" w:rsidRPr="009267B6" w:rsidRDefault="005B6757" w:rsidP="00DA33D1">
      <w:pPr>
        <w:jc w:val="center"/>
        <w:rPr>
          <w:rFonts w:ascii="Arial" w:hAnsi="Arial" w:cs="Arial"/>
          <w:lang w:val="sr-Latn-ME"/>
        </w:rPr>
      </w:pPr>
      <w:r>
        <w:rPr>
          <w:rFonts w:ascii="Arial" w:hAnsi="Arial" w:cs="Arial"/>
          <w:lang w:val="sr-Latn-ME"/>
        </w:rPr>
        <w:t>9+</w:t>
      </w:r>
      <w:bookmarkStart w:id="0" w:name="_GoBack"/>
      <w:bookmarkEnd w:id="0"/>
      <w:r w:rsidR="00DA33D1" w:rsidRPr="009267B6">
        <w:rPr>
          <w:noProof/>
          <w:lang w:eastAsia="en-GB"/>
        </w:rPr>
        <w:drawing>
          <wp:inline distT="0" distB="0" distL="0" distR="0" wp14:anchorId="6C6B02FC" wp14:editId="605E5EBA">
            <wp:extent cx="674914" cy="776788"/>
            <wp:effectExtent l="0" t="0" r="0" b="4445"/>
            <wp:docPr id="1" name="Picture 1" descr="Грб Црне Горе — Википедиј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 Црне Горе — Википедиј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433" cy="786593"/>
                    </a:xfrm>
                    <a:prstGeom prst="rect">
                      <a:avLst/>
                    </a:prstGeom>
                    <a:noFill/>
                    <a:ln>
                      <a:noFill/>
                    </a:ln>
                  </pic:spPr>
                </pic:pic>
              </a:graphicData>
            </a:graphic>
          </wp:inline>
        </w:drawing>
      </w:r>
    </w:p>
    <w:p w14:paraId="1392C27F" w14:textId="77777777" w:rsidR="00436165" w:rsidRPr="009267B6" w:rsidRDefault="00436165" w:rsidP="00436165">
      <w:pPr>
        <w:pStyle w:val="Title"/>
        <w:tabs>
          <w:tab w:val="left" w:pos="7576"/>
        </w:tabs>
        <w:spacing w:after="120"/>
        <w:ind w:left="0"/>
        <w:jc w:val="center"/>
        <w:rPr>
          <w:rFonts w:ascii="Arial" w:hAnsi="Arial" w:cs="Arial"/>
          <w:szCs w:val="28"/>
          <w:lang w:val="sr-Latn-ME"/>
        </w:rPr>
      </w:pPr>
      <w:r w:rsidRPr="009267B6">
        <w:rPr>
          <w:rFonts w:ascii="Arial" w:hAnsi="Arial" w:cs="Arial"/>
          <w:szCs w:val="28"/>
          <w:lang w:val="sr-Latn-ME"/>
        </w:rPr>
        <w:t>Crna Gora</w:t>
      </w:r>
    </w:p>
    <w:p w14:paraId="003C4C9F" w14:textId="77777777" w:rsidR="00436165" w:rsidRPr="009267B6" w:rsidRDefault="00436165" w:rsidP="00436165">
      <w:pPr>
        <w:pStyle w:val="Title"/>
        <w:tabs>
          <w:tab w:val="center" w:pos="5102"/>
        </w:tabs>
        <w:spacing w:after="0"/>
        <w:ind w:left="0"/>
        <w:jc w:val="center"/>
        <w:rPr>
          <w:rFonts w:ascii="Arial" w:hAnsi="Arial" w:cs="Arial"/>
          <w:szCs w:val="28"/>
          <w:lang w:val="sr-Latn-ME"/>
        </w:rPr>
      </w:pPr>
      <w:r w:rsidRPr="009267B6">
        <w:rPr>
          <w:rFonts w:ascii="Arial" w:hAnsi="Arial" w:cs="Arial"/>
          <w:szCs w:val="28"/>
          <w:lang w:val="sr-Latn-ME"/>
        </w:rPr>
        <w:t>Ministarstv</w:t>
      </w:r>
      <w:r w:rsidR="00D5244B">
        <w:rPr>
          <w:rFonts w:ascii="Arial" w:hAnsi="Arial" w:cs="Arial"/>
          <w:szCs w:val="28"/>
          <w:lang w:val="sr-Latn-ME"/>
        </w:rPr>
        <w:t>o nauke i tehnološkog razvoja</w:t>
      </w:r>
    </w:p>
    <w:p w14:paraId="24541202" w14:textId="77777777" w:rsidR="003354C1" w:rsidRPr="009267B6" w:rsidRDefault="003354C1">
      <w:pPr>
        <w:rPr>
          <w:rFonts w:ascii="Arial" w:hAnsi="Arial" w:cs="Arial"/>
          <w:lang w:val="sr-Latn-ME"/>
        </w:rPr>
      </w:pPr>
    </w:p>
    <w:p w14:paraId="445550B1" w14:textId="77777777" w:rsidR="00E66256" w:rsidRDefault="00E66256" w:rsidP="00E66256">
      <w:pPr>
        <w:jc w:val="center"/>
        <w:rPr>
          <w:rFonts w:ascii="Arial" w:hAnsi="Arial" w:cs="Arial"/>
          <w:b/>
          <w:sz w:val="36"/>
          <w:lang w:val="sr-Latn-ME"/>
        </w:rPr>
      </w:pPr>
      <w:r>
        <w:rPr>
          <w:rFonts w:ascii="Arial" w:hAnsi="Arial" w:cs="Arial"/>
          <w:b/>
          <w:sz w:val="36"/>
          <w:lang w:val="sr-Latn-ME"/>
        </w:rPr>
        <w:t xml:space="preserve">   </w:t>
      </w:r>
    </w:p>
    <w:p w14:paraId="08070DAB" w14:textId="60773661" w:rsidR="00E66256" w:rsidRPr="00D938D2" w:rsidRDefault="00E66256" w:rsidP="00E66256">
      <w:pPr>
        <w:jc w:val="center"/>
        <w:rPr>
          <w:rFonts w:ascii="Arial" w:hAnsi="Arial" w:cs="Arial"/>
          <w:b/>
          <w:sz w:val="28"/>
          <w:szCs w:val="28"/>
          <w:lang w:val="sr-Latn-ME"/>
        </w:rPr>
      </w:pPr>
      <w:r>
        <w:rPr>
          <w:rFonts w:ascii="Arial" w:hAnsi="Arial" w:cs="Arial"/>
          <w:b/>
          <w:sz w:val="36"/>
          <w:lang w:val="sr-Latn-ME"/>
        </w:rPr>
        <w:t xml:space="preserve">                                                                  </w:t>
      </w:r>
      <w:r w:rsidRPr="00D938D2">
        <w:rPr>
          <w:rFonts w:ascii="Arial" w:hAnsi="Arial" w:cs="Arial"/>
          <w:b/>
          <w:sz w:val="28"/>
          <w:szCs w:val="28"/>
          <w:lang w:val="sr-Latn-ME"/>
        </w:rPr>
        <w:t>P R E D L O G</w:t>
      </w:r>
    </w:p>
    <w:p w14:paraId="48438A94" w14:textId="77777777" w:rsidR="003354C1" w:rsidRPr="009267B6" w:rsidRDefault="003354C1" w:rsidP="00E66256">
      <w:pPr>
        <w:jc w:val="right"/>
        <w:rPr>
          <w:rFonts w:ascii="Arial" w:hAnsi="Arial" w:cs="Arial"/>
          <w:lang w:val="sr-Latn-ME"/>
        </w:rPr>
      </w:pPr>
    </w:p>
    <w:p w14:paraId="62282C4D" w14:textId="77777777" w:rsidR="003354C1" w:rsidRPr="009267B6" w:rsidRDefault="003354C1">
      <w:pPr>
        <w:rPr>
          <w:rFonts w:ascii="Arial" w:hAnsi="Arial" w:cs="Arial"/>
          <w:lang w:val="sr-Latn-ME"/>
        </w:rPr>
      </w:pPr>
    </w:p>
    <w:p w14:paraId="3A386C53" w14:textId="77777777" w:rsidR="003354C1" w:rsidRPr="009267B6" w:rsidRDefault="003354C1">
      <w:pPr>
        <w:rPr>
          <w:rFonts w:ascii="Arial" w:hAnsi="Arial" w:cs="Arial"/>
          <w:lang w:val="sr-Latn-ME"/>
        </w:rPr>
      </w:pPr>
    </w:p>
    <w:p w14:paraId="21A08AA4" w14:textId="77777777" w:rsidR="003354C1" w:rsidRPr="009267B6" w:rsidRDefault="003354C1">
      <w:pPr>
        <w:rPr>
          <w:rFonts w:ascii="Arial" w:hAnsi="Arial" w:cs="Arial"/>
          <w:lang w:val="sr-Latn-ME"/>
        </w:rPr>
      </w:pPr>
    </w:p>
    <w:p w14:paraId="26F36AEE" w14:textId="77777777" w:rsidR="003354C1" w:rsidRPr="009267B6" w:rsidRDefault="003354C1">
      <w:pPr>
        <w:rPr>
          <w:rFonts w:ascii="Arial" w:hAnsi="Arial" w:cs="Arial"/>
          <w:sz w:val="36"/>
          <w:lang w:val="sr-Latn-ME"/>
        </w:rPr>
      </w:pPr>
    </w:p>
    <w:p w14:paraId="6359EC86" w14:textId="77777777" w:rsidR="003354C1" w:rsidRPr="009267B6" w:rsidRDefault="003354C1" w:rsidP="003354C1">
      <w:pPr>
        <w:rPr>
          <w:rFonts w:ascii="Arial" w:hAnsi="Arial" w:cs="Arial"/>
          <w:sz w:val="36"/>
          <w:lang w:val="sr-Latn-ME"/>
        </w:rPr>
      </w:pPr>
    </w:p>
    <w:p w14:paraId="53FF0DF1" w14:textId="16673FDA" w:rsidR="003354C1" w:rsidRPr="009267B6" w:rsidRDefault="00436165" w:rsidP="00436165">
      <w:pPr>
        <w:tabs>
          <w:tab w:val="left" w:pos="0"/>
        </w:tabs>
        <w:jc w:val="center"/>
        <w:rPr>
          <w:rFonts w:ascii="Arial" w:hAnsi="Arial" w:cs="Arial"/>
          <w:b/>
          <w:sz w:val="36"/>
          <w:lang w:val="sr-Latn-ME"/>
        </w:rPr>
      </w:pPr>
      <w:r w:rsidRPr="009267B6">
        <w:rPr>
          <w:rFonts w:ascii="Arial" w:hAnsi="Arial" w:cs="Arial"/>
          <w:b/>
          <w:sz w:val="36"/>
          <w:lang w:val="sr-Latn-ME"/>
        </w:rPr>
        <w:t>PROGRAM ZA INOVACIJE</w:t>
      </w:r>
    </w:p>
    <w:p w14:paraId="7AC6BD59" w14:textId="77777777" w:rsidR="00436165" w:rsidRPr="009267B6" w:rsidRDefault="000A22CF" w:rsidP="000A22CF">
      <w:pPr>
        <w:tabs>
          <w:tab w:val="left" w:pos="0"/>
        </w:tabs>
        <w:jc w:val="center"/>
        <w:rPr>
          <w:rFonts w:ascii="Arial" w:hAnsi="Arial" w:cs="Arial"/>
          <w:sz w:val="36"/>
          <w:lang w:val="sr-Latn-ME"/>
        </w:rPr>
      </w:pPr>
      <w:r w:rsidRPr="009267B6">
        <w:rPr>
          <w:rFonts w:ascii="Arial" w:hAnsi="Arial" w:cs="Arial"/>
          <w:b/>
          <w:sz w:val="36"/>
          <w:lang w:val="sr-Latn-ME"/>
        </w:rPr>
        <w:t>20</w:t>
      </w:r>
      <w:r w:rsidR="00D5244B">
        <w:rPr>
          <w:rFonts w:ascii="Arial" w:hAnsi="Arial" w:cs="Arial"/>
          <w:b/>
          <w:sz w:val="36"/>
          <w:lang w:val="sr-Latn-ME"/>
        </w:rPr>
        <w:t>23</w:t>
      </w:r>
      <w:r w:rsidRPr="009267B6">
        <w:rPr>
          <w:rFonts w:ascii="Arial" w:hAnsi="Arial" w:cs="Arial"/>
          <w:b/>
          <w:sz w:val="36"/>
          <w:lang w:val="sr-Latn-ME"/>
        </w:rPr>
        <w:t>-202</w:t>
      </w:r>
      <w:r w:rsidR="00D5244B">
        <w:rPr>
          <w:rFonts w:ascii="Arial" w:hAnsi="Arial" w:cs="Arial"/>
          <w:b/>
          <w:sz w:val="36"/>
          <w:lang w:val="sr-Latn-ME"/>
        </w:rPr>
        <w:t>7</w:t>
      </w:r>
    </w:p>
    <w:p w14:paraId="355B07A1" w14:textId="77777777" w:rsidR="00436165" w:rsidRPr="009267B6" w:rsidRDefault="00436165">
      <w:pPr>
        <w:rPr>
          <w:rFonts w:ascii="Arial" w:hAnsi="Arial" w:cs="Arial"/>
          <w:sz w:val="36"/>
          <w:lang w:val="sr-Latn-ME"/>
        </w:rPr>
      </w:pPr>
    </w:p>
    <w:p w14:paraId="00406E8E" w14:textId="77777777" w:rsidR="00436165" w:rsidRPr="009267B6" w:rsidRDefault="00436165">
      <w:pPr>
        <w:rPr>
          <w:rFonts w:ascii="Arial" w:hAnsi="Arial" w:cs="Arial"/>
          <w:sz w:val="36"/>
          <w:lang w:val="sr-Latn-ME"/>
        </w:rPr>
      </w:pPr>
    </w:p>
    <w:p w14:paraId="42DDE081" w14:textId="77777777" w:rsidR="00436165" w:rsidRPr="009267B6" w:rsidRDefault="00436165">
      <w:pPr>
        <w:rPr>
          <w:rFonts w:ascii="Arial" w:hAnsi="Arial" w:cs="Arial"/>
          <w:sz w:val="36"/>
          <w:lang w:val="sr-Latn-ME"/>
        </w:rPr>
      </w:pPr>
    </w:p>
    <w:p w14:paraId="54FA8111" w14:textId="77777777" w:rsidR="00436165" w:rsidRPr="009267B6" w:rsidRDefault="00436165">
      <w:pPr>
        <w:rPr>
          <w:rFonts w:ascii="Arial" w:hAnsi="Arial" w:cs="Arial"/>
          <w:sz w:val="36"/>
          <w:lang w:val="sr-Latn-ME"/>
        </w:rPr>
      </w:pPr>
    </w:p>
    <w:p w14:paraId="293646FD" w14:textId="77777777" w:rsidR="00436165" w:rsidRPr="009267B6" w:rsidRDefault="00436165">
      <w:pPr>
        <w:rPr>
          <w:rFonts w:ascii="Arial" w:hAnsi="Arial" w:cs="Arial"/>
          <w:sz w:val="36"/>
          <w:lang w:val="sr-Latn-ME"/>
        </w:rPr>
      </w:pPr>
    </w:p>
    <w:p w14:paraId="224E1B46" w14:textId="77777777" w:rsidR="00436165" w:rsidRPr="009267B6" w:rsidRDefault="00436165">
      <w:pPr>
        <w:rPr>
          <w:rFonts w:ascii="Arial" w:hAnsi="Arial" w:cs="Arial"/>
          <w:sz w:val="36"/>
          <w:lang w:val="sr-Latn-ME"/>
        </w:rPr>
      </w:pPr>
    </w:p>
    <w:p w14:paraId="29790B39" w14:textId="77777777" w:rsidR="00436165" w:rsidRPr="009267B6" w:rsidRDefault="00436165">
      <w:pPr>
        <w:rPr>
          <w:rFonts w:ascii="Arial" w:hAnsi="Arial" w:cs="Arial"/>
          <w:sz w:val="36"/>
          <w:lang w:val="sr-Latn-ME"/>
        </w:rPr>
      </w:pPr>
    </w:p>
    <w:p w14:paraId="23B0456D" w14:textId="77777777" w:rsidR="00436165" w:rsidRPr="009267B6" w:rsidRDefault="00436165">
      <w:pPr>
        <w:rPr>
          <w:rFonts w:ascii="Arial" w:hAnsi="Arial" w:cs="Arial"/>
          <w:sz w:val="36"/>
          <w:lang w:val="sr-Latn-ME"/>
        </w:rPr>
      </w:pPr>
    </w:p>
    <w:p w14:paraId="3C643785" w14:textId="77777777" w:rsidR="00436165" w:rsidRPr="009267B6" w:rsidRDefault="00436165">
      <w:pPr>
        <w:rPr>
          <w:rFonts w:ascii="Arial" w:hAnsi="Arial" w:cs="Arial"/>
          <w:sz w:val="32"/>
          <w:lang w:val="sr-Latn-ME"/>
        </w:rPr>
      </w:pPr>
    </w:p>
    <w:p w14:paraId="6BB2C9BF" w14:textId="7ED2A5B1" w:rsidR="00436165" w:rsidRPr="009267B6" w:rsidRDefault="00E66256" w:rsidP="00436165">
      <w:pPr>
        <w:jc w:val="center"/>
        <w:rPr>
          <w:rFonts w:ascii="Arial" w:hAnsi="Arial" w:cs="Arial"/>
          <w:sz w:val="28"/>
          <w:lang w:val="sr-Latn-ME"/>
        </w:rPr>
      </w:pPr>
      <w:r>
        <w:rPr>
          <w:rFonts w:ascii="Arial" w:hAnsi="Arial" w:cs="Arial"/>
          <w:sz w:val="28"/>
          <w:lang w:val="sr-Latn-ME"/>
        </w:rPr>
        <w:t>maj</w:t>
      </w:r>
      <w:r w:rsidR="00436165" w:rsidRPr="009267B6">
        <w:rPr>
          <w:rFonts w:ascii="Arial" w:hAnsi="Arial" w:cs="Arial"/>
          <w:sz w:val="28"/>
          <w:lang w:val="sr-Latn-ME"/>
        </w:rPr>
        <w:t xml:space="preserve"> 202</w:t>
      </w:r>
      <w:r w:rsidR="00D5244B">
        <w:rPr>
          <w:rFonts w:ascii="Arial" w:hAnsi="Arial" w:cs="Arial"/>
          <w:sz w:val="28"/>
          <w:lang w:val="sr-Latn-ME"/>
        </w:rPr>
        <w:t>3</w:t>
      </w:r>
      <w:r w:rsidR="00544709">
        <w:rPr>
          <w:rFonts w:ascii="Arial" w:hAnsi="Arial" w:cs="Arial"/>
          <w:sz w:val="28"/>
          <w:lang w:val="sr-Latn-ME"/>
        </w:rPr>
        <w:t>. godine</w:t>
      </w:r>
    </w:p>
    <w:p w14:paraId="44F29BD3" w14:textId="77777777" w:rsidR="00436165" w:rsidRPr="009267B6" w:rsidRDefault="00436165">
      <w:pPr>
        <w:rPr>
          <w:rFonts w:ascii="Arial" w:hAnsi="Arial" w:cs="Arial"/>
          <w:b/>
          <w:color w:val="000000"/>
          <w:sz w:val="32"/>
          <w:szCs w:val="32"/>
          <w:u w:val="single"/>
          <w:lang w:val="sr-Latn-ME"/>
        </w:rPr>
      </w:pPr>
    </w:p>
    <w:p w14:paraId="2A50B5CF" w14:textId="77777777" w:rsidR="003354C1" w:rsidRPr="009267B6" w:rsidRDefault="003354C1" w:rsidP="003354C1">
      <w:pPr>
        <w:jc w:val="center"/>
        <w:rPr>
          <w:rFonts w:ascii="Arial" w:hAnsi="Arial" w:cs="Arial"/>
          <w:b/>
          <w:color w:val="000000"/>
          <w:sz w:val="32"/>
          <w:szCs w:val="32"/>
          <w:u w:val="single"/>
          <w:lang w:val="sr-Latn-ME"/>
        </w:rPr>
      </w:pPr>
      <w:r w:rsidRPr="009267B6">
        <w:rPr>
          <w:rFonts w:ascii="Arial" w:hAnsi="Arial" w:cs="Arial"/>
          <w:b/>
          <w:color w:val="000000"/>
          <w:sz w:val="32"/>
          <w:szCs w:val="32"/>
          <w:u w:val="single"/>
          <w:lang w:val="sr-Latn-ME"/>
        </w:rPr>
        <w:t>SADRŽAJ</w:t>
      </w:r>
    </w:p>
    <w:p w14:paraId="755B9CF7" w14:textId="77777777" w:rsidR="003354C1" w:rsidRPr="00B82CF1" w:rsidRDefault="003354C1" w:rsidP="003354C1">
      <w:pPr>
        <w:spacing w:after="0" w:line="360" w:lineRule="auto"/>
        <w:rPr>
          <w:rFonts w:ascii="Arial" w:hAnsi="Arial" w:cs="Arial"/>
          <w:b/>
          <w:color w:val="000000" w:themeColor="text1"/>
          <w:u w:val="single"/>
          <w:lang w:val="sr-Latn-ME"/>
        </w:rPr>
      </w:pPr>
    </w:p>
    <w:p w14:paraId="0AC9305A" w14:textId="76A83301" w:rsidR="00B82CF1" w:rsidRPr="00B82CF1" w:rsidRDefault="003354C1">
      <w:pPr>
        <w:pStyle w:val="TOC1"/>
        <w:tabs>
          <w:tab w:val="left" w:pos="440"/>
          <w:tab w:val="right" w:leader="dot" w:pos="9016"/>
        </w:tabs>
        <w:rPr>
          <w:rFonts w:ascii="Arial" w:eastAsiaTheme="minorEastAsia" w:hAnsi="Arial" w:cs="Arial"/>
          <w:bCs w:val="0"/>
          <w:caps w:val="0"/>
          <w:noProof/>
          <w:sz w:val="22"/>
          <w:szCs w:val="22"/>
          <w:lang w:val="en-US" w:bidi="ar-SA"/>
        </w:rPr>
      </w:pPr>
      <w:r w:rsidRPr="00B82CF1">
        <w:rPr>
          <w:rFonts w:ascii="Arial" w:eastAsia="Times New Roman" w:hAnsi="Arial" w:cs="Arial"/>
          <w:color w:val="000000" w:themeColor="text1"/>
          <w:sz w:val="22"/>
          <w:szCs w:val="22"/>
          <w:lang w:val="sr-Latn-ME"/>
        </w:rPr>
        <w:fldChar w:fldCharType="begin"/>
      </w:r>
      <w:r w:rsidRPr="00B82CF1">
        <w:rPr>
          <w:rFonts w:ascii="Arial" w:eastAsia="Times New Roman" w:hAnsi="Arial" w:cs="Arial"/>
          <w:color w:val="000000" w:themeColor="text1"/>
          <w:sz w:val="22"/>
          <w:szCs w:val="22"/>
          <w:lang w:val="sr-Latn-ME"/>
        </w:rPr>
        <w:instrText xml:space="preserve"> TOC \o "1-3" \h \z \u </w:instrText>
      </w:r>
      <w:r w:rsidRPr="00B82CF1">
        <w:rPr>
          <w:rFonts w:ascii="Arial" w:eastAsia="Times New Roman" w:hAnsi="Arial" w:cs="Arial"/>
          <w:color w:val="000000" w:themeColor="text1"/>
          <w:sz w:val="22"/>
          <w:szCs w:val="22"/>
          <w:lang w:val="sr-Latn-ME"/>
        </w:rPr>
        <w:fldChar w:fldCharType="separate"/>
      </w:r>
      <w:hyperlink w:anchor="_Toc135914682" w:history="1">
        <w:r w:rsidR="00B82CF1" w:rsidRPr="00B82CF1">
          <w:rPr>
            <w:rStyle w:val="Hyperlink"/>
            <w:rFonts w:ascii="Arial" w:eastAsia="Times New Roman" w:hAnsi="Arial" w:cs="Arial"/>
            <w:noProof/>
            <w:sz w:val="22"/>
            <w:szCs w:val="22"/>
            <w:lang w:val="sr-Latn-ME"/>
          </w:rPr>
          <w:t>1.</w:t>
        </w:r>
        <w:r w:rsidR="00B82CF1" w:rsidRPr="00B82CF1">
          <w:rPr>
            <w:rFonts w:ascii="Arial" w:eastAsiaTheme="minorEastAsia" w:hAnsi="Arial" w:cs="Arial"/>
            <w:bCs w:val="0"/>
            <w:caps w:val="0"/>
            <w:noProof/>
            <w:sz w:val="22"/>
            <w:szCs w:val="22"/>
            <w:lang w:val="en-US" w:bidi="ar-SA"/>
          </w:rPr>
          <w:tab/>
        </w:r>
        <w:r w:rsidR="00B82CF1" w:rsidRPr="00B82CF1">
          <w:rPr>
            <w:rStyle w:val="Hyperlink"/>
            <w:rFonts w:ascii="Arial" w:eastAsia="Times New Roman" w:hAnsi="Arial" w:cs="Arial"/>
            <w:noProof/>
            <w:sz w:val="22"/>
            <w:szCs w:val="22"/>
            <w:lang w:val="sr-Latn-ME"/>
          </w:rPr>
          <w:t>UVOD</w:t>
        </w:r>
        <w:r w:rsidR="00B82CF1" w:rsidRPr="00B82CF1">
          <w:rPr>
            <w:rFonts w:ascii="Arial" w:hAnsi="Arial" w:cs="Arial"/>
            <w:noProof/>
            <w:webHidden/>
            <w:sz w:val="22"/>
            <w:szCs w:val="22"/>
          </w:rPr>
          <w:tab/>
        </w:r>
        <w:r w:rsidR="00B82CF1" w:rsidRPr="00B82CF1">
          <w:rPr>
            <w:rFonts w:ascii="Arial" w:hAnsi="Arial" w:cs="Arial"/>
            <w:noProof/>
            <w:webHidden/>
            <w:sz w:val="22"/>
            <w:szCs w:val="22"/>
          </w:rPr>
          <w:fldChar w:fldCharType="begin"/>
        </w:r>
        <w:r w:rsidR="00B82CF1" w:rsidRPr="00B82CF1">
          <w:rPr>
            <w:rFonts w:ascii="Arial" w:hAnsi="Arial" w:cs="Arial"/>
            <w:noProof/>
            <w:webHidden/>
            <w:sz w:val="22"/>
            <w:szCs w:val="22"/>
          </w:rPr>
          <w:instrText xml:space="preserve"> PAGEREF _Toc135914682 \h </w:instrText>
        </w:r>
        <w:r w:rsidR="00B82CF1" w:rsidRPr="00B82CF1">
          <w:rPr>
            <w:rFonts w:ascii="Arial" w:hAnsi="Arial" w:cs="Arial"/>
            <w:noProof/>
            <w:webHidden/>
            <w:sz w:val="22"/>
            <w:szCs w:val="22"/>
          </w:rPr>
        </w:r>
        <w:r w:rsidR="00B82CF1" w:rsidRPr="00B82CF1">
          <w:rPr>
            <w:rFonts w:ascii="Arial" w:hAnsi="Arial" w:cs="Arial"/>
            <w:noProof/>
            <w:webHidden/>
            <w:sz w:val="22"/>
            <w:szCs w:val="22"/>
          </w:rPr>
          <w:fldChar w:fldCharType="separate"/>
        </w:r>
        <w:r w:rsidR="005B6757">
          <w:rPr>
            <w:rFonts w:ascii="Arial" w:hAnsi="Arial" w:cs="Arial"/>
            <w:noProof/>
            <w:webHidden/>
            <w:sz w:val="22"/>
            <w:szCs w:val="22"/>
          </w:rPr>
          <w:t>3</w:t>
        </w:r>
        <w:r w:rsidR="00B82CF1" w:rsidRPr="00B82CF1">
          <w:rPr>
            <w:rFonts w:ascii="Arial" w:hAnsi="Arial" w:cs="Arial"/>
            <w:noProof/>
            <w:webHidden/>
            <w:sz w:val="22"/>
            <w:szCs w:val="22"/>
          </w:rPr>
          <w:fldChar w:fldCharType="end"/>
        </w:r>
      </w:hyperlink>
    </w:p>
    <w:p w14:paraId="6350A45D" w14:textId="36D1FE02" w:rsidR="00B82CF1" w:rsidRPr="00B82CF1" w:rsidRDefault="005B6757">
      <w:pPr>
        <w:pStyle w:val="TOC1"/>
        <w:tabs>
          <w:tab w:val="left" w:pos="440"/>
          <w:tab w:val="right" w:leader="dot" w:pos="9016"/>
        </w:tabs>
        <w:rPr>
          <w:rFonts w:ascii="Arial" w:eastAsiaTheme="minorEastAsia" w:hAnsi="Arial" w:cs="Arial"/>
          <w:bCs w:val="0"/>
          <w:caps w:val="0"/>
          <w:noProof/>
          <w:sz w:val="22"/>
          <w:szCs w:val="22"/>
          <w:lang w:val="en-US" w:bidi="ar-SA"/>
        </w:rPr>
      </w:pPr>
      <w:hyperlink w:anchor="_Toc135914683" w:history="1">
        <w:r w:rsidR="00B82CF1" w:rsidRPr="00B82CF1">
          <w:rPr>
            <w:rStyle w:val="Hyperlink"/>
            <w:rFonts w:ascii="Arial" w:eastAsia="Times New Roman" w:hAnsi="Arial" w:cs="Arial"/>
            <w:noProof/>
            <w:sz w:val="22"/>
            <w:szCs w:val="22"/>
            <w:lang w:val="sr-Latn-ME"/>
          </w:rPr>
          <w:t>2.</w:t>
        </w:r>
        <w:r w:rsidR="00B82CF1" w:rsidRPr="00B82CF1">
          <w:rPr>
            <w:rFonts w:ascii="Arial" w:eastAsiaTheme="minorEastAsia" w:hAnsi="Arial" w:cs="Arial"/>
            <w:bCs w:val="0"/>
            <w:caps w:val="0"/>
            <w:noProof/>
            <w:sz w:val="22"/>
            <w:szCs w:val="22"/>
            <w:lang w:val="en-US" w:bidi="ar-SA"/>
          </w:rPr>
          <w:tab/>
        </w:r>
        <w:r w:rsidR="00B82CF1" w:rsidRPr="00B82CF1">
          <w:rPr>
            <w:rStyle w:val="Hyperlink"/>
            <w:rFonts w:ascii="Arial" w:eastAsia="Times New Roman" w:hAnsi="Arial" w:cs="Arial"/>
            <w:noProof/>
            <w:sz w:val="22"/>
            <w:szCs w:val="22"/>
            <w:lang w:val="sr-Latn-ME"/>
          </w:rPr>
          <w:t>PROGRAMSKE LINIJE ZA PODRŠKU RAZVOJU INOVACIJA</w:t>
        </w:r>
        <w:r w:rsidR="00B82CF1" w:rsidRPr="00B82CF1">
          <w:rPr>
            <w:rFonts w:ascii="Arial" w:hAnsi="Arial" w:cs="Arial"/>
            <w:noProof/>
            <w:webHidden/>
            <w:sz w:val="22"/>
            <w:szCs w:val="22"/>
          </w:rPr>
          <w:tab/>
        </w:r>
        <w:r w:rsidR="00B82CF1" w:rsidRPr="00B82CF1">
          <w:rPr>
            <w:rFonts w:ascii="Arial" w:hAnsi="Arial" w:cs="Arial"/>
            <w:noProof/>
            <w:webHidden/>
            <w:sz w:val="22"/>
            <w:szCs w:val="22"/>
          </w:rPr>
          <w:fldChar w:fldCharType="begin"/>
        </w:r>
        <w:r w:rsidR="00B82CF1" w:rsidRPr="00B82CF1">
          <w:rPr>
            <w:rFonts w:ascii="Arial" w:hAnsi="Arial" w:cs="Arial"/>
            <w:noProof/>
            <w:webHidden/>
            <w:sz w:val="22"/>
            <w:szCs w:val="22"/>
          </w:rPr>
          <w:instrText xml:space="preserve"> PAGEREF _Toc135914683 \h </w:instrText>
        </w:r>
        <w:r w:rsidR="00B82CF1" w:rsidRPr="00B82CF1">
          <w:rPr>
            <w:rFonts w:ascii="Arial" w:hAnsi="Arial" w:cs="Arial"/>
            <w:noProof/>
            <w:webHidden/>
            <w:sz w:val="22"/>
            <w:szCs w:val="22"/>
          </w:rPr>
        </w:r>
        <w:r w:rsidR="00B82CF1" w:rsidRPr="00B82CF1">
          <w:rPr>
            <w:rFonts w:ascii="Arial" w:hAnsi="Arial" w:cs="Arial"/>
            <w:noProof/>
            <w:webHidden/>
            <w:sz w:val="22"/>
            <w:szCs w:val="22"/>
          </w:rPr>
          <w:fldChar w:fldCharType="separate"/>
        </w:r>
        <w:r>
          <w:rPr>
            <w:rFonts w:ascii="Arial" w:hAnsi="Arial" w:cs="Arial"/>
            <w:noProof/>
            <w:webHidden/>
            <w:sz w:val="22"/>
            <w:szCs w:val="22"/>
          </w:rPr>
          <w:t>10</w:t>
        </w:r>
        <w:r w:rsidR="00B82CF1" w:rsidRPr="00B82CF1">
          <w:rPr>
            <w:rFonts w:ascii="Arial" w:hAnsi="Arial" w:cs="Arial"/>
            <w:noProof/>
            <w:webHidden/>
            <w:sz w:val="22"/>
            <w:szCs w:val="22"/>
          </w:rPr>
          <w:fldChar w:fldCharType="end"/>
        </w:r>
      </w:hyperlink>
    </w:p>
    <w:p w14:paraId="27BE826A" w14:textId="77F6A837" w:rsidR="00B82CF1" w:rsidRPr="00B82CF1" w:rsidRDefault="005B6757">
      <w:pPr>
        <w:pStyle w:val="TOC1"/>
        <w:tabs>
          <w:tab w:val="left" w:pos="660"/>
          <w:tab w:val="right" w:leader="dot" w:pos="9016"/>
        </w:tabs>
        <w:rPr>
          <w:rFonts w:ascii="Arial" w:eastAsiaTheme="minorEastAsia" w:hAnsi="Arial" w:cs="Arial"/>
          <w:bCs w:val="0"/>
          <w:caps w:val="0"/>
          <w:noProof/>
          <w:sz w:val="22"/>
          <w:szCs w:val="22"/>
          <w:lang w:val="en-US" w:bidi="ar-SA"/>
        </w:rPr>
      </w:pPr>
      <w:hyperlink w:anchor="_Toc135914684" w:history="1">
        <w:r w:rsidR="00B82CF1" w:rsidRPr="00B82CF1">
          <w:rPr>
            <w:rStyle w:val="Hyperlink"/>
            <w:rFonts w:ascii="Arial" w:eastAsia="Times New Roman" w:hAnsi="Arial" w:cs="Arial"/>
            <w:noProof/>
            <w:sz w:val="22"/>
            <w:szCs w:val="22"/>
            <w:lang w:val="sr-Latn-ME"/>
          </w:rPr>
          <w:t>2.1</w:t>
        </w:r>
        <w:r w:rsidR="00B82CF1" w:rsidRPr="00B82CF1">
          <w:rPr>
            <w:rFonts w:ascii="Arial" w:eastAsiaTheme="minorEastAsia" w:hAnsi="Arial" w:cs="Arial"/>
            <w:bCs w:val="0"/>
            <w:caps w:val="0"/>
            <w:noProof/>
            <w:sz w:val="22"/>
            <w:szCs w:val="22"/>
            <w:lang w:val="en-US" w:bidi="ar-SA"/>
          </w:rPr>
          <w:tab/>
        </w:r>
        <w:r w:rsidR="00B82CF1" w:rsidRPr="00B82CF1">
          <w:rPr>
            <w:rStyle w:val="Hyperlink"/>
            <w:rFonts w:ascii="Arial" w:eastAsia="Times New Roman" w:hAnsi="Arial" w:cs="Arial"/>
            <w:noProof/>
            <w:sz w:val="22"/>
            <w:szCs w:val="22"/>
            <w:lang w:val="sr-Latn-ME"/>
          </w:rPr>
          <w:t>Programski okvir podrške inovacijama ministarstva nadležnog za poslove inovacija</w:t>
        </w:r>
        <w:r w:rsidR="00B82CF1" w:rsidRPr="00B82CF1">
          <w:rPr>
            <w:rFonts w:ascii="Arial" w:hAnsi="Arial" w:cs="Arial"/>
            <w:noProof/>
            <w:webHidden/>
            <w:sz w:val="22"/>
            <w:szCs w:val="22"/>
          </w:rPr>
          <w:tab/>
        </w:r>
        <w:r w:rsidR="00B82CF1" w:rsidRPr="00B82CF1">
          <w:rPr>
            <w:rFonts w:ascii="Arial" w:hAnsi="Arial" w:cs="Arial"/>
            <w:noProof/>
            <w:webHidden/>
            <w:sz w:val="22"/>
            <w:szCs w:val="22"/>
          </w:rPr>
          <w:fldChar w:fldCharType="begin"/>
        </w:r>
        <w:r w:rsidR="00B82CF1" w:rsidRPr="00B82CF1">
          <w:rPr>
            <w:rFonts w:ascii="Arial" w:hAnsi="Arial" w:cs="Arial"/>
            <w:noProof/>
            <w:webHidden/>
            <w:sz w:val="22"/>
            <w:szCs w:val="22"/>
          </w:rPr>
          <w:instrText xml:space="preserve"> PAGEREF _Toc135914684 \h </w:instrText>
        </w:r>
        <w:r w:rsidR="00B82CF1" w:rsidRPr="00B82CF1">
          <w:rPr>
            <w:rFonts w:ascii="Arial" w:hAnsi="Arial" w:cs="Arial"/>
            <w:noProof/>
            <w:webHidden/>
            <w:sz w:val="22"/>
            <w:szCs w:val="22"/>
          </w:rPr>
        </w:r>
        <w:r w:rsidR="00B82CF1" w:rsidRPr="00B82CF1">
          <w:rPr>
            <w:rFonts w:ascii="Arial" w:hAnsi="Arial" w:cs="Arial"/>
            <w:noProof/>
            <w:webHidden/>
            <w:sz w:val="22"/>
            <w:szCs w:val="22"/>
          </w:rPr>
          <w:fldChar w:fldCharType="separate"/>
        </w:r>
        <w:r>
          <w:rPr>
            <w:rFonts w:ascii="Arial" w:hAnsi="Arial" w:cs="Arial"/>
            <w:noProof/>
            <w:webHidden/>
            <w:sz w:val="22"/>
            <w:szCs w:val="22"/>
          </w:rPr>
          <w:t>10</w:t>
        </w:r>
        <w:r w:rsidR="00B82CF1" w:rsidRPr="00B82CF1">
          <w:rPr>
            <w:rFonts w:ascii="Arial" w:hAnsi="Arial" w:cs="Arial"/>
            <w:noProof/>
            <w:webHidden/>
            <w:sz w:val="22"/>
            <w:szCs w:val="22"/>
          </w:rPr>
          <w:fldChar w:fldCharType="end"/>
        </w:r>
      </w:hyperlink>
    </w:p>
    <w:p w14:paraId="529DF54C" w14:textId="3B01F2C9"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85" w:history="1">
        <w:r w:rsidR="00B82CF1" w:rsidRPr="00B82CF1">
          <w:rPr>
            <w:rStyle w:val="Hyperlink"/>
            <w:rFonts w:ascii="Arial" w:eastAsia="Times New Roman" w:hAnsi="Arial" w:cs="Arial"/>
            <w:b/>
            <w:bCs/>
            <w:noProof/>
            <w:sz w:val="22"/>
            <w:szCs w:val="22"/>
            <w:lang w:val="sr-Latn-ME"/>
          </w:rPr>
          <w:t>2.1.1</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Programska linija podrške EUREKA projektima</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_Toc135914685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10</w:t>
        </w:r>
        <w:r w:rsidR="00B82CF1" w:rsidRPr="00B82CF1">
          <w:rPr>
            <w:rFonts w:ascii="Arial" w:hAnsi="Arial" w:cs="Arial"/>
            <w:b/>
            <w:noProof/>
            <w:webHidden/>
            <w:sz w:val="22"/>
            <w:szCs w:val="22"/>
          </w:rPr>
          <w:fldChar w:fldCharType="end"/>
        </w:r>
      </w:hyperlink>
    </w:p>
    <w:p w14:paraId="10D847D1" w14:textId="2C3E09EF"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86" w:history="1">
        <w:r w:rsidR="00B82CF1" w:rsidRPr="00B82CF1">
          <w:rPr>
            <w:rStyle w:val="Hyperlink"/>
            <w:rFonts w:ascii="Arial" w:eastAsia="Times New Roman" w:hAnsi="Arial" w:cs="Arial"/>
            <w:b/>
            <w:bCs/>
            <w:noProof/>
            <w:sz w:val="22"/>
            <w:szCs w:val="22"/>
            <w:lang w:val="sr-Latn-ME"/>
          </w:rPr>
          <w:t>2.1.2</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Programska linija za podršku učešću u EU Okvirnom programu za istraživanja i inovacije „Horizont Evropa“ – Stub III Inovativna Evropa</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_Toc135914686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12</w:t>
        </w:r>
        <w:r w:rsidR="00B82CF1" w:rsidRPr="00B82CF1">
          <w:rPr>
            <w:rFonts w:ascii="Arial" w:hAnsi="Arial" w:cs="Arial"/>
            <w:b/>
            <w:noProof/>
            <w:webHidden/>
            <w:sz w:val="22"/>
            <w:szCs w:val="22"/>
          </w:rPr>
          <w:fldChar w:fldCharType="end"/>
        </w:r>
      </w:hyperlink>
    </w:p>
    <w:p w14:paraId="5447E348" w14:textId="711D2FF5" w:rsidR="00B82CF1" w:rsidRPr="00B82CF1" w:rsidRDefault="005B6757">
      <w:pPr>
        <w:pStyle w:val="TOC1"/>
        <w:tabs>
          <w:tab w:val="left" w:pos="660"/>
          <w:tab w:val="right" w:leader="dot" w:pos="9016"/>
        </w:tabs>
        <w:rPr>
          <w:rFonts w:ascii="Arial" w:eastAsiaTheme="minorEastAsia" w:hAnsi="Arial" w:cs="Arial"/>
          <w:bCs w:val="0"/>
          <w:caps w:val="0"/>
          <w:noProof/>
          <w:sz w:val="22"/>
          <w:szCs w:val="22"/>
          <w:lang w:val="en-US" w:bidi="ar-SA"/>
        </w:rPr>
      </w:pPr>
      <w:hyperlink w:anchor="_Toc135914687" w:history="1">
        <w:r w:rsidR="00B82CF1" w:rsidRPr="00B82CF1">
          <w:rPr>
            <w:rStyle w:val="Hyperlink"/>
            <w:rFonts w:ascii="Arial" w:eastAsia="Times New Roman" w:hAnsi="Arial" w:cs="Arial"/>
            <w:noProof/>
            <w:sz w:val="22"/>
            <w:szCs w:val="22"/>
            <w:lang w:val="sr-Latn-ME"/>
          </w:rPr>
          <w:t>2.2</w:t>
        </w:r>
        <w:r w:rsidR="00B82CF1" w:rsidRPr="00B82CF1">
          <w:rPr>
            <w:rFonts w:ascii="Arial" w:eastAsiaTheme="minorEastAsia" w:hAnsi="Arial" w:cs="Arial"/>
            <w:bCs w:val="0"/>
            <w:caps w:val="0"/>
            <w:noProof/>
            <w:sz w:val="22"/>
            <w:szCs w:val="22"/>
            <w:lang w:val="en-US" w:bidi="ar-SA"/>
          </w:rPr>
          <w:tab/>
        </w:r>
        <w:r w:rsidR="00B82CF1" w:rsidRPr="00B82CF1">
          <w:rPr>
            <w:rStyle w:val="Hyperlink"/>
            <w:rFonts w:ascii="Arial" w:eastAsia="Times New Roman" w:hAnsi="Arial" w:cs="Arial"/>
            <w:noProof/>
            <w:sz w:val="22"/>
            <w:szCs w:val="22"/>
            <w:lang w:val="sr-Latn-ME"/>
          </w:rPr>
          <w:t>Informacija o programskom okviru podrške Fonda za inovacije Crne Gore</w:t>
        </w:r>
        <w:r w:rsidR="00B82CF1" w:rsidRPr="00B82CF1">
          <w:rPr>
            <w:rFonts w:ascii="Arial" w:hAnsi="Arial" w:cs="Arial"/>
            <w:noProof/>
            <w:webHidden/>
            <w:sz w:val="22"/>
            <w:szCs w:val="22"/>
          </w:rPr>
          <w:tab/>
        </w:r>
        <w:r w:rsidR="00B82CF1" w:rsidRPr="00B82CF1">
          <w:rPr>
            <w:rFonts w:ascii="Arial" w:hAnsi="Arial" w:cs="Arial"/>
            <w:noProof/>
            <w:webHidden/>
            <w:sz w:val="22"/>
            <w:szCs w:val="22"/>
          </w:rPr>
          <w:fldChar w:fldCharType="begin"/>
        </w:r>
        <w:r w:rsidR="00B82CF1" w:rsidRPr="00B82CF1">
          <w:rPr>
            <w:rFonts w:ascii="Arial" w:hAnsi="Arial" w:cs="Arial"/>
            <w:noProof/>
            <w:webHidden/>
            <w:sz w:val="22"/>
            <w:szCs w:val="22"/>
          </w:rPr>
          <w:instrText xml:space="preserve"> PAGEREF _Toc135914687 \h </w:instrText>
        </w:r>
        <w:r w:rsidR="00B82CF1" w:rsidRPr="00B82CF1">
          <w:rPr>
            <w:rFonts w:ascii="Arial" w:hAnsi="Arial" w:cs="Arial"/>
            <w:noProof/>
            <w:webHidden/>
            <w:sz w:val="22"/>
            <w:szCs w:val="22"/>
          </w:rPr>
        </w:r>
        <w:r w:rsidR="00B82CF1" w:rsidRPr="00B82CF1">
          <w:rPr>
            <w:rFonts w:ascii="Arial" w:hAnsi="Arial" w:cs="Arial"/>
            <w:noProof/>
            <w:webHidden/>
            <w:sz w:val="22"/>
            <w:szCs w:val="22"/>
          </w:rPr>
          <w:fldChar w:fldCharType="separate"/>
        </w:r>
        <w:r>
          <w:rPr>
            <w:rFonts w:ascii="Arial" w:hAnsi="Arial" w:cs="Arial"/>
            <w:noProof/>
            <w:webHidden/>
            <w:sz w:val="22"/>
            <w:szCs w:val="22"/>
          </w:rPr>
          <w:t>14</w:t>
        </w:r>
        <w:r w:rsidR="00B82CF1" w:rsidRPr="00B82CF1">
          <w:rPr>
            <w:rFonts w:ascii="Arial" w:hAnsi="Arial" w:cs="Arial"/>
            <w:noProof/>
            <w:webHidden/>
            <w:sz w:val="22"/>
            <w:szCs w:val="22"/>
          </w:rPr>
          <w:fldChar w:fldCharType="end"/>
        </w:r>
      </w:hyperlink>
    </w:p>
    <w:p w14:paraId="64E7307F" w14:textId="4AABBC69"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88" w:history="1">
        <w:r w:rsidR="00B82CF1" w:rsidRPr="00B82CF1">
          <w:rPr>
            <w:rStyle w:val="Hyperlink"/>
            <w:rFonts w:ascii="Arial" w:eastAsia="Times New Roman" w:hAnsi="Arial" w:cs="Arial"/>
            <w:b/>
            <w:bCs/>
            <w:noProof/>
            <w:sz w:val="22"/>
            <w:szCs w:val="22"/>
            <w:lang w:val="sr-Latn-ME"/>
          </w:rPr>
          <w:t>2.2.1</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 xml:space="preserve">Programska linija </w:t>
        </w:r>
        <w:r w:rsidR="00B82CF1" w:rsidRPr="00B82CF1">
          <w:rPr>
            <w:rStyle w:val="Hyperlink"/>
            <w:rFonts w:ascii="Arial" w:eastAsiaTheme="majorEastAsia" w:hAnsi="Arial" w:cs="Arial"/>
            <w:b/>
            <w:bCs/>
            <w:noProof/>
            <w:sz w:val="22"/>
            <w:szCs w:val="22"/>
            <w:lang w:val="sr-Latn-ME"/>
          </w:rPr>
          <w:t>predakceleracije startapova</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_Toc135914688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15</w:t>
        </w:r>
        <w:r w:rsidR="00B82CF1" w:rsidRPr="00B82CF1">
          <w:rPr>
            <w:rFonts w:ascii="Arial" w:hAnsi="Arial" w:cs="Arial"/>
            <w:b/>
            <w:noProof/>
            <w:webHidden/>
            <w:sz w:val="22"/>
            <w:szCs w:val="22"/>
          </w:rPr>
          <w:fldChar w:fldCharType="end"/>
        </w:r>
      </w:hyperlink>
    </w:p>
    <w:p w14:paraId="143C7532" w14:textId="62386800"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89" w:history="1">
        <w:r w:rsidR="00B82CF1" w:rsidRPr="00B82CF1">
          <w:rPr>
            <w:rStyle w:val="Hyperlink"/>
            <w:rFonts w:ascii="Arial" w:eastAsia="Times New Roman" w:hAnsi="Arial" w:cs="Arial"/>
            <w:b/>
            <w:bCs/>
            <w:noProof/>
            <w:sz w:val="22"/>
            <w:szCs w:val="22"/>
            <w:lang w:val="sr-Latn-ME"/>
          </w:rPr>
          <w:t>2.2.2</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Programska linija podrške ra</w:t>
        </w:r>
        <w:r w:rsidR="00B82CF1" w:rsidRPr="00B82CF1">
          <w:rPr>
            <w:rStyle w:val="Hyperlink"/>
            <w:rFonts w:ascii="Arial" w:eastAsiaTheme="majorEastAsia" w:hAnsi="Arial" w:cs="Arial"/>
            <w:b/>
            <w:bCs/>
            <w:noProof/>
            <w:sz w:val="22"/>
            <w:szCs w:val="22"/>
            <w:lang w:val="sr-Latn-ME"/>
          </w:rPr>
          <w:t xml:space="preserve">noj </w:t>
        </w:r>
        <w:r w:rsidR="00B82CF1" w:rsidRPr="00B82CF1">
          <w:rPr>
            <w:rStyle w:val="Hyperlink"/>
            <w:rFonts w:ascii="Arial" w:eastAsia="Times New Roman" w:hAnsi="Arial" w:cs="Arial"/>
            <w:b/>
            <w:bCs/>
            <w:noProof/>
            <w:sz w:val="22"/>
            <w:szCs w:val="22"/>
            <w:lang w:val="sr-Latn-ME"/>
          </w:rPr>
          <w:t>fazi razvoja startapova</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_Toc135914689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15</w:t>
        </w:r>
        <w:r w:rsidR="00B82CF1" w:rsidRPr="00B82CF1">
          <w:rPr>
            <w:rFonts w:ascii="Arial" w:hAnsi="Arial" w:cs="Arial"/>
            <w:b/>
            <w:noProof/>
            <w:webHidden/>
            <w:sz w:val="22"/>
            <w:szCs w:val="22"/>
          </w:rPr>
          <w:fldChar w:fldCharType="end"/>
        </w:r>
      </w:hyperlink>
    </w:p>
    <w:p w14:paraId="6E68B8B5" w14:textId="3502458B"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0" w:history="1">
        <w:r w:rsidR="00B82CF1" w:rsidRPr="00B82CF1">
          <w:rPr>
            <w:rStyle w:val="Hyperlink"/>
            <w:rFonts w:ascii="Arial" w:eastAsia="Times New Roman" w:hAnsi="Arial" w:cs="Arial"/>
            <w:b/>
            <w:bCs/>
            <w:noProof/>
            <w:sz w:val="22"/>
            <w:szCs w:val="22"/>
            <w:lang w:val="sr-Latn-ME"/>
          </w:rPr>
          <w:t>2.2.3</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Programska linija podrške klasterskim organizacijama u S3 oblastima</w:t>
        </w:r>
        <w:r w:rsidR="00B82CF1">
          <w:rPr>
            <w:rFonts w:ascii="Arial" w:hAnsi="Arial" w:cs="Arial"/>
            <w:b/>
            <w:noProof/>
            <w:webHidden/>
            <w:sz w:val="22"/>
            <w:szCs w:val="22"/>
          </w:rPr>
          <w:t>.</w:t>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_Toc135914690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16</w:t>
        </w:r>
        <w:r w:rsidR="00B82CF1" w:rsidRPr="00B82CF1">
          <w:rPr>
            <w:rFonts w:ascii="Arial" w:hAnsi="Arial" w:cs="Arial"/>
            <w:b/>
            <w:noProof/>
            <w:webHidden/>
            <w:sz w:val="22"/>
            <w:szCs w:val="22"/>
          </w:rPr>
          <w:fldChar w:fldCharType="end"/>
        </w:r>
      </w:hyperlink>
    </w:p>
    <w:p w14:paraId="4282E4C6" w14:textId="3953E0E9"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1" w:history="1">
        <w:r w:rsidR="00B82CF1" w:rsidRPr="00B82CF1">
          <w:rPr>
            <w:rStyle w:val="Hyperlink"/>
            <w:rFonts w:ascii="Arial" w:eastAsia="Times New Roman" w:hAnsi="Arial" w:cs="Arial"/>
            <w:b/>
            <w:noProof/>
            <w:sz w:val="22"/>
            <w:szCs w:val="22"/>
            <w:lang w:val="sr-Latn-ME"/>
          </w:rPr>
          <w:t>2.2.4</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noProof/>
            <w:sz w:val="22"/>
            <w:szCs w:val="22"/>
          </w:rPr>
          <w:t xml:space="preserve">Programska linija za jačanje inovativnosti mikro, malih i srednjih </w:t>
        </w:r>
        <w:r w:rsidR="00B82CF1">
          <w:rPr>
            <w:rStyle w:val="Hyperlink"/>
            <w:rFonts w:ascii="Arial" w:eastAsia="Times New Roman" w:hAnsi="Arial" w:cs="Arial"/>
            <w:b/>
            <w:noProof/>
            <w:sz w:val="22"/>
            <w:szCs w:val="22"/>
          </w:rPr>
          <w:t>p</w:t>
        </w:r>
        <w:r w:rsidR="00B82CF1" w:rsidRPr="00B82CF1">
          <w:rPr>
            <w:rStyle w:val="Hyperlink"/>
            <w:rFonts w:ascii="Arial" w:eastAsia="Times New Roman" w:hAnsi="Arial" w:cs="Arial"/>
            <w:b/>
            <w:noProof/>
            <w:sz w:val="22"/>
            <w:szCs w:val="22"/>
          </w:rPr>
          <w:t>reduzeća</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_Toc135914691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16</w:t>
        </w:r>
        <w:r w:rsidR="00B82CF1" w:rsidRPr="00B82CF1">
          <w:rPr>
            <w:rFonts w:ascii="Arial" w:hAnsi="Arial" w:cs="Arial"/>
            <w:b/>
            <w:noProof/>
            <w:webHidden/>
            <w:sz w:val="22"/>
            <w:szCs w:val="22"/>
          </w:rPr>
          <w:fldChar w:fldCharType="end"/>
        </w:r>
      </w:hyperlink>
    </w:p>
    <w:p w14:paraId="328F64DC" w14:textId="2208D801"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2" w:history="1">
        <w:r w:rsidR="00B82CF1" w:rsidRPr="00B82CF1">
          <w:rPr>
            <w:rStyle w:val="Hyperlink"/>
            <w:rFonts w:ascii="Arial" w:eastAsia="Times New Roman" w:hAnsi="Arial" w:cs="Arial"/>
            <w:b/>
            <w:noProof/>
            <w:sz w:val="22"/>
            <w:szCs w:val="22"/>
          </w:rPr>
          <w:t>2.2.5</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noProof/>
            <w:sz w:val="22"/>
            <w:szCs w:val="22"/>
            <w:lang w:val="sr-Latn-ME"/>
          </w:rPr>
          <w:t>Programska linija za provjeru inovativnog koncepta</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_Toc135914692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17</w:t>
        </w:r>
        <w:r w:rsidR="00B82CF1" w:rsidRPr="00B82CF1">
          <w:rPr>
            <w:rFonts w:ascii="Arial" w:hAnsi="Arial" w:cs="Arial"/>
            <w:b/>
            <w:noProof/>
            <w:webHidden/>
            <w:sz w:val="22"/>
            <w:szCs w:val="22"/>
          </w:rPr>
          <w:fldChar w:fldCharType="end"/>
        </w:r>
      </w:hyperlink>
    </w:p>
    <w:p w14:paraId="421D1919" w14:textId="43AD6648"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3" w:history="1">
        <w:r w:rsidR="00B82CF1" w:rsidRPr="00B82CF1">
          <w:rPr>
            <w:rStyle w:val="Hyperlink"/>
            <w:rFonts w:ascii="Arial" w:eastAsia="Times New Roman" w:hAnsi="Arial" w:cs="Arial"/>
            <w:b/>
            <w:bCs/>
            <w:noProof/>
            <w:sz w:val="22"/>
            <w:szCs w:val="22"/>
            <w:lang w:val="sr-Latn-ME"/>
          </w:rPr>
          <w:t>2.2.6</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Programska linija vaučera za zaštitu i razvoj pronalazaka</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_Toc135914693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17</w:t>
        </w:r>
        <w:r w:rsidR="00B82CF1" w:rsidRPr="00B82CF1">
          <w:rPr>
            <w:rFonts w:ascii="Arial" w:hAnsi="Arial" w:cs="Arial"/>
            <w:b/>
            <w:noProof/>
            <w:webHidden/>
            <w:sz w:val="22"/>
            <w:szCs w:val="22"/>
          </w:rPr>
          <w:fldChar w:fldCharType="end"/>
        </w:r>
      </w:hyperlink>
    </w:p>
    <w:p w14:paraId="7158B15D" w14:textId="34BC48D6"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4" w:history="1">
        <w:r w:rsidR="00B82CF1" w:rsidRPr="00B82CF1">
          <w:rPr>
            <w:rStyle w:val="Hyperlink"/>
            <w:rFonts w:ascii="Arial" w:eastAsia="Times New Roman" w:hAnsi="Arial" w:cs="Arial"/>
            <w:b/>
            <w:bCs/>
            <w:noProof/>
            <w:sz w:val="22"/>
            <w:szCs w:val="22"/>
            <w:lang w:val="sr-Latn-ME"/>
          </w:rPr>
          <w:t>2.2.7</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Programska linija za podsticanje inovacione kulture</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_Toc135914694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18</w:t>
        </w:r>
        <w:r w:rsidR="00B82CF1" w:rsidRPr="00B82CF1">
          <w:rPr>
            <w:rFonts w:ascii="Arial" w:hAnsi="Arial" w:cs="Arial"/>
            <w:b/>
            <w:noProof/>
            <w:webHidden/>
            <w:sz w:val="22"/>
            <w:szCs w:val="22"/>
          </w:rPr>
          <w:fldChar w:fldCharType="end"/>
        </w:r>
      </w:hyperlink>
    </w:p>
    <w:p w14:paraId="72994274" w14:textId="47897ED5"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5" w:history="1">
        <w:r w:rsidR="00B82CF1" w:rsidRPr="00B82CF1">
          <w:rPr>
            <w:rStyle w:val="Hyperlink"/>
            <w:rFonts w:ascii="Arial" w:eastAsia="Times New Roman" w:hAnsi="Arial" w:cs="Arial"/>
            <w:b/>
            <w:bCs/>
            <w:noProof/>
            <w:sz w:val="22"/>
            <w:szCs w:val="22"/>
            <w:lang w:val="sr-Latn-ME"/>
          </w:rPr>
          <w:t>2.2.8</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bCs/>
            <w:noProof/>
            <w:sz w:val="22"/>
            <w:szCs w:val="22"/>
            <w:lang w:val="sr-Latn-ME"/>
          </w:rPr>
          <w:t>Programska linija za realizaciju obuka u oblastima pametne specijalizacije</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_Toc135914695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18</w:t>
        </w:r>
        <w:r w:rsidR="00B82CF1" w:rsidRPr="00B82CF1">
          <w:rPr>
            <w:rFonts w:ascii="Arial" w:hAnsi="Arial" w:cs="Arial"/>
            <w:b/>
            <w:noProof/>
            <w:webHidden/>
            <w:sz w:val="22"/>
            <w:szCs w:val="22"/>
          </w:rPr>
          <w:fldChar w:fldCharType="end"/>
        </w:r>
      </w:hyperlink>
    </w:p>
    <w:p w14:paraId="7C975E23" w14:textId="50C9DB69"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6" w:history="1">
        <w:r w:rsidR="00B82CF1" w:rsidRPr="00B82CF1">
          <w:rPr>
            <w:rStyle w:val="Hyperlink"/>
            <w:rFonts w:ascii="Arial" w:eastAsia="Times New Roman" w:hAnsi="Arial" w:cs="Arial"/>
            <w:b/>
            <w:noProof/>
            <w:sz w:val="22"/>
            <w:szCs w:val="22"/>
            <w:lang w:val="sr-Latn-ME"/>
          </w:rPr>
          <w:t>2.2.9</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noProof/>
            <w:sz w:val="22"/>
            <w:szCs w:val="22"/>
            <w:lang w:val="sr-Latn-ME"/>
          </w:rPr>
          <w:t>Programska linija za inovacione vaučere</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_Toc135914696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19</w:t>
        </w:r>
        <w:r w:rsidR="00B82CF1" w:rsidRPr="00B82CF1">
          <w:rPr>
            <w:rFonts w:ascii="Arial" w:hAnsi="Arial" w:cs="Arial"/>
            <w:b/>
            <w:noProof/>
            <w:webHidden/>
            <w:sz w:val="22"/>
            <w:szCs w:val="22"/>
          </w:rPr>
          <w:fldChar w:fldCharType="end"/>
        </w:r>
      </w:hyperlink>
    </w:p>
    <w:p w14:paraId="56036A9C" w14:textId="0B40C74F"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7" w:history="1">
        <w:r w:rsidR="00B82CF1" w:rsidRPr="00B82CF1">
          <w:rPr>
            <w:rStyle w:val="Hyperlink"/>
            <w:rFonts w:ascii="Arial" w:eastAsia="Times New Roman" w:hAnsi="Arial" w:cs="Arial"/>
            <w:b/>
            <w:iCs/>
            <w:noProof/>
            <w:sz w:val="22"/>
            <w:szCs w:val="22"/>
            <w:lang w:val="sr-Latn-ME"/>
          </w:rPr>
          <w:t>2.2.10</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noProof/>
            <w:sz w:val="22"/>
            <w:szCs w:val="22"/>
            <w:lang w:val="sr-Latn-ME"/>
          </w:rPr>
          <w:t>Programska linija za podsticanje inovacija</w:t>
        </w:r>
        <w:r w:rsidR="00B82CF1" w:rsidRPr="00B82CF1">
          <w:rPr>
            <w:rStyle w:val="Hyperlink"/>
            <w:rFonts w:ascii="Arial" w:hAnsi="Arial" w:cs="Arial"/>
            <w:b/>
            <w:noProof/>
            <w:sz w:val="22"/>
            <w:szCs w:val="22"/>
            <w:lang w:val="sr-Latn-ME"/>
          </w:rPr>
          <w:t xml:space="preserve"> </w:t>
        </w:r>
        <w:r w:rsidR="00B82CF1" w:rsidRPr="00B82CF1">
          <w:rPr>
            <w:rStyle w:val="Hyperlink"/>
            <w:rFonts w:ascii="Arial" w:eastAsia="Times New Roman" w:hAnsi="Arial" w:cs="Arial"/>
            <w:b/>
            <w:noProof/>
            <w:sz w:val="22"/>
            <w:szCs w:val="22"/>
            <w:lang w:val="sr-Latn-ME"/>
          </w:rPr>
          <w:t>kroz</w:t>
        </w:r>
        <w:r w:rsidR="00B82CF1" w:rsidRPr="00B82CF1">
          <w:rPr>
            <w:rStyle w:val="Hyperlink"/>
            <w:rFonts w:ascii="Arial" w:eastAsia="Times New Roman" w:hAnsi="Arial" w:cs="Arial"/>
            <w:b/>
            <w:iCs/>
            <w:noProof/>
            <w:sz w:val="22"/>
            <w:szCs w:val="22"/>
            <w:lang w:val="sr-Latn-ME"/>
          </w:rPr>
          <w:t xml:space="preserve"> prenos tehnologije</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_Toc135914697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19</w:t>
        </w:r>
        <w:r w:rsidR="00B82CF1" w:rsidRPr="00B82CF1">
          <w:rPr>
            <w:rFonts w:ascii="Arial" w:hAnsi="Arial" w:cs="Arial"/>
            <w:b/>
            <w:noProof/>
            <w:webHidden/>
            <w:sz w:val="22"/>
            <w:szCs w:val="22"/>
          </w:rPr>
          <w:fldChar w:fldCharType="end"/>
        </w:r>
      </w:hyperlink>
    </w:p>
    <w:p w14:paraId="5C1DD34A" w14:textId="3AB0E077"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8" w:history="1">
        <w:r w:rsidR="00B82CF1" w:rsidRPr="00B82CF1">
          <w:rPr>
            <w:rStyle w:val="Hyperlink"/>
            <w:rFonts w:ascii="Arial" w:eastAsia="Times New Roman" w:hAnsi="Arial" w:cs="Arial"/>
            <w:b/>
            <w:noProof/>
            <w:sz w:val="22"/>
            <w:szCs w:val="22"/>
            <w:lang w:val="sr-Latn-ME"/>
          </w:rPr>
          <w:t>2.2.11</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noProof/>
            <w:sz w:val="22"/>
            <w:szCs w:val="22"/>
            <w:lang w:val="sr-Latn-ME"/>
          </w:rPr>
          <w:t>Programska linija kolaborativnih grantova za inovacije</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_Toc135914698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20</w:t>
        </w:r>
        <w:r w:rsidR="00B82CF1" w:rsidRPr="00B82CF1">
          <w:rPr>
            <w:rFonts w:ascii="Arial" w:hAnsi="Arial" w:cs="Arial"/>
            <w:b/>
            <w:noProof/>
            <w:webHidden/>
            <w:sz w:val="22"/>
            <w:szCs w:val="22"/>
          </w:rPr>
          <w:fldChar w:fldCharType="end"/>
        </w:r>
      </w:hyperlink>
    </w:p>
    <w:p w14:paraId="7F3F97F1" w14:textId="4ECDA76F" w:rsidR="00B82CF1" w:rsidRPr="00B82CF1" w:rsidRDefault="005B6757">
      <w:pPr>
        <w:pStyle w:val="TOC2"/>
        <w:tabs>
          <w:tab w:val="left" w:pos="1100"/>
          <w:tab w:val="right" w:leader="dot" w:pos="9016"/>
        </w:tabs>
        <w:rPr>
          <w:rFonts w:ascii="Arial" w:eastAsiaTheme="minorEastAsia" w:hAnsi="Arial" w:cs="Arial"/>
          <w:b/>
          <w:smallCaps w:val="0"/>
          <w:noProof/>
          <w:sz w:val="22"/>
          <w:szCs w:val="22"/>
          <w:lang w:val="en-US" w:bidi="ar-SA"/>
        </w:rPr>
      </w:pPr>
      <w:hyperlink w:anchor="_Toc135914699" w:history="1">
        <w:r w:rsidR="00B82CF1" w:rsidRPr="00B82CF1">
          <w:rPr>
            <w:rStyle w:val="Hyperlink"/>
            <w:rFonts w:ascii="Arial" w:eastAsia="Times New Roman" w:hAnsi="Arial" w:cs="Arial"/>
            <w:b/>
            <w:noProof/>
            <w:sz w:val="22"/>
            <w:szCs w:val="22"/>
            <w:lang w:val="sr-Latn-ME"/>
          </w:rPr>
          <w:t>2.2.12</w:t>
        </w:r>
        <w:r w:rsidR="00B82CF1" w:rsidRPr="00B82CF1">
          <w:rPr>
            <w:rFonts w:ascii="Arial" w:eastAsiaTheme="minorEastAsia" w:hAnsi="Arial" w:cs="Arial"/>
            <w:b/>
            <w:smallCaps w:val="0"/>
            <w:noProof/>
            <w:sz w:val="22"/>
            <w:szCs w:val="22"/>
            <w:lang w:val="en-US" w:bidi="ar-SA"/>
          </w:rPr>
          <w:tab/>
        </w:r>
        <w:r w:rsidR="00B82CF1" w:rsidRPr="00B82CF1">
          <w:rPr>
            <w:rStyle w:val="Hyperlink"/>
            <w:rFonts w:ascii="Arial" w:eastAsia="Times New Roman" w:hAnsi="Arial" w:cs="Arial"/>
            <w:b/>
            <w:noProof/>
            <w:sz w:val="22"/>
            <w:szCs w:val="22"/>
            <w:lang w:val="sr-Latn-ME"/>
          </w:rPr>
          <w:t>Programi podrške ključnim inicijativama i krupnim projektima u oblastima pametne specijalizacije</w:t>
        </w:r>
        <w:r w:rsidR="00B82CF1" w:rsidRPr="00B82CF1">
          <w:rPr>
            <w:rFonts w:ascii="Arial" w:hAnsi="Arial" w:cs="Arial"/>
            <w:b/>
            <w:noProof/>
            <w:webHidden/>
            <w:sz w:val="22"/>
            <w:szCs w:val="22"/>
          </w:rPr>
          <w:tab/>
        </w:r>
        <w:r w:rsidR="00B82CF1" w:rsidRPr="00B82CF1">
          <w:rPr>
            <w:rFonts w:ascii="Arial" w:hAnsi="Arial" w:cs="Arial"/>
            <w:b/>
            <w:noProof/>
            <w:webHidden/>
            <w:sz w:val="22"/>
            <w:szCs w:val="22"/>
          </w:rPr>
          <w:fldChar w:fldCharType="begin"/>
        </w:r>
        <w:r w:rsidR="00B82CF1" w:rsidRPr="00B82CF1">
          <w:rPr>
            <w:rFonts w:ascii="Arial" w:hAnsi="Arial" w:cs="Arial"/>
            <w:b/>
            <w:noProof/>
            <w:webHidden/>
            <w:sz w:val="22"/>
            <w:szCs w:val="22"/>
          </w:rPr>
          <w:instrText xml:space="preserve"> PAGEREF _Toc135914699 \h </w:instrText>
        </w:r>
        <w:r w:rsidR="00B82CF1" w:rsidRPr="00B82CF1">
          <w:rPr>
            <w:rFonts w:ascii="Arial" w:hAnsi="Arial" w:cs="Arial"/>
            <w:b/>
            <w:noProof/>
            <w:webHidden/>
            <w:sz w:val="22"/>
            <w:szCs w:val="22"/>
          </w:rPr>
        </w:r>
        <w:r w:rsidR="00B82CF1" w:rsidRPr="00B82CF1">
          <w:rPr>
            <w:rFonts w:ascii="Arial" w:hAnsi="Arial" w:cs="Arial"/>
            <w:b/>
            <w:noProof/>
            <w:webHidden/>
            <w:sz w:val="22"/>
            <w:szCs w:val="22"/>
          </w:rPr>
          <w:fldChar w:fldCharType="separate"/>
        </w:r>
        <w:r>
          <w:rPr>
            <w:rFonts w:ascii="Arial" w:hAnsi="Arial" w:cs="Arial"/>
            <w:b/>
            <w:noProof/>
            <w:webHidden/>
            <w:sz w:val="22"/>
            <w:szCs w:val="22"/>
          </w:rPr>
          <w:t>20</w:t>
        </w:r>
        <w:r w:rsidR="00B82CF1" w:rsidRPr="00B82CF1">
          <w:rPr>
            <w:rFonts w:ascii="Arial" w:hAnsi="Arial" w:cs="Arial"/>
            <w:b/>
            <w:noProof/>
            <w:webHidden/>
            <w:sz w:val="22"/>
            <w:szCs w:val="22"/>
          </w:rPr>
          <w:fldChar w:fldCharType="end"/>
        </w:r>
      </w:hyperlink>
    </w:p>
    <w:p w14:paraId="45B5057E" w14:textId="2147CFB1" w:rsidR="00B82CF1" w:rsidRPr="00B82CF1" w:rsidRDefault="005B6757">
      <w:pPr>
        <w:pStyle w:val="TOC1"/>
        <w:tabs>
          <w:tab w:val="left" w:pos="440"/>
          <w:tab w:val="right" w:leader="dot" w:pos="9016"/>
        </w:tabs>
        <w:rPr>
          <w:rFonts w:ascii="Arial" w:eastAsiaTheme="minorEastAsia" w:hAnsi="Arial" w:cs="Arial"/>
          <w:bCs w:val="0"/>
          <w:caps w:val="0"/>
          <w:noProof/>
          <w:sz w:val="22"/>
          <w:szCs w:val="22"/>
          <w:lang w:val="en-US" w:bidi="ar-SA"/>
        </w:rPr>
      </w:pPr>
      <w:hyperlink w:anchor="_Toc135914700" w:history="1">
        <w:r w:rsidR="00B82CF1" w:rsidRPr="00B82CF1">
          <w:rPr>
            <w:rStyle w:val="Hyperlink"/>
            <w:rFonts w:ascii="Arial" w:eastAsia="Times New Roman" w:hAnsi="Arial" w:cs="Arial"/>
            <w:noProof/>
            <w:sz w:val="22"/>
            <w:szCs w:val="22"/>
            <w:lang w:val="sr-Latn-ME"/>
          </w:rPr>
          <w:t>3</w:t>
        </w:r>
        <w:r w:rsidR="00B82CF1" w:rsidRPr="00B82CF1">
          <w:rPr>
            <w:rFonts w:ascii="Arial" w:eastAsiaTheme="minorEastAsia" w:hAnsi="Arial" w:cs="Arial"/>
            <w:bCs w:val="0"/>
            <w:caps w:val="0"/>
            <w:noProof/>
            <w:sz w:val="22"/>
            <w:szCs w:val="22"/>
            <w:lang w:val="en-US" w:bidi="ar-SA"/>
          </w:rPr>
          <w:tab/>
        </w:r>
        <w:r w:rsidR="00B82CF1" w:rsidRPr="00B82CF1">
          <w:rPr>
            <w:rStyle w:val="Hyperlink"/>
            <w:rFonts w:ascii="Arial" w:eastAsia="Times New Roman" w:hAnsi="Arial" w:cs="Arial"/>
            <w:noProof/>
            <w:sz w:val="22"/>
            <w:szCs w:val="22"/>
            <w:lang w:val="sr-Latn-ME"/>
          </w:rPr>
          <w:t>PROCEDURA SPROVOĐENJA PROGRAMSKIH LINIJA ZA INOVACIJE</w:t>
        </w:r>
        <w:r w:rsidR="00B82CF1" w:rsidRPr="00B82CF1">
          <w:rPr>
            <w:rFonts w:ascii="Arial" w:hAnsi="Arial" w:cs="Arial"/>
            <w:noProof/>
            <w:webHidden/>
            <w:sz w:val="22"/>
            <w:szCs w:val="22"/>
          </w:rPr>
          <w:tab/>
        </w:r>
        <w:r w:rsidR="00B82CF1" w:rsidRPr="00B82CF1">
          <w:rPr>
            <w:rFonts w:ascii="Arial" w:hAnsi="Arial" w:cs="Arial"/>
            <w:noProof/>
            <w:webHidden/>
            <w:sz w:val="22"/>
            <w:szCs w:val="22"/>
          </w:rPr>
          <w:fldChar w:fldCharType="begin"/>
        </w:r>
        <w:r w:rsidR="00B82CF1" w:rsidRPr="00B82CF1">
          <w:rPr>
            <w:rFonts w:ascii="Arial" w:hAnsi="Arial" w:cs="Arial"/>
            <w:noProof/>
            <w:webHidden/>
            <w:sz w:val="22"/>
            <w:szCs w:val="22"/>
          </w:rPr>
          <w:instrText xml:space="preserve"> PAGEREF _Toc135914700 \h </w:instrText>
        </w:r>
        <w:r w:rsidR="00B82CF1" w:rsidRPr="00B82CF1">
          <w:rPr>
            <w:rFonts w:ascii="Arial" w:hAnsi="Arial" w:cs="Arial"/>
            <w:noProof/>
            <w:webHidden/>
            <w:sz w:val="22"/>
            <w:szCs w:val="22"/>
          </w:rPr>
        </w:r>
        <w:r w:rsidR="00B82CF1" w:rsidRPr="00B82CF1">
          <w:rPr>
            <w:rFonts w:ascii="Arial" w:hAnsi="Arial" w:cs="Arial"/>
            <w:noProof/>
            <w:webHidden/>
            <w:sz w:val="22"/>
            <w:szCs w:val="22"/>
          </w:rPr>
          <w:fldChar w:fldCharType="separate"/>
        </w:r>
        <w:r>
          <w:rPr>
            <w:rFonts w:ascii="Arial" w:hAnsi="Arial" w:cs="Arial"/>
            <w:noProof/>
            <w:webHidden/>
            <w:sz w:val="22"/>
            <w:szCs w:val="22"/>
          </w:rPr>
          <w:t>21</w:t>
        </w:r>
        <w:r w:rsidR="00B82CF1" w:rsidRPr="00B82CF1">
          <w:rPr>
            <w:rFonts w:ascii="Arial" w:hAnsi="Arial" w:cs="Arial"/>
            <w:noProof/>
            <w:webHidden/>
            <w:sz w:val="22"/>
            <w:szCs w:val="22"/>
          </w:rPr>
          <w:fldChar w:fldCharType="end"/>
        </w:r>
      </w:hyperlink>
    </w:p>
    <w:p w14:paraId="4CA07FE0" w14:textId="63930341" w:rsidR="00B82CF1" w:rsidRPr="00B82CF1" w:rsidRDefault="005B6757">
      <w:pPr>
        <w:pStyle w:val="TOC1"/>
        <w:tabs>
          <w:tab w:val="left" w:pos="440"/>
          <w:tab w:val="right" w:leader="dot" w:pos="9016"/>
        </w:tabs>
        <w:rPr>
          <w:rFonts w:ascii="Arial" w:eastAsiaTheme="minorEastAsia" w:hAnsi="Arial" w:cs="Arial"/>
          <w:bCs w:val="0"/>
          <w:caps w:val="0"/>
          <w:noProof/>
          <w:sz w:val="22"/>
          <w:szCs w:val="22"/>
          <w:lang w:val="en-US" w:bidi="ar-SA"/>
        </w:rPr>
      </w:pPr>
      <w:hyperlink w:anchor="_Toc135914701" w:history="1">
        <w:r w:rsidR="00B82CF1" w:rsidRPr="00B82CF1">
          <w:rPr>
            <w:rStyle w:val="Hyperlink"/>
            <w:rFonts w:ascii="Arial" w:hAnsi="Arial" w:cs="Arial"/>
            <w:noProof/>
            <w:sz w:val="22"/>
            <w:szCs w:val="22"/>
            <w:lang w:val="sr-Latn-ME"/>
          </w:rPr>
          <w:t>4</w:t>
        </w:r>
        <w:r w:rsidR="00B82CF1" w:rsidRPr="00B82CF1">
          <w:rPr>
            <w:rFonts w:ascii="Arial" w:eastAsiaTheme="minorEastAsia" w:hAnsi="Arial" w:cs="Arial"/>
            <w:bCs w:val="0"/>
            <w:caps w:val="0"/>
            <w:noProof/>
            <w:sz w:val="22"/>
            <w:szCs w:val="22"/>
            <w:lang w:val="en-US" w:bidi="ar-SA"/>
          </w:rPr>
          <w:tab/>
        </w:r>
        <w:r w:rsidR="00B82CF1" w:rsidRPr="00B82CF1">
          <w:rPr>
            <w:rStyle w:val="Hyperlink"/>
            <w:rFonts w:ascii="Arial" w:hAnsi="Arial" w:cs="Arial"/>
            <w:noProof/>
            <w:sz w:val="22"/>
            <w:szCs w:val="22"/>
            <w:lang w:val="sr-Latn-ME"/>
          </w:rPr>
          <w:t>PREGLED PRAVILA DRŽAVNE POMOĆI ZA OBLAST ISTRAŽIVANJA, RAZVOJA I INOVACIJA</w:t>
        </w:r>
        <w:r w:rsidR="00B82CF1" w:rsidRPr="00B82CF1">
          <w:rPr>
            <w:rFonts w:ascii="Arial" w:hAnsi="Arial" w:cs="Arial"/>
            <w:noProof/>
            <w:webHidden/>
            <w:sz w:val="22"/>
            <w:szCs w:val="22"/>
          </w:rPr>
          <w:tab/>
        </w:r>
        <w:r w:rsidR="00B82CF1" w:rsidRPr="00B82CF1">
          <w:rPr>
            <w:rFonts w:ascii="Arial" w:hAnsi="Arial" w:cs="Arial"/>
            <w:noProof/>
            <w:webHidden/>
            <w:sz w:val="22"/>
            <w:szCs w:val="22"/>
          </w:rPr>
          <w:fldChar w:fldCharType="begin"/>
        </w:r>
        <w:r w:rsidR="00B82CF1" w:rsidRPr="00B82CF1">
          <w:rPr>
            <w:rFonts w:ascii="Arial" w:hAnsi="Arial" w:cs="Arial"/>
            <w:noProof/>
            <w:webHidden/>
            <w:sz w:val="22"/>
            <w:szCs w:val="22"/>
          </w:rPr>
          <w:instrText xml:space="preserve"> PAGEREF _Toc135914701 \h </w:instrText>
        </w:r>
        <w:r w:rsidR="00B82CF1" w:rsidRPr="00B82CF1">
          <w:rPr>
            <w:rFonts w:ascii="Arial" w:hAnsi="Arial" w:cs="Arial"/>
            <w:noProof/>
            <w:webHidden/>
            <w:sz w:val="22"/>
            <w:szCs w:val="22"/>
          </w:rPr>
        </w:r>
        <w:r w:rsidR="00B82CF1" w:rsidRPr="00B82CF1">
          <w:rPr>
            <w:rFonts w:ascii="Arial" w:hAnsi="Arial" w:cs="Arial"/>
            <w:noProof/>
            <w:webHidden/>
            <w:sz w:val="22"/>
            <w:szCs w:val="22"/>
          </w:rPr>
          <w:fldChar w:fldCharType="separate"/>
        </w:r>
        <w:r>
          <w:rPr>
            <w:rFonts w:ascii="Arial" w:hAnsi="Arial" w:cs="Arial"/>
            <w:noProof/>
            <w:webHidden/>
            <w:sz w:val="22"/>
            <w:szCs w:val="22"/>
          </w:rPr>
          <w:t>23</w:t>
        </w:r>
        <w:r w:rsidR="00B82CF1" w:rsidRPr="00B82CF1">
          <w:rPr>
            <w:rFonts w:ascii="Arial" w:hAnsi="Arial" w:cs="Arial"/>
            <w:noProof/>
            <w:webHidden/>
            <w:sz w:val="22"/>
            <w:szCs w:val="22"/>
          </w:rPr>
          <w:fldChar w:fldCharType="end"/>
        </w:r>
      </w:hyperlink>
    </w:p>
    <w:p w14:paraId="32793842" w14:textId="5E374E71" w:rsidR="00DC245C" w:rsidRPr="009267B6" w:rsidRDefault="003354C1" w:rsidP="003354C1">
      <w:pPr>
        <w:rPr>
          <w:rFonts w:ascii="Arial" w:eastAsia="Times New Roman" w:hAnsi="Arial" w:cs="Arial"/>
          <w:lang w:val="sr-Latn-ME"/>
        </w:rPr>
      </w:pPr>
      <w:r w:rsidRPr="00B82CF1">
        <w:rPr>
          <w:rFonts w:ascii="Arial" w:eastAsia="Times New Roman" w:hAnsi="Arial" w:cs="Arial"/>
          <w:b/>
          <w:color w:val="000000" w:themeColor="text1"/>
          <w:lang w:val="sr-Latn-ME"/>
        </w:rPr>
        <w:fldChar w:fldCharType="end"/>
      </w:r>
    </w:p>
    <w:p w14:paraId="6F70161D" w14:textId="77777777" w:rsidR="003354C1" w:rsidRPr="009267B6" w:rsidRDefault="003354C1">
      <w:pPr>
        <w:pStyle w:val="ListParagraph"/>
        <w:numPr>
          <w:ilvl w:val="0"/>
          <w:numId w:val="2"/>
        </w:numPr>
        <w:rPr>
          <w:rFonts w:ascii="Arial" w:eastAsia="Times New Roman" w:hAnsi="Arial" w:cs="Arial"/>
          <w:b/>
          <w:bCs/>
          <w:color w:val="2F5496" w:themeColor="accent1" w:themeShade="BF"/>
          <w:sz w:val="28"/>
          <w:szCs w:val="25"/>
          <w:lang w:val="sr-Latn-ME"/>
        </w:rPr>
      </w:pPr>
      <w:r w:rsidRPr="009267B6">
        <w:rPr>
          <w:rFonts w:ascii="Arial" w:eastAsia="Times New Roman" w:hAnsi="Arial" w:cs="Arial"/>
          <w:lang w:val="sr-Latn-ME"/>
        </w:rPr>
        <w:br w:type="page"/>
      </w:r>
    </w:p>
    <w:p w14:paraId="3A0D4415" w14:textId="77777777" w:rsidR="003354C1" w:rsidRPr="009267B6" w:rsidRDefault="003354C1">
      <w:pPr>
        <w:pStyle w:val="Heading1"/>
        <w:numPr>
          <w:ilvl w:val="0"/>
          <w:numId w:val="1"/>
        </w:numPr>
        <w:rPr>
          <w:rFonts w:ascii="Arial" w:eastAsia="Times New Roman" w:hAnsi="Arial" w:cs="Arial"/>
          <w:lang w:val="sr-Latn-ME"/>
        </w:rPr>
      </w:pPr>
      <w:bookmarkStart w:id="1" w:name="_Toc135914682"/>
      <w:r w:rsidRPr="009267B6">
        <w:rPr>
          <w:rFonts w:ascii="Arial" w:eastAsia="Times New Roman" w:hAnsi="Arial" w:cs="Arial"/>
          <w:lang w:val="sr-Latn-ME"/>
        </w:rPr>
        <w:lastRenderedPageBreak/>
        <w:t>UVOD</w:t>
      </w:r>
      <w:bookmarkEnd w:id="1"/>
    </w:p>
    <w:p w14:paraId="29F9A2B0" w14:textId="77777777" w:rsidR="00BB472F" w:rsidRPr="009267B6" w:rsidRDefault="00BB472F" w:rsidP="00436165">
      <w:pPr>
        <w:spacing w:after="240"/>
        <w:jc w:val="both"/>
        <w:rPr>
          <w:rFonts w:ascii="Arial" w:hAnsi="Arial" w:cs="Arial"/>
          <w:color w:val="000000"/>
          <w:lang w:val="sr-Latn-ME"/>
        </w:rPr>
      </w:pPr>
    </w:p>
    <w:p w14:paraId="21058BC9" w14:textId="4DB0D29B" w:rsidR="00481BCD" w:rsidRDefault="001B5643" w:rsidP="00436165">
      <w:pPr>
        <w:spacing w:after="240"/>
        <w:jc w:val="both"/>
        <w:rPr>
          <w:rFonts w:ascii="Arial" w:hAnsi="Arial" w:cs="Arial"/>
          <w:color w:val="000000"/>
          <w:lang w:val="sr-Latn-ME"/>
        </w:rPr>
      </w:pPr>
      <w:r w:rsidRPr="000F2ADA">
        <w:rPr>
          <w:rFonts w:ascii="Arial" w:hAnsi="Arial" w:cs="Arial"/>
          <w:color w:val="000000"/>
          <w:lang w:val="sr-Latn-ME"/>
        </w:rPr>
        <w:t xml:space="preserve">Usvajanjem </w:t>
      </w:r>
      <w:r w:rsidRPr="00E7770C">
        <w:rPr>
          <w:rFonts w:ascii="Arial" w:hAnsi="Arial" w:cs="Arial"/>
          <w:b/>
          <w:i/>
          <w:color w:val="000000"/>
          <w:lang w:val="sr-Latn-ME"/>
        </w:rPr>
        <w:t>Zak</w:t>
      </w:r>
      <w:r w:rsidR="00D60662" w:rsidRPr="00E7770C">
        <w:rPr>
          <w:rFonts w:ascii="Arial" w:hAnsi="Arial" w:cs="Arial"/>
          <w:b/>
          <w:i/>
          <w:color w:val="000000"/>
          <w:lang w:val="sr-Latn-ME"/>
        </w:rPr>
        <w:t>ona o inovacionoj djelatnosti</w:t>
      </w:r>
      <w:r w:rsidR="00D60662" w:rsidRPr="000F2ADA">
        <w:rPr>
          <w:rFonts w:ascii="Arial" w:hAnsi="Arial" w:cs="Arial"/>
          <w:color w:val="000000"/>
          <w:lang w:val="sr-Latn-ME"/>
        </w:rPr>
        <w:t xml:space="preserve"> („</w:t>
      </w:r>
      <w:r w:rsidRPr="000F2ADA">
        <w:rPr>
          <w:rFonts w:ascii="Arial" w:hAnsi="Arial" w:cs="Arial"/>
          <w:color w:val="000000"/>
          <w:lang w:val="sr-Latn-ME"/>
        </w:rPr>
        <w:t xml:space="preserve">Službeni list CG”, broj </w:t>
      </w:r>
      <w:r w:rsidR="00B8610C" w:rsidRPr="000F2ADA">
        <w:rPr>
          <w:rFonts w:ascii="Arial" w:hAnsi="Arial" w:cs="Arial"/>
          <w:color w:val="000000"/>
          <w:lang w:val="sr-Latn-ME"/>
        </w:rPr>
        <w:t>82</w:t>
      </w:r>
      <w:r w:rsidRPr="000F2ADA">
        <w:rPr>
          <w:rFonts w:ascii="Arial" w:hAnsi="Arial" w:cs="Arial"/>
          <w:color w:val="000000"/>
          <w:lang w:val="sr-Latn-ME"/>
        </w:rPr>
        <w:t>/20)</w:t>
      </w:r>
      <w:r w:rsidRPr="000F2ADA">
        <w:rPr>
          <w:rStyle w:val="FootnoteReference"/>
          <w:rFonts w:ascii="Arial" w:hAnsi="Arial" w:cs="Arial"/>
          <w:color w:val="000000"/>
          <w:lang w:val="sr-Latn-ME"/>
        </w:rPr>
        <w:footnoteReference w:id="1"/>
      </w:r>
      <w:r w:rsidRPr="000F2ADA">
        <w:rPr>
          <w:rFonts w:ascii="Arial" w:hAnsi="Arial" w:cs="Arial"/>
          <w:color w:val="000000"/>
          <w:lang w:val="sr-Latn-ME"/>
        </w:rPr>
        <w:t xml:space="preserve"> uspostavljen je zakonodavni okvir </w:t>
      </w:r>
      <w:r w:rsidR="00B8610C" w:rsidRPr="000F2ADA">
        <w:rPr>
          <w:rFonts w:ascii="Arial" w:hAnsi="Arial" w:cs="Arial"/>
          <w:color w:val="000000"/>
          <w:lang w:val="sr-Latn-ME"/>
        </w:rPr>
        <w:t xml:space="preserve">kao osnov za </w:t>
      </w:r>
      <w:r w:rsidRPr="000F2ADA">
        <w:rPr>
          <w:rFonts w:ascii="Arial" w:hAnsi="Arial" w:cs="Arial"/>
          <w:color w:val="000000"/>
          <w:lang w:val="sr-Latn-ME"/>
        </w:rPr>
        <w:t xml:space="preserve">kreiranje </w:t>
      </w:r>
      <w:r w:rsidR="003354C1" w:rsidRPr="000F2ADA">
        <w:rPr>
          <w:rFonts w:ascii="Arial" w:hAnsi="Arial" w:cs="Arial"/>
          <w:color w:val="000000"/>
          <w:lang w:val="sr-Latn-ME"/>
        </w:rPr>
        <w:t xml:space="preserve">održivog i efikasnog inovativnog ekosistema u Crnoj Gori. </w:t>
      </w:r>
      <w:r w:rsidRPr="000F2ADA">
        <w:rPr>
          <w:rFonts w:ascii="Arial" w:hAnsi="Arial" w:cs="Arial"/>
          <w:color w:val="000000"/>
          <w:lang w:val="sr-Latn-ME"/>
        </w:rPr>
        <w:t>Ovim zakonom uređuj</w:t>
      </w:r>
      <w:r w:rsidR="001923A8">
        <w:rPr>
          <w:rFonts w:ascii="Arial" w:hAnsi="Arial" w:cs="Arial"/>
          <w:color w:val="000000"/>
          <w:lang w:val="sr-Latn-ME"/>
        </w:rPr>
        <w:t>u</w:t>
      </w:r>
      <w:r w:rsidRPr="000F2ADA">
        <w:rPr>
          <w:rFonts w:ascii="Arial" w:hAnsi="Arial" w:cs="Arial"/>
          <w:color w:val="000000"/>
          <w:lang w:val="sr-Latn-ME"/>
        </w:rPr>
        <w:t xml:space="preserve"> se organizacija, uslovi, način finansiranja i podsticanja inovacione djelatnosti radi unapređenja nacionalnog inovacionog sistema</w:t>
      </w:r>
      <w:r w:rsidR="00B8610C" w:rsidRPr="000F2ADA">
        <w:rPr>
          <w:rFonts w:ascii="Arial" w:hAnsi="Arial" w:cs="Arial"/>
          <w:color w:val="000000"/>
          <w:lang w:val="sr-Latn-ME"/>
        </w:rPr>
        <w:t>, a time i ukupnog</w:t>
      </w:r>
      <w:r w:rsidRPr="000F2ADA">
        <w:rPr>
          <w:rFonts w:ascii="Arial" w:hAnsi="Arial" w:cs="Arial"/>
          <w:color w:val="000000"/>
          <w:lang w:val="sr-Latn-ME"/>
        </w:rPr>
        <w:t xml:space="preserve"> ekonomskog razvoja Crne Gore</w:t>
      </w:r>
      <w:r w:rsidR="00B8610C" w:rsidRPr="000F2ADA">
        <w:rPr>
          <w:rFonts w:ascii="Arial" w:hAnsi="Arial" w:cs="Arial"/>
          <w:color w:val="000000"/>
          <w:lang w:val="sr-Latn-ME"/>
        </w:rPr>
        <w:t>.</w:t>
      </w:r>
      <w:r w:rsidR="00481BCD">
        <w:rPr>
          <w:rFonts w:ascii="Arial" w:hAnsi="Arial" w:cs="Arial"/>
          <w:color w:val="000000"/>
          <w:lang w:val="sr-Latn-ME"/>
        </w:rPr>
        <w:t xml:space="preserve"> </w:t>
      </w:r>
      <w:r w:rsidR="00B14563">
        <w:rPr>
          <w:rFonts w:ascii="Arial" w:hAnsi="Arial" w:cs="Arial"/>
          <w:color w:val="000000"/>
          <w:lang w:val="sr-Latn-ME"/>
        </w:rPr>
        <w:t xml:space="preserve"> </w:t>
      </w:r>
    </w:p>
    <w:p w14:paraId="14F00244" w14:textId="45DC7AE2" w:rsidR="000540C3" w:rsidRPr="00F67F43" w:rsidRDefault="00F67F43" w:rsidP="00F67F43">
      <w:pPr>
        <w:spacing w:after="240"/>
        <w:jc w:val="both"/>
        <w:rPr>
          <w:rFonts w:ascii="Arial" w:hAnsi="Arial" w:cs="Arial"/>
          <w:color w:val="000000"/>
          <w:lang w:val="sr-Latn-ME"/>
        </w:rPr>
      </w:pPr>
      <w:r>
        <w:rPr>
          <w:rFonts w:ascii="Arial" w:hAnsi="Arial" w:cs="Arial"/>
          <w:color w:val="000000"/>
          <w:lang w:val="sr-Latn-ME"/>
        </w:rPr>
        <w:t>Č</w:t>
      </w:r>
      <w:r w:rsidR="003354C1" w:rsidRPr="003D628A">
        <w:rPr>
          <w:rFonts w:ascii="Arial" w:hAnsi="Arial" w:cs="Arial"/>
          <w:color w:val="000000"/>
          <w:lang w:val="sr-Latn-ME"/>
        </w:rPr>
        <w:t xml:space="preserve">lanom 11 </w:t>
      </w:r>
      <w:r w:rsidR="001B5643" w:rsidRPr="003D628A">
        <w:rPr>
          <w:rFonts w:ascii="Arial" w:hAnsi="Arial" w:cs="Arial"/>
          <w:color w:val="000000"/>
          <w:lang w:val="sr-Latn-ME"/>
        </w:rPr>
        <w:t>ovog z</w:t>
      </w:r>
      <w:r w:rsidR="003354C1" w:rsidRPr="003D628A">
        <w:rPr>
          <w:rFonts w:ascii="Arial" w:hAnsi="Arial" w:cs="Arial"/>
          <w:color w:val="000000"/>
          <w:lang w:val="sr-Latn-ME"/>
        </w:rPr>
        <w:t xml:space="preserve">akona </w:t>
      </w:r>
      <w:r w:rsidR="001B5643" w:rsidRPr="003D628A">
        <w:rPr>
          <w:rFonts w:ascii="Arial" w:hAnsi="Arial" w:cs="Arial"/>
          <w:color w:val="000000"/>
          <w:lang w:val="sr-Latn-ME"/>
        </w:rPr>
        <w:t>propisano je da se</w:t>
      </w:r>
      <w:r w:rsidR="003354C1" w:rsidRPr="003D628A">
        <w:rPr>
          <w:rFonts w:ascii="Arial" w:hAnsi="Arial" w:cs="Arial"/>
          <w:color w:val="000000"/>
          <w:lang w:val="sr-Latn-ME"/>
        </w:rPr>
        <w:t xml:space="preserve"> </w:t>
      </w:r>
      <w:r w:rsidR="001B5643" w:rsidRPr="00F67F43">
        <w:rPr>
          <w:rFonts w:ascii="Arial" w:hAnsi="Arial" w:cs="Arial"/>
          <w:b/>
          <w:color w:val="000000"/>
          <w:lang w:val="sr-Latn-ME"/>
        </w:rPr>
        <w:t>inovaciona djelatnost</w:t>
      </w:r>
      <w:r w:rsidR="001B5643" w:rsidRPr="003D628A">
        <w:rPr>
          <w:rFonts w:ascii="Arial" w:hAnsi="Arial" w:cs="Arial"/>
          <w:color w:val="000000"/>
          <w:lang w:val="sr-Latn-ME"/>
        </w:rPr>
        <w:t xml:space="preserve">, ukoliko se finansira iz sredstava organa državne uprave, jedinica lokalne samouprave ili fonda koji podstiče inovacionu djelatnost, </w:t>
      </w:r>
      <w:r w:rsidR="001B5643" w:rsidRPr="00F67F43">
        <w:rPr>
          <w:rFonts w:ascii="Arial" w:hAnsi="Arial" w:cs="Arial"/>
          <w:b/>
          <w:color w:val="000000"/>
          <w:lang w:val="sr-Latn-ME"/>
        </w:rPr>
        <w:t>realizuje kroz inovativne programe i projekte</w:t>
      </w:r>
      <w:r w:rsidR="001B5643" w:rsidRPr="003D628A">
        <w:rPr>
          <w:rFonts w:ascii="Arial" w:hAnsi="Arial" w:cs="Arial"/>
          <w:color w:val="000000"/>
          <w:lang w:val="sr-Latn-ME"/>
        </w:rPr>
        <w:t xml:space="preserve">, </w:t>
      </w:r>
      <w:r w:rsidR="001B5643" w:rsidRPr="00F67F43">
        <w:rPr>
          <w:rFonts w:ascii="Arial" w:hAnsi="Arial" w:cs="Arial"/>
          <w:b/>
          <w:color w:val="000000"/>
          <w:lang w:val="sr-Latn-ME"/>
        </w:rPr>
        <w:t>u skladu sa prioritetima utvrđenim strategijama i programima kojima se uređuje oblast inovacija</w:t>
      </w:r>
      <w:r w:rsidR="001B5643" w:rsidRPr="003D628A">
        <w:rPr>
          <w:rFonts w:ascii="Arial" w:hAnsi="Arial" w:cs="Arial"/>
          <w:color w:val="000000"/>
          <w:lang w:val="sr-Latn-ME"/>
        </w:rPr>
        <w:t>.</w:t>
      </w:r>
      <w:r w:rsidR="00F65617" w:rsidRPr="003D628A">
        <w:rPr>
          <w:rFonts w:ascii="Arial" w:hAnsi="Arial" w:cs="Arial"/>
          <w:color w:val="000000"/>
          <w:lang w:val="sr-Latn-ME"/>
        </w:rPr>
        <w:t xml:space="preserve"> </w:t>
      </w:r>
      <w:r w:rsidR="000540C3">
        <w:rPr>
          <w:rFonts w:ascii="Arial" w:hAnsi="Arial" w:cs="Arial"/>
          <w:color w:val="000000"/>
          <w:lang w:val="sr-Latn-ME"/>
        </w:rPr>
        <w:t xml:space="preserve">Navedeni zakon </w:t>
      </w:r>
      <w:r w:rsidR="000540C3" w:rsidRPr="000540C3">
        <w:rPr>
          <w:rFonts w:ascii="Arial" w:hAnsi="Arial" w:cs="Arial"/>
          <w:color w:val="000000"/>
          <w:lang w:val="sr-Latn-ME"/>
        </w:rPr>
        <w:t xml:space="preserve">utvrđuje da organ državne uprave, odnosno jedinica lokalne samouprave, kao i fond koji podstiče inovacionu djelatnost, raspisuju </w:t>
      </w:r>
      <w:r w:rsidR="000540C3" w:rsidRPr="00F67F43">
        <w:rPr>
          <w:rFonts w:ascii="Arial" w:hAnsi="Arial" w:cs="Arial"/>
          <w:b/>
          <w:color w:val="000000"/>
          <w:lang w:val="sr-Latn-ME"/>
        </w:rPr>
        <w:t>javni konkurs za finansiranje in</w:t>
      </w:r>
      <w:r w:rsidRPr="00F67F43">
        <w:rPr>
          <w:rFonts w:ascii="Arial" w:hAnsi="Arial" w:cs="Arial"/>
          <w:b/>
          <w:color w:val="000000"/>
          <w:lang w:val="sr-Latn-ME"/>
        </w:rPr>
        <w:t>ovativnih programa i projekata</w:t>
      </w:r>
      <w:r>
        <w:rPr>
          <w:rFonts w:ascii="Arial" w:hAnsi="Arial" w:cs="Arial"/>
          <w:color w:val="000000"/>
          <w:lang w:val="sr-Latn-ME"/>
        </w:rPr>
        <w:t xml:space="preserve">, pa će se na ovaj način realizovati </w:t>
      </w:r>
      <w:r w:rsidR="000540C3" w:rsidRPr="000540C3">
        <w:rPr>
          <w:rFonts w:ascii="Arial" w:hAnsi="Arial" w:cs="Arial"/>
          <w:color w:val="000000"/>
          <w:lang w:val="sr-Latn-ME"/>
        </w:rPr>
        <w:t>i programske linije utvrđene u ovom programu</w:t>
      </w:r>
      <w:r w:rsidR="00E66256">
        <w:rPr>
          <w:rFonts w:ascii="Arial" w:hAnsi="Arial" w:cs="Arial"/>
          <w:color w:val="000000"/>
          <w:lang w:val="sr-Latn-ME"/>
        </w:rPr>
        <w:t>, kao i sve linije podrške razvoju inovacija koje se finansiraju iz sredstava nacionalnog budžeta</w:t>
      </w:r>
      <w:r w:rsidR="000540C3" w:rsidRPr="000540C3">
        <w:rPr>
          <w:rFonts w:ascii="Arial" w:hAnsi="Arial" w:cs="Arial"/>
          <w:color w:val="000000"/>
          <w:lang w:val="sr-Latn-ME"/>
        </w:rPr>
        <w:t>.</w:t>
      </w:r>
      <w:r>
        <w:rPr>
          <w:rFonts w:ascii="Arial" w:hAnsi="Arial" w:cs="Arial"/>
          <w:color w:val="000000"/>
          <w:lang w:val="sr-Latn-ME"/>
        </w:rPr>
        <w:t xml:space="preserve"> </w:t>
      </w:r>
      <w:r w:rsidRPr="00F67F43">
        <w:rPr>
          <w:rFonts w:ascii="Arial" w:hAnsi="Arial" w:cs="Arial"/>
          <w:color w:val="000000"/>
          <w:lang w:val="sr-Latn-ME"/>
        </w:rPr>
        <w:t>Bliže uslove i postupak za odobravanje i način korišćenja sredstava za inovacionu djelatnost propisuje organ državne uprave, odnosno jedinica lokalne samouprave koja realizuje program podrške ili fond koji podstiče inovacionu djelatnost, u skladu sa propisima kojima se uređuje državna pomoć.</w:t>
      </w:r>
    </w:p>
    <w:p w14:paraId="69ED8721" w14:textId="55AB10D7" w:rsidR="003E3809" w:rsidRDefault="003E3809" w:rsidP="000540C3">
      <w:pPr>
        <w:spacing w:after="240"/>
        <w:jc w:val="both"/>
        <w:rPr>
          <w:rFonts w:ascii="Arial" w:hAnsi="Arial" w:cs="Arial"/>
          <w:color w:val="000000"/>
          <w:lang w:val="sr-Latn-ME"/>
        </w:rPr>
      </w:pPr>
      <w:r w:rsidRPr="00F67F43">
        <w:rPr>
          <w:rFonts w:ascii="Arial" w:hAnsi="Arial" w:cs="Arial"/>
          <w:b/>
          <w:color w:val="000000"/>
          <w:lang w:val="sr-Latn-ME"/>
        </w:rPr>
        <w:t>Matični zakon za oblast inovacione djelatnosti prate tri podzakonska akta</w:t>
      </w:r>
      <w:r>
        <w:rPr>
          <w:rFonts w:ascii="Arial" w:hAnsi="Arial" w:cs="Arial"/>
          <w:color w:val="000000"/>
          <w:lang w:val="sr-Latn-ME"/>
        </w:rPr>
        <w:t>, i to:</w:t>
      </w:r>
    </w:p>
    <w:p w14:paraId="1EB1F7D3" w14:textId="672471F9" w:rsidR="003E3809" w:rsidRDefault="00913578" w:rsidP="00023CAC">
      <w:pPr>
        <w:pStyle w:val="ListParagraph"/>
        <w:numPr>
          <w:ilvl w:val="0"/>
          <w:numId w:val="2"/>
        </w:numPr>
        <w:spacing w:after="240"/>
        <w:jc w:val="both"/>
        <w:rPr>
          <w:rFonts w:ascii="Arial" w:hAnsi="Arial" w:cs="Arial"/>
          <w:color w:val="000000"/>
          <w:sz w:val="22"/>
          <w:szCs w:val="22"/>
          <w:lang w:val="sr-Latn-ME"/>
        </w:rPr>
      </w:pPr>
      <w:r w:rsidRPr="00023CAC">
        <w:rPr>
          <w:rFonts w:ascii="Arial" w:hAnsi="Arial" w:cs="Arial"/>
          <w:i/>
          <w:color w:val="000000"/>
          <w:sz w:val="22"/>
          <w:szCs w:val="22"/>
          <w:lang w:val="sr-Latn-ME"/>
        </w:rPr>
        <w:t>Pravilnik o Registru inovacione djelatnosti</w:t>
      </w:r>
      <w:r w:rsidRPr="00913578">
        <w:rPr>
          <w:rFonts w:ascii="Arial" w:hAnsi="Arial" w:cs="Arial"/>
          <w:color w:val="000000"/>
          <w:sz w:val="22"/>
          <w:szCs w:val="22"/>
          <w:lang w:val="sr-Latn-ME"/>
        </w:rPr>
        <w:t xml:space="preserve"> („Službeni list Crne Gore“, br. 100/21)</w:t>
      </w:r>
      <w:r>
        <w:rPr>
          <w:rStyle w:val="FootnoteReference"/>
          <w:rFonts w:ascii="Arial" w:hAnsi="Arial" w:cs="Arial"/>
          <w:color w:val="000000"/>
          <w:sz w:val="22"/>
          <w:szCs w:val="22"/>
          <w:lang w:val="sr-Latn-ME"/>
        </w:rPr>
        <w:footnoteReference w:id="2"/>
      </w:r>
      <w:r w:rsidRPr="00913578">
        <w:rPr>
          <w:rFonts w:ascii="Arial" w:hAnsi="Arial" w:cs="Arial"/>
          <w:color w:val="000000"/>
          <w:sz w:val="22"/>
          <w:szCs w:val="22"/>
          <w:lang w:val="sr-Latn-ME"/>
        </w:rPr>
        <w:t>, kojim se  propisuju bliži uslovi za upis subjekata inovacione djelatnosti u Registar inovacione djelatnosti, provjera ispunjenosti uslova, način upisa i brisanja iz Registra, kao i sadržaj</w:t>
      </w:r>
      <w:r>
        <w:rPr>
          <w:rFonts w:ascii="Arial" w:hAnsi="Arial" w:cs="Arial"/>
          <w:color w:val="000000"/>
          <w:sz w:val="22"/>
          <w:szCs w:val="22"/>
          <w:lang w:val="sr-Latn-ME"/>
        </w:rPr>
        <w:t xml:space="preserve"> </w:t>
      </w:r>
      <w:r w:rsidRPr="00913578">
        <w:rPr>
          <w:rFonts w:ascii="Arial" w:hAnsi="Arial" w:cs="Arial"/>
          <w:color w:val="000000"/>
          <w:sz w:val="22"/>
          <w:szCs w:val="22"/>
          <w:lang w:val="sr-Latn-ME"/>
        </w:rPr>
        <w:t>Registra</w:t>
      </w:r>
      <w:r>
        <w:rPr>
          <w:rFonts w:ascii="Arial" w:hAnsi="Arial" w:cs="Arial"/>
          <w:color w:val="000000"/>
          <w:sz w:val="22"/>
          <w:szCs w:val="22"/>
          <w:lang w:val="sr-Latn-ME"/>
        </w:rPr>
        <w:t>;</w:t>
      </w:r>
    </w:p>
    <w:p w14:paraId="3699ED12" w14:textId="1654B94E" w:rsidR="00913578" w:rsidRDefault="00913578" w:rsidP="00023CAC">
      <w:pPr>
        <w:pStyle w:val="ListParagraph"/>
        <w:numPr>
          <w:ilvl w:val="0"/>
          <w:numId w:val="2"/>
        </w:numPr>
        <w:spacing w:after="240"/>
        <w:jc w:val="both"/>
        <w:rPr>
          <w:rFonts w:ascii="Arial" w:hAnsi="Arial" w:cs="Arial"/>
          <w:color w:val="000000"/>
          <w:sz w:val="22"/>
          <w:szCs w:val="22"/>
          <w:lang w:val="sr-Latn-ME"/>
        </w:rPr>
      </w:pPr>
      <w:r w:rsidRPr="00023CAC">
        <w:rPr>
          <w:rFonts w:ascii="Arial" w:hAnsi="Arial" w:cs="Arial"/>
          <w:i/>
          <w:color w:val="000000"/>
          <w:sz w:val="22"/>
          <w:szCs w:val="22"/>
          <w:lang w:val="sr-Latn-ME"/>
        </w:rPr>
        <w:t>P</w:t>
      </w:r>
      <w:r w:rsidR="00023CAC" w:rsidRPr="00023CAC">
        <w:rPr>
          <w:rFonts w:ascii="Arial" w:hAnsi="Arial" w:cs="Arial"/>
          <w:i/>
          <w:color w:val="000000"/>
          <w:sz w:val="22"/>
          <w:szCs w:val="22"/>
          <w:lang w:val="sr-Latn-ME"/>
        </w:rPr>
        <w:t>ravilnik o</w:t>
      </w:r>
      <w:r w:rsidR="00A1229A">
        <w:rPr>
          <w:rFonts w:ascii="Arial" w:hAnsi="Arial" w:cs="Arial"/>
          <w:i/>
          <w:color w:val="000000"/>
          <w:sz w:val="22"/>
          <w:szCs w:val="22"/>
          <w:lang w:val="sr-Latn-ME"/>
        </w:rPr>
        <w:t xml:space="preserve"> </w:t>
      </w:r>
      <w:r w:rsidR="00023CAC" w:rsidRPr="00023CAC">
        <w:rPr>
          <w:rFonts w:ascii="Arial" w:hAnsi="Arial" w:cs="Arial"/>
          <w:i/>
          <w:color w:val="000000"/>
          <w:sz w:val="22"/>
          <w:szCs w:val="22"/>
          <w:lang w:val="sr-Latn-ME"/>
        </w:rPr>
        <w:t>bli</w:t>
      </w:r>
      <w:r w:rsidR="00A1229A">
        <w:rPr>
          <w:rFonts w:ascii="Arial" w:hAnsi="Arial" w:cs="Arial"/>
          <w:i/>
          <w:color w:val="000000"/>
          <w:sz w:val="22"/>
          <w:szCs w:val="22"/>
          <w:lang w:val="sr-Latn-ME"/>
        </w:rPr>
        <w:t>ž</w:t>
      </w:r>
      <w:r w:rsidR="00023CAC" w:rsidRPr="00023CAC">
        <w:rPr>
          <w:rFonts w:ascii="Arial" w:hAnsi="Arial" w:cs="Arial"/>
          <w:i/>
          <w:color w:val="000000"/>
          <w:sz w:val="22"/>
          <w:szCs w:val="22"/>
          <w:lang w:val="sr-Latn-ME"/>
        </w:rPr>
        <w:t>im uslovima, postupku za odobravanje i načinu korišćenja sredstava za inovativne programe i projekte</w:t>
      </w:r>
      <w:r w:rsidR="00023CAC">
        <w:rPr>
          <w:rFonts w:ascii="Arial" w:hAnsi="Arial" w:cs="Arial"/>
          <w:color w:val="000000"/>
          <w:sz w:val="22"/>
          <w:szCs w:val="22"/>
          <w:lang w:val="sr-Latn-ME"/>
        </w:rPr>
        <w:t xml:space="preserve"> („Službeni list Crne Gore“, br. 100/21)</w:t>
      </w:r>
      <w:r w:rsidR="00023CAC">
        <w:rPr>
          <w:rStyle w:val="FootnoteReference"/>
          <w:rFonts w:ascii="Arial" w:hAnsi="Arial" w:cs="Arial"/>
          <w:color w:val="000000"/>
          <w:sz w:val="22"/>
          <w:szCs w:val="22"/>
          <w:lang w:val="sr-Latn-ME"/>
        </w:rPr>
        <w:footnoteReference w:id="3"/>
      </w:r>
      <w:r w:rsidR="00023CAC">
        <w:rPr>
          <w:rFonts w:ascii="Arial" w:hAnsi="Arial" w:cs="Arial"/>
          <w:color w:val="000000"/>
          <w:sz w:val="22"/>
          <w:szCs w:val="22"/>
          <w:lang w:val="sr-Latn-ME"/>
        </w:rPr>
        <w:t xml:space="preserve">, kojim se propisuju </w:t>
      </w:r>
      <w:r w:rsidR="00023CAC" w:rsidRPr="00023CAC">
        <w:rPr>
          <w:rFonts w:ascii="Arial" w:hAnsi="Arial" w:cs="Arial"/>
          <w:color w:val="000000"/>
          <w:sz w:val="22"/>
          <w:szCs w:val="22"/>
          <w:lang w:val="sr-Latn-ME"/>
        </w:rPr>
        <w:t>bliži uslovi i postupak za odobravanje sredstava organa državne uprave</w:t>
      </w:r>
      <w:r w:rsidR="00023CAC">
        <w:rPr>
          <w:rFonts w:ascii="Arial" w:hAnsi="Arial" w:cs="Arial"/>
          <w:color w:val="000000"/>
          <w:sz w:val="22"/>
          <w:szCs w:val="22"/>
          <w:lang w:val="sr-Latn-ME"/>
        </w:rPr>
        <w:t xml:space="preserve"> </w:t>
      </w:r>
      <w:r w:rsidR="00023CAC" w:rsidRPr="00023CAC">
        <w:rPr>
          <w:rFonts w:ascii="Arial" w:hAnsi="Arial" w:cs="Arial"/>
          <w:color w:val="000000"/>
          <w:sz w:val="22"/>
          <w:szCs w:val="22"/>
          <w:lang w:val="sr-Latn-ME"/>
        </w:rPr>
        <w:t>nadležnog za poslove inovacija za finansiranje inovativnih programa i projekata,</w:t>
      </w:r>
      <w:r w:rsidR="00023CAC">
        <w:rPr>
          <w:rFonts w:ascii="Arial" w:hAnsi="Arial" w:cs="Arial"/>
          <w:color w:val="000000"/>
          <w:sz w:val="22"/>
          <w:szCs w:val="22"/>
          <w:lang w:val="sr-Latn-ME"/>
        </w:rPr>
        <w:t xml:space="preserve"> </w:t>
      </w:r>
      <w:r w:rsidR="00023CAC" w:rsidRPr="00023CAC">
        <w:rPr>
          <w:rFonts w:ascii="Arial" w:hAnsi="Arial" w:cs="Arial"/>
          <w:color w:val="000000"/>
          <w:sz w:val="22"/>
          <w:szCs w:val="22"/>
          <w:lang w:val="sr-Latn-ME"/>
        </w:rPr>
        <w:t>kao i način korišćenja ovih sredstava</w:t>
      </w:r>
      <w:r w:rsidR="00023CAC">
        <w:rPr>
          <w:rFonts w:ascii="Arial" w:hAnsi="Arial" w:cs="Arial"/>
          <w:color w:val="000000"/>
          <w:sz w:val="22"/>
          <w:szCs w:val="22"/>
          <w:lang w:val="sr-Latn-ME"/>
        </w:rPr>
        <w:t>; i</w:t>
      </w:r>
    </w:p>
    <w:p w14:paraId="6CED275C" w14:textId="15F3FA01" w:rsidR="00023CAC" w:rsidRPr="00023CAC" w:rsidRDefault="00023CAC" w:rsidP="00023CAC">
      <w:pPr>
        <w:pStyle w:val="ListParagraph"/>
        <w:numPr>
          <w:ilvl w:val="0"/>
          <w:numId w:val="2"/>
        </w:numPr>
        <w:spacing w:after="240"/>
        <w:jc w:val="both"/>
        <w:rPr>
          <w:rFonts w:ascii="Arial" w:hAnsi="Arial" w:cs="Arial"/>
          <w:i/>
          <w:color w:val="000000"/>
          <w:sz w:val="22"/>
          <w:szCs w:val="22"/>
          <w:lang w:val="sr-Latn-ME"/>
        </w:rPr>
      </w:pPr>
      <w:r w:rsidRPr="00023CAC">
        <w:rPr>
          <w:rFonts w:ascii="Arial" w:hAnsi="Arial" w:cs="Arial"/>
          <w:i/>
          <w:color w:val="000000"/>
          <w:sz w:val="22"/>
          <w:szCs w:val="22"/>
          <w:lang w:val="sr-Latn-ME"/>
        </w:rPr>
        <w:t xml:space="preserve">Pravilnik o kriterijumima za imenovanje nezavisnih eksperata i postupku ocjene inovacionih programa i projekata </w:t>
      </w:r>
      <w:r w:rsidRPr="00023CAC">
        <w:rPr>
          <w:rFonts w:ascii="Arial" w:hAnsi="Arial" w:cs="Arial"/>
          <w:color w:val="000000"/>
          <w:sz w:val="22"/>
          <w:szCs w:val="22"/>
          <w:lang w:val="sr-Latn-ME"/>
        </w:rPr>
        <w:t xml:space="preserve">(„Službeni list Crne Gore“, br. </w:t>
      </w:r>
      <w:r>
        <w:rPr>
          <w:rFonts w:ascii="Arial" w:hAnsi="Arial" w:cs="Arial"/>
          <w:color w:val="000000"/>
          <w:sz w:val="22"/>
          <w:szCs w:val="22"/>
          <w:lang w:val="sr-Latn-ME"/>
        </w:rPr>
        <w:t>107/21</w:t>
      </w:r>
      <w:r w:rsidRPr="00023CAC">
        <w:rPr>
          <w:rFonts w:ascii="Arial" w:hAnsi="Arial" w:cs="Arial"/>
          <w:color w:val="000000"/>
          <w:sz w:val="22"/>
          <w:szCs w:val="22"/>
          <w:lang w:val="sr-Latn-ME"/>
        </w:rPr>
        <w:t>)</w:t>
      </w:r>
      <w:r>
        <w:rPr>
          <w:rStyle w:val="FootnoteReference"/>
          <w:rFonts w:ascii="Arial" w:hAnsi="Arial" w:cs="Arial"/>
          <w:i/>
          <w:color w:val="000000"/>
          <w:sz w:val="22"/>
          <w:szCs w:val="22"/>
          <w:lang w:val="sr-Latn-ME"/>
        </w:rPr>
        <w:footnoteReference w:id="4"/>
      </w:r>
      <w:r w:rsidRPr="00023CAC">
        <w:rPr>
          <w:rFonts w:ascii="Arial" w:hAnsi="Arial" w:cs="Arial"/>
          <w:color w:val="000000"/>
          <w:sz w:val="22"/>
          <w:szCs w:val="22"/>
          <w:lang w:val="sr-Latn-ME"/>
        </w:rPr>
        <w:t>, kojim se propisuju kriterijumi za imenovanje nezavisnih eksperata i postupak ocjene inovativnih</w:t>
      </w:r>
      <w:r>
        <w:rPr>
          <w:rFonts w:ascii="Arial" w:hAnsi="Arial" w:cs="Arial"/>
          <w:color w:val="000000"/>
          <w:sz w:val="22"/>
          <w:szCs w:val="22"/>
          <w:lang w:val="sr-Latn-ME"/>
        </w:rPr>
        <w:t xml:space="preserve"> </w:t>
      </w:r>
      <w:r w:rsidRPr="00023CAC">
        <w:rPr>
          <w:rFonts w:ascii="Arial" w:hAnsi="Arial" w:cs="Arial"/>
          <w:color w:val="000000"/>
          <w:sz w:val="22"/>
          <w:szCs w:val="22"/>
          <w:lang w:val="sr-Latn-ME"/>
        </w:rPr>
        <w:t>programa i projekata koji se finansiraju iz sredstava organa državne uprave nadležnog za poslove inovacija</w:t>
      </w:r>
      <w:r>
        <w:rPr>
          <w:rFonts w:ascii="Arial" w:hAnsi="Arial" w:cs="Arial"/>
          <w:color w:val="000000"/>
          <w:sz w:val="22"/>
          <w:szCs w:val="22"/>
          <w:lang w:val="sr-Latn-ME"/>
        </w:rPr>
        <w:t>.</w:t>
      </w:r>
    </w:p>
    <w:p w14:paraId="65654F86" w14:textId="39310E55" w:rsidR="001B5643" w:rsidRDefault="00F65617" w:rsidP="000540C3">
      <w:pPr>
        <w:spacing w:after="240"/>
        <w:jc w:val="both"/>
        <w:rPr>
          <w:rFonts w:ascii="Arial" w:hAnsi="Arial" w:cs="Arial"/>
          <w:color w:val="000000"/>
          <w:lang w:val="sr-Latn-ME"/>
        </w:rPr>
      </w:pPr>
      <w:r w:rsidRPr="003D628A">
        <w:rPr>
          <w:rFonts w:ascii="Arial" w:hAnsi="Arial" w:cs="Arial"/>
          <w:color w:val="000000"/>
          <w:lang w:val="sr-Latn-ME"/>
        </w:rPr>
        <w:t xml:space="preserve">U tom smislu, namjera je da </w:t>
      </w:r>
      <w:r w:rsidR="004452ED">
        <w:rPr>
          <w:rFonts w:ascii="Arial" w:hAnsi="Arial" w:cs="Arial"/>
          <w:color w:val="000000"/>
          <w:lang w:val="sr-Latn-ME"/>
        </w:rPr>
        <w:t>novi p</w:t>
      </w:r>
      <w:r w:rsidR="003D628A">
        <w:rPr>
          <w:rFonts w:ascii="Arial" w:hAnsi="Arial" w:cs="Arial"/>
          <w:color w:val="000000"/>
          <w:lang w:val="sr-Latn-ME"/>
        </w:rPr>
        <w:t>rogram</w:t>
      </w:r>
      <w:r w:rsidR="004452ED">
        <w:rPr>
          <w:rFonts w:ascii="Arial" w:hAnsi="Arial" w:cs="Arial"/>
          <w:color w:val="000000"/>
          <w:lang w:val="sr-Latn-ME"/>
        </w:rPr>
        <w:t>ski okvir</w:t>
      </w:r>
      <w:r w:rsidR="003D628A">
        <w:rPr>
          <w:rFonts w:ascii="Arial" w:hAnsi="Arial" w:cs="Arial"/>
          <w:color w:val="000000"/>
          <w:lang w:val="sr-Latn-ME"/>
        </w:rPr>
        <w:t xml:space="preserve"> za inovacij</w:t>
      </w:r>
      <w:r w:rsidR="004452ED">
        <w:rPr>
          <w:rFonts w:ascii="Arial" w:hAnsi="Arial" w:cs="Arial"/>
          <w:color w:val="000000"/>
          <w:lang w:val="sr-Latn-ME"/>
        </w:rPr>
        <w:t>e, koji će obuhvatiti</w:t>
      </w:r>
      <w:r w:rsidR="003D628A">
        <w:rPr>
          <w:rFonts w:ascii="Arial" w:hAnsi="Arial" w:cs="Arial"/>
          <w:color w:val="000000"/>
          <w:lang w:val="sr-Latn-ME"/>
        </w:rPr>
        <w:t xml:space="preserve"> period </w:t>
      </w:r>
      <w:r w:rsidR="004452ED">
        <w:rPr>
          <w:rFonts w:ascii="Arial" w:hAnsi="Arial" w:cs="Arial"/>
          <w:color w:val="000000"/>
          <w:lang w:val="sr-Latn-ME"/>
        </w:rPr>
        <w:t xml:space="preserve">od </w:t>
      </w:r>
      <w:r w:rsidR="003D628A">
        <w:rPr>
          <w:rFonts w:ascii="Arial" w:hAnsi="Arial" w:cs="Arial"/>
          <w:color w:val="000000"/>
          <w:lang w:val="sr-Latn-ME"/>
        </w:rPr>
        <w:t>2023</w:t>
      </w:r>
      <w:r w:rsidR="004452ED">
        <w:rPr>
          <w:rFonts w:ascii="Arial" w:hAnsi="Arial" w:cs="Arial"/>
          <w:color w:val="000000"/>
          <w:lang w:val="sr-Latn-ME"/>
        </w:rPr>
        <w:t xml:space="preserve">. do </w:t>
      </w:r>
      <w:r w:rsidR="003D628A">
        <w:rPr>
          <w:rFonts w:ascii="Arial" w:hAnsi="Arial" w:cs="Arial"/>
          <w:color w:val="000000"/>
          <w:lang w:val="sr-Latn-ME"/>
        </w:rPr>
        <w:t>2027</w:t>
      </w:r>
      <w:r w:rsidR="004452ED">
        <w:rPr>
          <w:rFonts w:ascii="Arial" w:hAnsi="Arial" w:cs="Arial"/>
          <w:color w:val="000000"/>
          <w:lang w:val="sr-Latn-ME"/>
        </w:rPr>
        <w:t>. godine</w:t>
      </w:r>
      <w:r w:rsidR="00E7770C">
        <w:rPr>
          <w:rFonts w:ascii="Arial" w:hAnsi="Arial" w:cs="Arial"/>
          <w:color w:val="000000"/>
          <w:lang w:val="sr-Latn-ME"/>
        </w:rPr>
        <w:t>, pruži</w:t>
      </w:r>
      <w:r w:rsidR="003D628A">
        <w:rPr>
          <w:rFonts w:ascii="Arial" w:hAnsi="Arial" w:cs="Arial"/>
          <w:color w:val="000000"/>
          <w:lang w:val="sr-Latn-ME"/>
        </w:rPr>
        <w:t xml:space="preserve"> jedan</w:t>
      </w:r>
      <w:r w:rsidR="00E63CE6" w:rsidRPr="003D628A">
        <w:rPr>
          <w:rFonts w:ascii="Arial" w:hAnsi="Arial" w:cs="Arial"/>
          <w:color w:val="000000"/>
          <w:lang w:val="sr-Latn-ME"/>
        </w:rPr>
        <w:t xml:space="preserve"> sveobuhvatan </w:t>
      </w:r>
      <w:r w:rsidR="003D628A">
        <w:rPr>
          <w:rFonts w:ascii="Arial" w:hAnsi="Arial" w:cs="Arial"/>
          <w:color w:val="000000"/>
          <w:lang w:val="sr-Latn-ME"/>
        </w:rPr>
        <w:t>i kvalitetan petogodišnji</w:t>
      </w:r>
      <w:r w:rsidRPr="003D628A">
        <w:rPr>
          <w:rFonts w:ascii="Arial" w:hAnsi="Arial" w:cs="Arial"/>
          <w:color w:val="000000"/>
          <w:lang w:val="sr-Latn-ME"/>
        </w:rPr>
        <w:t xml:space="preserve"> </w:t>
      </w:r>
      <w:r w:rsidR="00E616C5" w:rsidRPr="003D628A">
        <w:rPr>
          <w:rFonts w:ascii="Arial" w:hAnsi="Arial" w:cs="Arial"/>
          <w:color w:val="000000"/>
          <w:lang w:val="sr-Latn-ME"/>
        </w:rPr>
        <w:t xml:space="preserve">programski </w:t>
      </w:r>
      <w:r w:rsidR="00E66256">
        <w:rPr>
          <w:rFonts w:ascii="Arial" w:hAnsi="Arial" w:cs="Arial"/>
          <w:color w:val="000000"/>
          <w:lang w:val="sr-Latn-ME"/>
        </w:rPr>
        <w:t xml:space="preserve">pregled i </w:t>
      </w:r>
      <w:r w:rsidR="00E616C5" w:rsidRPr="003D628A">
        <w:rPr>
          <w:rFonts w:ascii="Arial" w:hAnsi="Arial" w:cs="Arial"/>
          <w:color w:val="000000"/>
          <w:lang w:val="sr-Latn-ME"/>
        </w:rPr>
        <w:t>osnov u oblasti podrške inovacijama i tehnološ</w:t>
      </w:r>
      <w:r w:rsidRPr="003D628A">
        <w:rPr>
          <w:rFonts w:ascii="Arial" w:hAnsi="Arial" w:cs="Arial"/>
          <w:color w:val="000000"/>
          <w:lang w:val="sr-Latn-ME"/>
        </w:rPr>
        <w:t>kom razvoju</w:t>
      </w:r>
      <w:r w:rsidR="00105BF7">
        <w:rPr>
          <w:rFonts w:ascii="Arial" w:hAnsi="Arial" w:cs="Arial"/>
          <w:color w:val="000000"/>
          <w:lang w:val="sr-Latn-ME"/>
        </w:rPr>
        <w:t xml:space="preserve"> u Crnoj Gori</w:t>
      </w:r>
      <w:r w:rsidRPr="003D628A">
        <w:rPr>
          <w:rFonts w:ascii="Arial" w:hAnsi="Arial" w:cs="Arial"/>
          <w:color w:val="000000"/>
          <w:lang w:val="sr-Latn-ME"/>
        </w:rPr>
        <w:t xml:space="preserve">, </w:t>
      </w:r>
      <w:r w:rsidR="00E616C5" w:rsidRPr="003D628A">
        <w:rPr>
          <w:rFonts w:ascii="Arial" w:hAnsi="Arial" w:cs="Arial"/>
          <w:color w:val="000000"/>
          <w:lang w:val="sr-Latn-ME"/>
        </w:rPr>
        <w:t>na osnovu k</w:t>
      </w:r>
      <w:r w:rsidR="003D628A">
        <w:rPr>
          <w:rFonts w:ascii="Arial" w:hAnsi="Arial" w:cs="Arial"/>
          <w:color w:val="000000"/>
          <w:lang w:val="sr-Latn-ME"/>
        </w:rPr>
        <w:t>ojeg</w:t>
      </w:r>
      <w:r w:rsidR="00E616C5" w:rsidRPr="003D628A">
        <w:rPr>
          <w:rFonts w:ascii="Arial" w:hAnsi="Arial" w:cs="Arial"/>
          <w:color w:val="000000"/>
          <w:lang w:val="sr-Latn-ME"/>
        </w:rPr>
        <w:t xml:space="preserve"> ć</w:t>
      </w:r>
      <w:r w:rsidRPr="003D628A">
        <w:rPr>
          <w:rFonts w:ascii="Arial" w:hAnsi="Arial" w:cs="Arial"/>
          <w:color w:val="000000"/>
          <w:lang w:val="sr-Latn-ME"/>
        </w:rPr>
        <w:t>e se realizovati brojni inovativni programi i projekti.</w:t>
      </w:r>
    </w:p>
    <w:p w14:paraId="68EFBB19" w14:textId="0AFCD83B" w:rsidR="00D970F8" w:rsidRDefault="003354C1" w:rsidP="00D970F8">
      <w:pPr>
        <w:spacing w:after="240"/>
        <w:jc w:val="both"/>
        <w:rPr>
          <w:rFonts w:ascii="Arial" w:hAnsi="Arial" w:cs="Arial"/>
          <w:color w:val="000000"/>
          <w:lang w:val="sr-Latn-ME"/>
        </w:rPr>
      </w:pPr>
      <w:r w:rsidRPr="000540C3">
        <w:rPr>
          <w:rFonts w:ascii="Arial" w:hAnsi="Arial" w:cs="Arial"/>
          <w:color w:val="000000"/>
          <w:lang w:val="sr-Latn-ME"/>
        </w:rPr>
        <w:lastRenderedPageBreak/>
        <w:t>Na strateškom nivou</w:t>
      </w:r>
      <w:r w:rsidR="000540C3">
        <w:rPr>
          <w:rFonts w:ascii="Arial" w:hAnsi="Arial" w:cs="Arial"/>
          <w:color w:val="000000"/>
          <w:lang w:val="sr-Latn-ME"/>
        </w:rPr>
        <w:t xml:space="preserve">, razvoj inovacione djelatnosti i tehnološki razvoj u Crnoj Gori temelje se na </w:t>
      </w:r>
      <w:r w:rsidR="00DD2320" w:rsidRPr="00D970F8">
        <w:rPr>
          <w:rFonts w:ascii="Arial" w:hAnsi="Arial" w:cs="Arial"/>
          <w:b/>
          <w:i/>
          <w:color w:val="000000"/>
          <w:lang w:val="sr-Latn-ME"/>
        </w:rPr>
        <w:t>Strategij</w:t>
      </w:r>
      <w:r w:rsidR="000540C3" w:rsidRPr="00D970F8">
        <w:rPr>
          <w:rFonts w:ascii="Arial" w:hAnsi="Arial" w:cs="Arial"/>
          <w:b/>
          <w:i/>
          <w:color w:val="000000"/>
          <w:lang w:val="sr-Latn-ME"/>
        </w:rPr>
        <w:t>i</w:t>
      </w:r>
      <w:r w:rsidR="00DD2320" w:rsidRPr="00D970F8">
        <w:rPr>
          <w:rFonts w:ascii="Arial" w:hAnsi="Arial" w:cs="Arial"/>
          <w:b/>
          <w:i/>
          <w:color w:val="000000"/>
          <w:lang w:val="sr-Latn-ME"/>
        </w:rPr>
        <w:t xml:space="preserve"> pametne specijalizacije</w:t>
      </w:r>
      <w:r w:rsidR="00D970F8" w:rsidRPr="00D970F8">
        <w:rPr>
          <w:rFonts w:ascii="Arial" w:hAnsi="Arial" w:cs="Arial"/>
          <w:b/>
          <w:i/>
          <w:color w:val="000000"/>
          <w:lang w:val="sr-Latn-ME"/>
        </w:rPr>
        <w:t xml:space="preserve"> </w:t>
      </w:r>
      <w:r w:rsidR="00DD2320" w:rsidRPr="00D970F8">
        <w:rPr>
          <w:rFonts w:ascii="Arial" w:hAnsi="Arial" w:cs="Arial"/>
          <w:b/>
          <w:i/>
          <w:color w:val="000000"/>
          <w:lang w:val="sr-Latn-ME"/>
        </w:rPr>
        <w:t>2019-2024</w:t>
      </w:r>
      <w:r w:rsidR="00E66256">
        <w:rPr>
          <w:rStyle w:val="FootnoteReference"/>
          <w:rFonts w:ascii="Arial" w:hAnsi="Arial" w:cs="Arial"/>
          <w:color w:val="000000"/>
          <w:lang w:val="sr-Latn-ME"/>
        </w:rPr>
        <w:footnoteReference w:id="5"/>
      </w:r>
      <w:r w:rsidR="00023CAC">
        <w:rPr>
          <w:rFonts w:ascii="Arial" w:hAnsi="Arial" w:cs="Arial"/>
          <w:b/>
          <w:i/>
          <w:color w:val="000000"/>
          <w:lang w:val="sr-Latn-ME"/>
        </w:rPr>
        <w:t xml:space="preserve"> </w:t>
      </w:r>
      <w:r w:rsidR="00D970F8">
        <w:rPr>
          <w:rFonts w:ascii="Arial" w:hAnsi="Arial" w:cs="Arial"/>
          <w:color w:val="000000"/>
          <w:lang w:val="sr-Latn-ME"/>
        </w:rPr>
        <w:t xml:space="preserve">(S3 strategija) i </w:t>
      </w:r>
      <w:r w:rsidR="00D970F8" w:rsidRPr="00D970F8">
        <w:rPr>
          <w:rFonts w:ascii="Arial" w:hAnsi="Arial" w:cs="Arial"/>
          <w:b/>
          <w:i/>
          <w:color w:val="000000"/>
          <w:lang w:val="sr-Latn-ME"/>
        </w:rPr>
        <w:t>Operativ</w:t>
      </w:r>
      <w:r w:rsidR="007C357A">
        <w:rPr>
          <w:rFonts w:ascii="Arial" w:hAnsi="Arial" w:cs="Arial"/>
          <w:b/>
          <w:i/>
          <w:color w:val="000000"/>
          <w:lang w:val="sr-Latn-ME"/>
        </w:rPr>
        <w:t>n</w:t>
      </w:r>
      <w:r w:rsidR="00D970F8" w:rsidRPr="00D970F8">
        <w:rPr>
          <w:rFonts w:ascii="Arial" w:hAnsi="Arial" w:cs="Arial"/>
          <w:b/>
          <w:i/>
          <w:color w:val="000000"/>
          <w:lang w:val="sr-Latn-ME"/>
        </w:rPr>
        <w:t>om programu za implementaciju Strategije pametne specijalizacije 2021-2024</w:t>
      </w:r>
      <w:r w:rsidR="00F67F43">
        <w:rPr>
          <w:rStyle w:val="FootnoteReference"/>
          <w:rFonts w:ascii="Arial" w:hAnsi="Arial" w:cs="Arial"/>
          <w:color w:val="000000"/>
          <w:lang w:val="sr-Latn-ME"/>
        </w:rPr>
        <w:footnoteReference w:id="6"/>
      </w:r>
      <w:r w:rsidR="00D970F8">
        <w:rPr>
          <w:rFonts w:ascii="Arial" w:hAnsi="Arial" w:cs="Arial"/>
          <w:color w:val="000000"/>
          <w:lang w:val="sr-Latn-ME"/>
        </w:rPr>
        <w:t xml:space="preserve">. </w:t>
      </w:r>
    </w:p>
    <w:p w14:paraId="24A193C7" w14:textId="77777777" w:rsidR="00E66256" w:rsidRDefault="00D970F8" w:rsidP="00D970F8">
      <w:pPr>
        <w:spacing w:after="240"/>
        <w:jc w:val="both"/>
        <w:rPr>
          <w:rFonts w:ascii="Arial" w:hAnsi="Arial" w:cs="Arial"/>
          <w:color w:val="000000"/>
          <w:lang w:val="sr-Latn-ME"/>
        </w:rPr>
      </w:pPr>
      <w:r>
        <w:rPr>
          <w:rFonts w:ascii="Arial" w:hAnsi="Arial" w:cs="Arial"/>
          <w:color w:val="000000"/>
          <w:lang w:val="sr-Latn-ME"/>
        </w:rPr>
        <w:t>G</w:t>
      </w:r>
      <w:r w:rsidRPr="00D970F8">
        <w:rPr>
          <w:rFonts w:ascii="Arial" w:hAnsi="Arial" w:cs="Arial"/>
          <w:color w:val="000000"/>
          <w:lang w:val="sr-Latn-ME"/>
        </w:rPr>
        <w:t xml:space="preserve">lavni cilj </w:t>
      </w:r>
      <w:r>
        <w:rPr>
          <w:rFonts w:ascii="Arial" w:hAnsi="Arial" w:cs="Arial"/>
          <w:color w:val="000000"/>
          <w:lang w:val="sr-Latn-ME"/>
        </w:rPr>
        <w:t xml:space="preserve">Strategije je da modernizuje i poveća </w:t>
      </w:r>
      <w:r w:rsidRPr="00D970F8">
        <w:rPr>
          <w:rFonts w:ascii="Arial" w:hAnsi="Arial" w:cs="Arial"/>
          <w:color w:val="000000"/>
          <w:lang w:val="sr-Latn-ME"/>
        </w:rPr>
        <w:t>konkurentnost crnogorske ekonomije</w:t>
      </w:r>
      <w:r>
        <w:rPr>
          <w:rFonts w:ascii="Arial" w:hAnsi="Arial" w:cs="Arial"/>
          <w:color w:val="000000"/>
          <w:lang w:val="sr-Latn-ME"/>
        </w:rPr>
        <w:t xml:space="preserve"> </w:t>
      </w:r>
      <w:r w:rsidRPr="00D970F8">
        <w:rPr>
          <w:rFonts w:ascii="Arial" w:hAnsi="Arial" w:cs="Arial"/>
          <w:color w:val="000000"/>
          <w:lang w:val="sr-Latn-ME"/>
        </w:rPr>
        <w:t>koncentracijom raspoloživih istraživačkih, prirodnih i ekonomskih resursa na ograničen broj prioritetnih oblasti</w:t>
      </w:r>
      <w:r>
        <w:rPr>
          <w:rFonts w:ascii="Arial" w:hAnsi="Arial" w:cs="Arial"/>
          <w:color w:val="000000"/>
          <w:lang w:val="sr-Latn-ME"/>
        </w:rPr>
        <w:t xml:space="preserve">, te </w:t>
      </w:r>
      <w:r w:rsidRPr="00D970F8">
        <w:rPr>
          <w:rFonts w:ascii="Arial" w:hAnsi="Arial" w:cs="Arial"/>
          <w:color w:val="000000"/>
          <w:lang w:val="sr-Latn-ME"/>
        </w:rPr>
        <w:t>da omogući dalji ubrzan razvoj predmetnih prioritetnih oblasti, ali i razvoj novih pod</w:t>
      </w:r>
      <w:r w:rsidR="00E66256">
        <w:rPr>
          <w:rFonts w:ascii="Arial" w:hAnsi="Arial" w:cs="Arial"/>
          <w:color w:val="000000"/>
          <w:lang w:val="sr-Latn-ME"/>
        </w:rPr>
        <w:t>o</w:t>
      </w:r>
      <w:r w:rsidRPr="00D970F8">
        <w:rPr>
          <w:rFonts w:ascii="Arial" w:hAnsi="Arial" w:cs="Arial"/>
          <w:color w:val="000000"/>
          <w:lang w:val="sr-Latn-ME"/>
        </w:rPr>
        <w:t xml:space="preserve">blasti </w:t>
      </w:r>
      <w:r w:rsidR="00E66256">
        <w:rPr>
          <w:rFonts w:ascii="Arial" w:hAnsi="Arial" w:cs="Arial"/>
          <w:color w:val="000000"/>
          <w:lang w:val="sr-Latn-ME"/>
        </w:rPr>
        <w:t xml:space="preserve">i fokusnih područja </w:t>
      </w:r>
      <w:r w:rsidRPr="00D970F8">
        <w:rPr>
          <w:rFonts w:ascii="Arial" w:hAnsi="Arial" w:cs="Arial"/>
          <w:color w:val="000000"/>
          <w:lang w:val="sr-Latn-ME"/>
        </w:rPr>
        <w:t>u okviru njih, kao i novih industrija sa strateškim potencijalom zasnov</w:t>
      </w:r>
      <w:r w:rsidR="00E66256">
        <w:rPr>
          <w:rFonts w:ascii="Arial" w:hAnsi="Arial" w:cs="Arial"/>
          <w:color w:val="000000"/>
          <w:lang w:val="sr-Latn-ME"/>
        </w:rPr>
        <w:t>anih na sinergiji</w:t>
      </w:r>
      <w:r w:rsidRPr="00D970F8">
        <w:rPr>
          <w:rFonts w:ascii="Arial" w:hAnsi="Arial" w:cs="Arial"/>
          <w:color w:val="000000"/>
          <w:lang w:val="sr-Latn-ME"/>
        </w:rPr>
        <w:t xml:space="preserve"> prioritetnih oblasti. </w:t>
      </w:r>
    </w:p>
    <w:p w14:paraId="0443514D" w14:textId="55BBE734" w:rsidR="00D970F8" w:rsidRPr="00D970F8" w:rsidRDefault="00D970F8" w:rsidP="00D970F8">
      <w:pPr>
        <w:spacing w:after="240"/>
        <w:jc w:val="both"/>
        <w:rPr>
          <w:rFonts w:ascii="Arial" w:hAnsi="Arial" w:cs="Arial"/>
          <w:color w:val="000000"/>
          <w:lang w:val="sr-Latn-ME"/>
        </w:rPr>
      </w:pPr>
      <w:r w:rsidRPr="00F67F43">
        <w:rPr>
          <w:rFonts w:ascii="Arial" w:hAnsi="Arial" w:cs="Arial"/>
          <w:b/>
          <w:color w:val="000000"/>
          <w:lang w:val="sr-Latn-ME"/>
        </w:rPr>
        <w:t xml:space="preserve">Prioritetne oblasti </w:t>
      </w:r>
      <w:r w:rsidRPr="00D970F8">
        <w:rPr>
          <w:rFonts w:ascii="Arial" w:hAnsi="Arial" w:cs="Arial"/>
          <w:color w:val="000000"/>
          <w:lang w:val="sr-Latn-ME"/>
        </w:rPr>
        <w:t xml:space="preserve">utvrđene ovom strategijom su: </w:t>
      </w:r>
    </w:p>
    <w:p w14:paraId="40348A3A" w14:textId="77777777" w:rsidR="00D970F8" w:rsidRDefault="00D970F8">
      <w:pPr>
        <w:pStyle w:val="ListParagraph"/>
        <w:numPr>
          <w:ilvl w:val="0"/>
          <w:numId w:val="2"/>
        </w:numPr>
        <w:spacing w:after="240"/>
        <w:jc w:val="both"/>
        <w:rPr>
          <w:rFonts w:ascii="Arial" w:hAnsi="Arial" w:cs="Arial"/>
          <w:color w:val="000000"/>
          <w:sz w:val="22"/>
          <w:szCs w:val="22"/>
          <w:lang w:val="sr-Latn-ME"/>
        </w:rPr>
      </w:pPr>
      <w:r w:rsidRPr="00D970F8">
        <w:rPr>
          <w:rFonts w:ascii="Arial" w:hAnsi="Arial" w:cs="Arial"/>
          <w:color w:val="000000"/>
          <w:sz w:val="22"/>
          <w:szCs w:val="22"/>
          <w:lang w:val="sr-Latn-ME"/>
        </w:rPr>
        <w:t xml:space="preserve">Održiva poljoprivreda i lanac vrijednosti hrane; </w:t>
      </w:r>
    </w:p>
    <w:p w14:paraId="4C090AAE" w14:textId="77777777" w:rsidR="00D970F8" w:rsidRDefault="00D970F8">
      <w:pPr>
        <w:pStyle w:val="ListParagraph"/>
        <w:numPr>
          <w:ilvl w:val="0"/>
          <w:numId w:val="2"/>
        </w:numPr>
        <w:spacing w:after="240"/>
        <w:jc w:val="both"/>
        <w:rPr>
          <w:rFonts w:ascii="Arial" w:hAnsi="Arial" w:cs="Arial"/>
          <w:color w:val="000000"/>
          <w:sz w:val="22"/>
          <w:szCs w:val="22"/>
          <w:lang w:val="sr-Latn-ME"/>
        </w:rPr>
      </w:pPr>
      <w:r w:rsidRPr="00D970F8">
        <w:rPr>
          <w:rFonts w:ascii="Arial" w:hAnsi="Arial" w:cs="Arial"/>
          <w:color w:val="000000"/>
          <w:sz w:val="22"/>
          <w:szCs w:val="22"/>
          <w:lang w:val="sr-Latn-ME"/>
        </w:rPr>
        <w:t xml:space="preserve">Energija i održiva životna sredina; </w:t>
      </w:r>
    </w:p>
    <w:p w14:paraId="1640275C" w14:textId="77777777" w:rsidR="00D970F8" w:rsidRDefault="00D970F8">
      <w:pPr>
        <w:pStyle w:val="ListParagraph"/>
        <w:numPr>
          <w:ilvl w:val="0"/>
          <w:numId w:val="2"/>
        </w:numPr>
        <w:spacing w:after="240"/>
        <w:jc w:val="both"/>
        <w:rPr>
          <w:rFonts w:ascii="Arial" w:hAnsi="Arial" w:cs="Arial"/>
          <w:color w:val="000000"/>
          <w:sz w:val="22"/>
          <w:szCs w:val="22"/>
          <w:lang w:val="sr-Latn-ME"/>
        </w:rPr>
      </w:pPr>
      <w:r w:rsidRPr="00D970F8">
        <w:rPr>
          <w:rFonts w:ascii="Arial" w:hAnsi="Arial" w:cs="Arial"/>
          <w:color w:val="000000"/>
          <w:sz w:val="22"/>
          <w:szCs w:val="22"/>
          <w:lang w:val="sr-Latn-ME"/>
        </w:rPr>
        <w:t xml:space="preserve">Održivi i zdravstveni turizam; i </w:t>
      </w:r>
    </w:p>
    <w:p w14:paraId="543707FF" w14:textId="77777777" w:rsidR="00D970F8" w:rsidRDefault="00D970F8">
      <w:pPr>
        <w:pStyle w:val="ListParagraph"/>
        <w:numPr>
          <w:ilvl w:val="0"/>
          <w:numId w:val="2"/>
        </w:numPr>
        <w:spacing w:after="240"/>
        <w:jc w:val="both"/>
        <w:rPr>
          <w:rFonts w:ascii="Arial" w:hAnsi="Arial" w:cs="Arial"/>
          <w:color w:val="000000"/>
          <w:sz w:val="22"/>
          <w:szCs w:val="22"/>
          <w:lang w:val="sr-Latn-ME"/>
        </w:rPr>
      </w:pPr>
      <w:r w:rsidRPr="00D970F8">
        <w:rPr>
          <w:rFonts w:ascii="Arial" w:hAnsi="Arial" w:cs="Arial"/>
          <w:color w:val="000000"/>
          <w:sz w:val="22"/>
          <w:szCs w:val="22"/>
          <w:lang w:val="sr-Latn-ME"/>
        </w:rPr>
        <w:t xml:space="preserve">Informaciono-komunikacione tehnologije kao horizontalni sektor. </w:t>
      </w:r>
    </w:p>
    <w:p w14:paraId="6A2F5775" w14:textId="3353D7F3" w:rsidR="00D970F8" w:rsidRDefault="00D970F8" w:rsidP="00D970F8">
      <w:pPr>
        <w:spacing w:after="240"/>
        <w:jc w:val="both"/>
        <w:rPr>
          <w:rFonts w:ascii="Arial" w:hAnsi="Arial" w:cs="Arial"/>
          <w:color w:val="000000"/>
          <w:lang w:val="sr-Latn-ME"/>
        </w:rPr>
      </w:pPr>
      <w:r w:rsidRPr="00D970F8">
        <w:rPr>
          <w:rFonts w:ascii="Arial" w:hAnsi="Arial" w:cs="Arial"/>
          <w:color w:val="000000"/>
          <w:lang w:val="sr-Latn-ME"/>
        </w:rPr>
        <w:t>Operativni program za implementaciju Strategije pametne specijalizacije 2021</w:t>
      </w:r>
      <w:r>
        <w:rPr>
          <w:rFonts w:ascii="Arial" w:hAnsi="Arial" w:cs="Arial"/>
          <w:color w:val="000000"/>
          <w:lang w:val="sr-Latn-ME"/>
        </w:rPr>
        <w:t>-</w:t>
      </w:r>
      <w:r w:rsidRPr="00D970F8">
        <w:rPr>
          <w:rFonts w:ascii="Arial" w:hAnsi="Arial" w:cs="Arial"/>
          <w:color w:val="000000"/>
          <w:lang w:val="sr-Latn-ME"/>
        </w:rPr>
        <w:t>2024</w:t>
      </w:r>
      <w:r w:rsidR="008F4C22">
        <w:rPr>
          <w:rFonts w:ascii="Arial" w:hAnsi="Arial" w:cs="Arial"/>
          <w:color w:val="000000"/>
          <w:lang w:val="sr-Latn-ME"/>
        </w:rPr>
        <w:t xml:space="preserve"> </w:t>
      </w:r>
      <w:r w:rsidRPr="00D970F8">
        <w:rPr>
          <w:rFonts w:ascii="Arial" w:hAnsi="Arial" w:cs="Arial"/>
          <w:color w:val="000000"/>
          <w:lang w:val="sr-Latn-ME"/>
        </w:rPr>
        <w:t>s Akcionim planom 2021-2022</w:t>
      </w:r>
      <w:r w:rsidR="00001739">
        <w:rPr>
          <w:rStyle w:val="FootnoteReference"/>
          <w:rFonts w:ascii="Arial" w:hAnsi="Arial" w:cs="Arial"/>
          <w:color w:val="000000"/>
          <w:lang w:val="sr-Latn-ME"/>
        </w:rPr>
        <w:footnoteReference w:id="7"/>
      </w:r>
      <w:r w:rsidR="00F67F43">
        <w:rPr>
          <w:rFonts w:ascii="Arial" w:hAnsi="Arial" w:cs="Arial"/>
          <w:color w:val="000000"/>
          <w:lang w:val="sr-Latn-ME"/>
        </w:rPr>
        <w:t xml:space="preserve"> </w:t>
      </w:r>
      <w:r>
        <w:rPr>
          <w:rFonts w:ascii="Arial" w:hAnsi="Arial" w:cs="Arial"/>
          <w:color w:val="000000"/>
          <w:lang w:val="sr-Latn-ME"/>
        </w:rPr>
        <w:t xml:space="preserve">donijet je sa ciljem </w:t>
      </w:r>
      <w:r w:rsidRPr="00D970F8">
        <w:rPr>
          <w:rFonts w:ascii="Arial" w:hAnsi="Arial" w:cs="Arial"/>
          <w:color w:val="000000"/>
          <w:lang w:val="sr-Latn-ME"/>
        </w:rPr>
        <w:t xml:space="preserve">unapređenja i efikasnije implementacije </w:t>
      </w:r>
      <w:r>
        <w:rPr>
          <w:rFonts w:ascii="Arial" w:hAnsi="Arial" w:cs="Arial"/>
          <w:color w:val="000000"/>
          <w:lang w:val="sr-Latn-ME"/>
        </w:rPr>
        <w:t>S3 strategije</w:t>
      </w:r>
      <w:r w:rsidRPr="00D970F8">
        <w:rPr>
          <w:rFonts w:ascii="Arial" w:hAnsi="Arial" w:cs="Arial"/>
          <w:color w:val="000000"/>
          <w:lang w:val="sr-Latn-ME"/>
        </w:rPr>
        <w:t>, kao i jačanja veza Industrijske politike sa S3 strategijom, snaženja ljudskih resursa u ovoj oblasti, kao i boljeg definisanja indikatora za praćenje rezultata S3</w:t>
      </w:r>
      <w:r>
        <w:rPr>
          <w:rFonts w:ascii="Arial" w:hAnsi="Arial" w:cs="Arial"/>
          <w:color w:val="000000"/>
          <w:lang w:val="sr-Latn-ME"/>
        </w:rPr>
        <w:t>.</w:t>
      </w:r>
    </w:p>
    <w:p w14:paraId="66098A70" w14:textId="25B2DC4F" w:rsidR="003354C1" w:rsidRPr="000540C3" w:rsidRDefault="00CE46C2" w:rsidP="00EE58CD">
      <w:pPr>
        <w:spacing w:after="240"/>
        <w:jc w:val="both"/>
        <w:rPr>
          <w:rFonts w:ascii="Arial" w:hAnsi="Arial" w:cs="Arial"/>
          <w:color w:val="000000"/>
          <w:lang w:val="sr-Latn-ME"/>
        </w:rPr>
      </w:pPr>
      <w:r w:rsidRPr="000540C3">
        <w:rPr>
          <w:rFonts w:ascii="Arial" w:hAnsi="Arial" w:cs="Arial"/>
          <w:color w:val="000000"/>
          <w:lang w:val="sr-Latn-ME"/>
        </w:rPr>
        <w:t>Primjena koncepta S3 u C</w:t>
      </w:r>
      <w:r w:rsidR="00001739">
        <w:rPr>
          <w:rFonts w:ascii="Arial" w:hAnsi="Arial" w:cs="Arial"/>
          <w:color w:val="000000"/>
          <w:lang w:val="sr-Latn-ME"/>
        </w:rPr>
        <w:t xml:space="preserve">rnoj </w:t>
      </w:r>
      <w:r w:rsidRPr="000540C3">
        <w:rPr>
          <w:rFonts w:ascii="Arial" w:hAnsi="Arial" w:cs="Arial"/>
          <w:color w:val="000000"/>
          <w:lang w:val="sr-Latn-ME"/>
        </w:rPr>
        <w:t>G</w:t>
      </w:r>
      <w:r w:rsidR="00001739">
        <w:rPr>
          <w:rFonts w:ascii="Arial" w:hAnsi="Arial" w:cs="Arial"/>
          <w:color w:val="000000"/>
          <w:lang w:val="sr-Latn-ME"/>
        </w:rPr>
        <w:t>ori</w:t>
      </w:r>
      <w:r w:rsidRPr="000540C3">
        <w:rPr>
          <w:rFonts w:ascii="Arial" w:hAnsi="Arial" w:cs="Arial"/>
          <w:color w:val="000000"/>
          <w:lang w:val="sr-Latn-ME"/>
        </w:rPr>
        <w:t xml:space="preserve"> usmjerila je sva ulaganja u istr</w:t>
      </w:r>
      <w:r w:rsidR="000540C3" w:rsidRPr="000540C3">
        <w:rPr>
          <w:rFonts w:ascii="Arial" w:hAnsi="Arial" w:cs="Arial"/>
          <w:color w:val="000000"/>
          <w:lang w:val="sr-Latn-ME"/>
        </w:rPr>
        <w:t>aživanje</w:t>
      </w:r>
      <w:r w:rsidRPr="000540C3">
        <w:rPr>
          <w:rFonts w:ascii="Arial" w:hAnsi="Arial" w:cs="Arial"/>
          <w:color w:val="000000"/>
          <w:lang w:val="sr-Latn-ME"/>
        </w:rPr>
        <w:t xml:space="preserve"> i razvoj inovacija na prioritete</w:t>
      </w:r>
      <w:r w:rsidR="000540C3" w:rsidRPr="000540C3">
        <w:rPr>
          <w:rFonts w:ascii="Arial" w:hAnsi="Arial" w:cs="Arial"/>
          <w:color w:val="000000"/>
          <w:lang w:val="sr-Latn-ME"/>
        </w:rPr>
        <w:t>, programe, projekte</w:t>
      </w:r>
      <w:r w:rsidRPr="000540C3">
        <w:rPr>
          <w:rFonts w:ascii="Arial" w:hAnsi="Arial" w:cs="Arial"/>
          <w:color w:val="000000"/>
          <w:lang w:val="sr-Latn-ME"/>
        </w:rPr>
        <w:t xml:space="preserve"> i aktivnosti utvrđene ovim str</w:t>
      </w:r>
      <w:r w:rsidR="00001739">
        <w:rPr>
          <w:rFonts w:ascii="Arial" w:hAnsi="Arial" w:cs="Arial"/>
          <w:color w:val="000000"/>
          <w:lang w:val="sr-Latn-ME"/>
        </w:rPr>
        <w:t>ateškim dokumentima, što će se</w:t>
      </w:r>
      <w:r w:rsidRPr="000540C3">
        <w:rPr>
          <w:rFonts w:ascii="Arial" w:hAnsi="Arial" w:cs="Arial"/>
          <w:color w:val="000000"/>
          <w:lang w:val="sr-Latn-ME"/>
        </w:rPr>
        <w:t xml:space="preserve"> </w:t>
      </w:r>
      <w:r w:rsidR="00001739">
        <w:rPr>
          <w:rFonts w:ascii="Arial" w:hAnsi="Arial" w:cs="Arial"/>
          <w:color w:val="000000"/>
          <w:lang w:val="sr-Latn-ME"/>
        </w:rPr>
        <w:t>nastaviti</w:t>
      </w:r>
      <w:r w:rsidR="000540C3" w:rsidRPr="000540C3">
        <w:rPr>
          <w:rFonts w:ascii="Arial" w:hAnsi="Arial" w:cs="Arial"/>
          <w:color w:val="000000"/>
          <w:lang w:val="sr-Latn-ME"/>
        </w:rPr>
        <w:t xml:space="preserve"> </w:t>
      </w:r>
      <w:r w:rsidRPr="000540C3">
        <w:rPr>
          <w:rFonts w:ascii="Arial" w:hAnsi="Arial" w:cs="Arial"/>
          <w:color w:val="000000"/>
          <w:lang w:val="sr-Latn-ME"/>
        </w:rPr>
        <w:t xml:space="preserve">i u periodu </w:t>
      </w:r>
      <w:r w:rsidR="000540C3" w:rsidRPr="000540C3">
        <w:rPr>
          <w:rFonts w:ascii="Arial" w:hAnsi="Arial" w:cs="Arial"/>
          <w:color w:val="000000"/>
          <w:lang w:val="sr-Latn-ME"/>
        </w:rPr>
        <w:t>koji obuhvata ovaj programski dokument</w:t>
      </w:r>
      <w:r w:rsidRPr="000540C3">
        <w:rPr>
          <w:rFonts w:ascii="Arial" w:hAnsi="Arial" w:cs="Arial"/>
          <w:color w:val="000000"/>
          <w:lang w:val="sr-Latn-ME"/>
        </w:rPr>
        <w:t>.</w:t>
      </w:r>
    </w:p>
    <w:p w14:paraId="1B7E554C" w14:textId="33141D18" w:rsidR="00AA6866" w:rsidRDefault="00BF686C" w:rsidP="00BF686C">
      <w:pPr>
        <w:spacing w:after="240"/>
        <w:jc w:val="both"/>
        <w:rPr>
          <w:rFonts w:ascii="Arial" w:hAnsi="Arial" w:cs="Arial"/>
          <w:color w:val="000000"/>
          <w:lang w:val="sr-Latn-ME"/>
        </w:rPr>
      </w:pPr>
      <w:r w:rsidRPr="00001739">
        <w:rPr>
          <w:rFonts w:ascii="Arial" w:hAnsi="Arial" w:cs="Arial"/>
          <w:b/>
          <w:color w:val="000000"/>
          <w:lang w:val="sr-Latn-ME"/>
        </w:rPr>
        <w:t>Efikasan implementacioni okvir za inovacije i pametnu specijalizaciju</w:t>
      </w:r>
      <w:r w:rsidRPr="00BF686C">
        <w:rPr>
          <w:rFonts w:ascii="Arial" w:hAnsi="Arial" w:cs="Arial"/>
          <w:color w:val="000000"/>
          <w:lang w:val="sr-Latn-ME"/>
        </w:rPr>
        <w:t xml:space="preserve">, koji omogućava unaprijeđene mehanizme konsultacija i komunikacije svih aktera u sistemu inovacija u procesu kreiranja, sprovođenja i monitoringa inovacione politike, </w:t>
      </w:r>
      <w:r w:rsidR="00E7770C">
        <w:rPr>
          <w:rFonts w:ascii="Arial" w:hAnsi="Arial" w:cs="Arial"/>
          <w:color w:val="000000"/>
          <w:lang w:val="sr-Latn-ME"/>
        </w:rPr>
        <w:t>k</w:t>
      </w:r>
      <w:r w:rsidR="00585C86">
        <w:rPr>
          <w:rFonts w:ascii="Arial" w:hAnsi="Arial" w:cs="Arial"/>
          <w:color w:val="000000"/>
          <w:lang w:val="sr-Latn-ME"/>
        </w:rPr>
        <w:t>reiran</w:t>
      </w:r>
      <w:r w:rsidRPr="00BF686C">
        <w:rPr>
          <w:rFonts w:ascii="Arial" w:hAnsi="Arial" w:cs="Arial"/>
          <w:color w:val="000000"/>
          <w:lang w:val="sr-Latn-ME"/>
        </w:rPr>
        <w:t xml:space="preserve"> je u decembru 2021. godine u skladu sa preporukama Udruženog istraživačkog centra Evropske komisije (DG JRC)</w:t>
      </w:r>
      <w:r w:rsidR="00585C86">
        <w:rPr>
          <w:rFonts w:ascii="Arial" w:hAnsi="Arial" w:cs="Arial"/>
          <w:color w:val="000000"/>
          <w:lang w:val="sr-Latn-ME"/>
        </w:rPr>
        <w:t xml:space="preserve"> i u skladu sa specifičnošću crnogorskog ekosistema</w:t>
      </w:r>
      <w:r w:rsidRPr="00BF686C">
        <w:rPr>
          <w:rFonts w:ascii="Arial" w:hAnsi="Arial" w:cs="Arial"/>
          <w:color w:val="000000"/>
          <w:lang w:val="sr-Latn-ME"/>
        </w:rPr>
        <w:t>.</w:t>
      </w:r>
      <w:r>
        <w:rPr>
          <w:rFonts w:ascii="Arial" w:hAnsi="Arial" w:cs="Arial"/>
          <w:color w:val="000000"/>
          <w:lang w:val="sr-Latn-ME"/>
        </w:rPr>
        <w:t xml:space="preserve"> </w:t>
      </w:r>
      <w:r w:rsidR="00F67F43">
        <w:rPr>
          <w:rFonts w:ascii="Arial" w:hAnsi="Arial" w:cs="Arial"/>
          <w:color w:val="000000"/>
          <w:lang w:val="sr-Latn-ME"/>
        </w:rPr>
        <w:t xml:space="preserve">Okvir ima veoma važnu ulogu u sprovođenju politike inovacija i pametne specijalizacije i na različitim nivoima utiče na usmjeravanje razvoja inovacione politike u Crnoj Gori. </w:t>
      </w:r>
      <w:r w:rsidR="00E7770C" w:rsidRPr="00E7770C">
        <w:rPr>
          <w:rFonts w:ascii="Arial" w:hAnsi="Arial" w:cs="Arial"/>
          <w:color w:val="000000"/>
          <w:lang w:val="sr-Latn-ME"/>
        </w:rPr>
        <w:t xml:space="preserve">Ministarstvo nauke i tehnološkog razvoja, kao resorno ministarstvo nadležno za nacionalnu politiku inovacija i tehnološkog razvoja, u proteklom periodu aktivno je radilo na operacionalizaciji okvira za inovacije i pametnu specijalizaciju, </w:t>
      </w:r>
      <w:r w:rsidR="00AA6866">
        <w:rPr>
          <w:rFonts w:ascii="Arial" w:hAnsi="Arial" w:cs="Arial"/>
          <w:color w:val="000000"/>
          <w:lang w:val="sr-Latn-ME"/>
        </w:rPr>
        <w:t xml:space="preserve">u čijoj se strukturi ističu uloge </w:t>
      </w:r>
      <w:r w:rsidR="00AA6866" w:rsidRPr="00AA6866">
        <w:rPr>
          <w:rFonts w:ascii="Arial" w:hAnsi="Arial" w:cs="Arial"/>
          <w:color w:val="000000"/>
          <w:lang w:val="sr-Latn-ME"/>
        </w:rPr>
        <w:t>Savjet</w:t>
      </w:r>
      <w:r w:rsidR="00AA6866">
        <w:rPr>
          <w:rFonts w:ascii="Arial" w:hAnsi="Arial" w:cs="Arial"/>
          <w:color w:val="000000"/>
          <w:lang w:val="sr-Latn-ME"/>
        </w:rPr>
        <w:t>a</w:t>
      </w:r>
      <w:r w:rsidR="00AA6866" w:rsidRPr="00AA6866">
        <w:rPr>
          <w:rFonts w:ascii="Arial" w:hAnsi="Arial" w:cs="Arial"/>
          <w:color w:val="000000"/>
          <w:lang w:val="sr-Latn-ME"/>
        </w:rPr>
        <w:t xml:space="preserve"> za inovacije i pametnu specijalizaciju i Fond</w:t>
      </w:r>
      <w:r w:rsidR="00AA6866">
        <w:rPr>
          <w:rFonts w:ascii="Arial" w:hAnsi="Arial" w:cs="Arial"/>
          <w:color w:val="000000"/>
          <w:lang w:val="sr-Latn-ME"/>
        </w:rPr>
        <w:t>a</w:t>
      </w:r>
      <w:r w:rsidR="00AA6866" w:rsidRPr="00AA6866">
        <w:rPr>
          <w:rFonts w:ascii="Arial" w:hAnsi="Arial" w:cs="Arial"/>
          <w:color w:val="000000"/>
          <w:lang w:val="sr-Latn-ME"/>
        </w:rPr>
        <w:t xml:space="preserve"> za inovacije Crne Gore</w:t>
      </w:r>
      <w:r w:rsidR="00AA6866">
        <w:rPr>
          <w:rFonts w:ascii="Arial" w:hAnsi="Arial" w:cs="Arial"/>
          <w:color w:val="000000"/>
          <w:lang w:val="sr-Latn-ME"/>
        </w:rPr>
        <w:t xml:space="preserve">. </w:t>
      </w:r>
    </w:p>
    <w:p w14:paraId="2D190E43" w14:textId="4F8A4329" w:rsidR="00BF686C" w:rsidRDefault="00BF686C" w:rsidP="00BF686C">
      <w:pPr>
        <w:spacing w:after="240"/>
        <w:jc w:val="both"/>
        <w:rPr>
          <w:rFonts w:ascii="Arial" w:hAnsi="Arial" w:cs="Arial"/>
          <w:color w:val="000000"/>
          <w:lang w:val="sr-Latn-ME"/>
        </w:rPr>
      </w:pPr>
      <w:r w:rsidRPr="00001739">
        <w:rPr>
          <w:rFonts w:ascii="Arial" w:hAnsi="Arial" w:cs="Arial"/>
          <w:b/>
          <w:color w:val="000000"/>
          <w:lang w:val="sr-Latn-ME"/>
        </w:rPr>
        <w:t>Savjet za inovacije i pametnu specijalizaciju</w:t>
      </w:r>
      <w:r>
        <w:rPr>
          <w:rFonts w:ascii="Arial" w:hAnsi="Arial" w:cs="Arial"/>
          <w:color w:val="000000"/>
          <w:lang w:val="sr-Latn-ME"/>
        </w:rPr>
        <w:t xml:space="preserve"> je k</w:t>
      </w:r>
      <w:r w:rsidRPr="00BF686C">
        <w:rPr>
          <w:rFonts w:ascii="Arial" w:hAnsi="Arial" w:cs="Arial"/>
          <w:color w:val="000000"/>
          <w:lang w:val="sr-Latn-ME"/>
        </w:rPr>
        <w:t>ljučno savjetodavno tijelo Vlade koje, shodno Zakonu, upravlja inovacionom djelatnošću kroz ostvarivanje saradnje organa državne uprave, jedinica lokalne samouprave, privrede i drugih subjekata</w:t>
      </w:r>
      <w:r>
        <w:rPr>
          <w:rFonts w:ascii="Arial" w:hAnsi="Arial" w:cs="Arial"/>
          <w:color w:val="000000"/>
          <w:lang w:val="sr-Latn-ME"/>
        </w:rPr>
        <w:t xml:space="preserve">. Tokom 2022. godine kroz rad Savjeta </w:t>
      </w:r>
      <w:r w:rsidRPr="00BF686C">
        <w:rPr>
          <w:rFonts w:ascii="Arial" w:hAnsi="Arial" w:cs="Arial"/>
          <w:color w:val="000000"/>
          <w:lang w:val="sr-Latn-ME"/>
        </w:rPr>
        <w:t>postavljeni su ključni preduslovi ostvarivanja kontinuiteta u koordinaciji procesa pametne specijalizacije i jačanja međuinstitucionalne saradnje.</w:t>
      </w:r>
    </w:p>
    <w:p w14:paraId="4DDEEAB5" w14:textId="7D6816FE" w:rsidR="00585C86" w:rsidRDefault="00585C86" w:rsidP="00BF686C">
      <w:pPr>
        <w:spacing w:after="240"/>
        <w:jc w:val="both"/>
        <w:rPr>
          <w:rFonts w:ascii="Arial" w:hAnsi="Arial" w:cs="Arial"/>
          <w:color w:val="000000"/>
          <w:lang w:val="sr-Latn-ME"/>
        </w:rPr>
      </w:pPr>
      <w:r>
        <w:rPr>
          <w:rFonts w:ascii="Arial" w:hAnsi="Arial" w:cs="Arial"/>
          <w:color w:val="000000"/>
          <w:lang w:val="sr-Latn-ME"/>
        </w:rPr>
        <w:lastRenderedPageBreak/>
        <w:t xml:space="preserve">Osnivanjem </w:t>
      </w:r>
      <w:r w:rsidRPr="00001739">
        <w:rPr>
          <w:rFonts w:ascii="Arial" w:hAnsi="Arial" w:cs="Arial"/>
          <w:b/>
          <w:color w:val="000000"/>
          <w:lang w:val="sr-Latn-ME"/>
        </w:rPr>
        <w:t xml:space="preserve">Fonda za inovacije </w:t>
      </w:r>
      <w:r w:rsidR="007C357A" w:rsidRPr="00001739">
        <w:rPr>
          <w:rFonts w:ascii="Arial" w:hAnsi="Arial" w:cs="Arial"/>
          <w:b/>
          <w:color w:val="000000"/>
          <w:lang w:val="sr-Latn-ME"/>
        </w:rPr>
        <w:t>Crne Gore</w:t>
      </w:r>
      <w:r w:rsidR="007C357A">
        <w:rPr>
          <w:rFonts w:ascii="Arial" w:hAnsi="Arial" w:cs="Arial"/>
          <w:color w:val="000000"/>
          <w:lang w:val="sr-Latn-ME"/>
        </w:rPr>
        <w:t xml:space="preserve"> </w:t>
      </w:r>
      <w:r w:rsidR="00AA6866">
        <w:rPr>
          <w:rFonts w:ascii="Arial" w:hAnsi="Arial" w:cs="Arial"/>
          <w:color w:val="000000"/>
          <w:lang w:val="sr-Latn-ME"/>
        </w:rPr>
        <w:t>2021.</w:t>
      </w:r>
      <w:r w:rsidR="00FD296E">
        <w:rPr>
          <w:rFonts w:ascii="Arial" w:hAnsi="Arial" w:cs="Arial"/>
          <w:color w:val="000000"/>
          <w:lang w:val="sr-Latn-ME"/>
        </w:rPr>
        <w:t xml:space="preserve"> </w:t>
      </w:r>
      <w:r w:rsidR="00AA6866">
        <w:rPr>
          <w:rFonts w:ascii="Arial" w:hAnsi="Arial" w:cs="Arial"/>
          <w:color w:val="000000"/>
          <w:lang w:val="sr-Latn-ME"/>
        </w:rPr>
        <w:t xml:space="preserve">godine </w:t>
      </w:r>
      <w:r>
        <w:rPr>
          <w:rFonts w:ascii="Arial" w:hAnsi="Arial" w:cs="Arial"/>
          <w:color w:val="000000"/>
          <w:lang w:val="sr-Latn-ME"/>
        </w:rPr>
        <w:t>značajno je osnažen implementacioni okvir za inovacije i S3, budući da Fond o</w:t>
      </w:r>
      <w:r w:rsidRPr="00585C86">
        <w:rPr>
          <w:rFonts w:ascii="Arial" w:hAnsi="Arial" w:cs="Arial"/>
          <w:color w:val="000000"/>
          <w:lang w:val="sr-Latn-ME"/>
        </w:rPr>
        <w:t>mogućava sprovođenje inovacione politike kroz obezbjeđivanje i realizaciju sredstava za podsticanje inovacione djelatnosti</w:t>
      </w:r>
      <w:r>
        <w:rPr>
          <w:rFonts w:ascii="Arial" w:hAnsi="Arial" w:cs="Arial"/>
          <w:color w:val="000000"/>
          <w:lang w:val="sr-Latn-ME"/>
        </w:rPr>
        <w:t>, i nj</w:t>
      </w:r>
      <w:r w:rsidR="00AA6866">
        <w:rPr>
          <w:rFonts w:ascii="Arial" w:hAnsi="Arial" w:cs="Arial"/>
          <w:color w:val="000000"/>
          <w:lang w:val="sr-Latn-ME"/>
        </w:rPr>
        <w:t>e</w:t>
      </w:r>
      <w:r>
        <w:rPr>
          <w:rFonts w:ascii="Arial" w:hAnsi="Arial" w:cs="Arial"/>
          <w:color w:val="000000"/>
          <w:lang w:val="sr-Latn-ME"/>
        </w:rPr>
        <w:t xml:space="preserve">gov je </w:t>
      </w:r>
      <w:r w:rsidRPr="00585C86">
        <w:rPr>
          <w:rFonts w:ascii="Arial" w:hAnsi="Arial" w:cs="Arial"/>
          <w:color w:val="000000"/>
          <w:lang w:val="sr-Latn-ME"/>
        </w:rPr>
        <w:t>cilj da značajno ojača inovativno preduzetništvo u zemlji, doprinese efikasnijoj implementaciji S</w:t>
      </w:r>
      <w:r>
        <w:rPr>
          <w:rFonts w:ascii="Arial" w:hAnsi="Arial" w:cs="Arial"/>
          <w:color w:val="000000"/>
          <w:lang w:val="sr-Latn-ME"/>
        </w:rPr>
        <w:t>3 s</w:t>
      </w:r>
      <w:r w:rsidRPr="00585C86">
        <w:rPr>
          <w:rFonts w:ascii="Arial" w:hAnsi="Arial" w:cs="Arial"/>
          <w:color w:val="000000"/>
          <w:lang w:val="sr-Latn-ME"/>
        </w:rPr>
        <w:t xml:space="preserve">trategije, kao i </w:t>
      </w:r>
      <w:r>
        <w:rPr>
          <w:rFonts w:ascii="Arial" w:hAnsi="Arial" w:cs="Arial"/>
          <w:color w:val="000000"/>
          <w:lang w:val="sr-Latn-ME"/>
        </w:rPr>
        <w:t xml:space="preserve">da </w:t>
      </w:r>
      <w:r w:rsidRPr="00585C86">
        <w:rPr>
          <w:rFonts w:ascii="Arial" w:hAnsi="Arial" w:cs="Arial"/>
          <w:color w:val="000000"/>
          <w:lang w:val="sr-Latn-ME"/>
        </w:rPr>
        <w:t xml:space="preserve">unaprijedi apsorpcione kapacitete u privlačenju EU fondova i pripremi </w:t>
      </w:r>
      <w:r w:rsidR="00001739">
        <w:rPr>
          <w:rFonts w:ascii="Arial" w:hAnsi="Arial" w:cs="Arial"/>
          <w:color w:val="000000"/>
          <w:lang w:val="sr-Latn-ME"/>
        </w:rPr>
        <w:t xml:space="preserve">se </w:t>
      </w:r>
      <w:r w:rsidRPr="00585C86">
        <w:rPr>
          <w:rFonts w:ascii="Arial" w:hAnsi="Arial" w:cs="Arial"/>
          <w:color w:val="000000"/>
          <w:lang w:val="sr-Latn-ME"/>
        </w:rPr>
        <w:t xml:space="preserve">za evropske strukturne i kohezione fondove. </w:t>
      </w:r>
      <w:r w:rsidR="00AA6866">
        <w:rPr>
          <w:rFonts w:ascii="Arial" w:hAnsi="Arial" w:cs="Arial"/>
          <w:color w:val="000000"/>
          <w:lang w:val="sr-Latn-ME"/>
        </w:rPr>
        <w:t xml:space="preserve">Tokom 2022. godine osnaženi su kapaciteti Fonda, te je </w:t>
      </w:r>
      <w:r w:rsidR="00AA6866" w:rsidRPr="00E7770C">
        <w:rPr>
          <w:rFonts w:ascii="Arial" w:hAnsi="Arial" w:cs="Arial"/>
          <w:color w:val="000000"/>
          <w:lang w:val="sr-Latn-ME"/>
        </w:rPr>
        <w:t>jasno</w:t>
      </w:r>
      <w:r w:rsidR="00AA6866">
        <w:rPr>
          <w:rFonts w:ascii="Arial" w:hAnsi="Arial" w:cs="Arial"/>
          <w:color w:val="000000"/>
          <w:lang w:val="sr-Latn-ME"/>
        </w:rPr>
        <w:t xml:space="preserve"> </w:t>
      </w:r>
      <w:r w:rsidR="00AA6866" w:rsidRPr="00E7770C">
        <w:rPr>
          <w:rFonts w:ascii="Arial" w:hAnsi="Arial" w:cs="Arial"/>
          <w:color w:val="000000"/>
          <w:lang w:val="sr-Latn-ME"/>
        </w:rPr>
        <w:t xml:space="preserve">definisana </w:t>
      </w:r>
      <w:r w:rsidR="00AA6866">
        <w:rPr>
          <w:rFonts w:ascii="Arial" w:hAnsi="Arial" w:cs="Arial"/>
          <w:color w:val="000000"/>
          <w:lang w:val="sr-Latn-ME"/>
        </w:rPr>
        <w:t xml:space="preserve">njegova </w:t>
      </w:r>
      <w:r w:rsidR="00AA6866" w:rsidRPr="00E7770C">
        <w:rPr>
          <w:rFonts w:ascii="Arial" w:hAnsi="Arial" w:cs="Arial"/>
          <w:color w:val="000000"/>
          <w:lang w:val="sr-Latn-ME"/>
        </w:rPr>
        <w:t xml:space="preserve">uloga </w:t>
      </w:r>
      <w:r w:rsidR="00AA6866">
        <w:rPr>
          <w:rFonts w:ascii="Arial" w:hAnsi="Arial" w:cs="Arial"/>
          <w:color w:val="000000"/>
          <w:lang w:val="sr-Latn-ME"/>
        </w:rPr>
        <w:t>ka</w:t>
      </w:r>
      <w:r w:rsidR="00AA6866" w:rsidRPr="00E7770C">
        <w:rPr>
          <w:rFonts w:ascii="Arial" w:hAnsi="Arial" w:cs="Arial"/>
          <w:color w:val="000000"/>
          <w:lang w:val="sr-Latn-ME"/>
        </w:rPr>
        <w:t xml:space="preserve">o implementacionog tijela za programe </w:t>
      </w:r>
      <w:r w:rsidR="007C357A">
        <w:rPr>
          <w:rFonts w:ascii="Arial" w:hAnsi="Arial" w:cs="Arial"/>
          <w:color w:val="000000"/>
          <w:lang w:val="sr-Latn-ME"/>
        </w:rPr>
        <w:t xml:space="preserve">podrške razvoju </w:t>
      </w:r>
      <w:r w:rsidR="00AA6866" w:rsidRPr="00E7770C">
        <w:rPr>
          <w:rFonts w:ascii="Arial" w:hAnsi="Arial" w:cs="Arial"/>
          <w:color w:val="000000"/>
          <w:lang w:val="sr-Latn-ME"/>
        </w:rPr>
        <w:t>inovacija.</w:t>
      </w:r>
      <w:r w:rsidR="00AA6866">
        <w:rPr>
          <w:rFonts w:ascii="Arial" w:hAnsi="Arial" w:cs="Arial"/>
          <w:color w:val="000000"/>
          <w:lang w:val="sr-Latn-ME"/>
        </w:rPr>
        <w:t xml:space="preserve"> </w:t>
      </w:r>
    </w:p>
    <w:p w14:paraId="662A3731" w14:textId="1E1DE03B" w:rsidR="00AA6866" w:rsidRPr="00AA6866" w:rsidRDefault="00585C86" w:rsidP="00BF686C">
      <w:pPr>
        <w:spacing w:after="240"/>
        <w:jc w:val="both"/>
        <w:rPr>
          <w:rFonts w:ascii="Arial" w:hAnsi="Arial" w:cs="Arial"/>
          <w:color w:val="000000"/>
          <w:lang w:val="sr-Latn-ME"/>
        </w:rPr>
      </w:pPr>
      <w:r>
        <w:rPr>
          <w:rFonts w:ascii="Arial" w:hAnsi="Arial" w:cs="Arial"/>
          <w:color w:val="000000"/>
          <w:lang w:val="sr-Latn-ME"/>
        </w:rPr>
        <w:t xml:space="preserve">Pored Savjeta i Fonda, bitne elemente u arhitekturi implementacionog okvira za inovacije i pametnu specijalizaciju čine </w:t>
      </w:r>
      <w:r w:rsidRPr="00001739">
        <w:rPr>
          <w:rFonts w:ascii="Arial" w:hAnsi="Arial" w:cs="Arial"/>
          <w:b/>
          <w:color w:val="000000"/>
          <w:lang w:val="sr-Latn-ME"/>
        </w:rPr>
        <w:t>inovacione radne grupe Savjeta</w:t>
      </w:r>
      <w:r>
        <w:rPr>
          <w:rFonts w:ascii="Arial" w:hAnsi="Arial" w:cs="Arial"/>
          <w:color w:val="000000"/>
          <w:lang w:val="sr-Latn-ME"/>
        </w:rPr>
        <w:t xml:space="preserve"> fokusirane na prioritetne oblasti S3, </w:t>
      </w:r>
      <w:r w:rsidR="007C357A" w:rsidRPr="00001739">
        <w:rPr>
          <w:rFonts w:ascii="Arial" w:hAnsi="Arial" w:cs="Arial"/>
          <w:b/>
          <w:color w:val="000000"/>
          <w:lang w:val="sr-Latn-ME"/>
        </w:rPr>
        <w:t>M</w:t>
      </w:r>
      <w:r w:rsidR="00001739">
        <w:rPr>
          <w:rFonts w:ascii="Arial" w:hAnsi="Arial" w:cs="Arial"/>
          <w:b/>
          <w:color w:val="000000"/>
          <w:lang w:val="sr-Latn-ME"/>
        </w:rPr>
        <w:t>eđuinstitucionalna S3</w:t>
      </w:r>
      <w:r w:rsidRPr="00001739">
        <w:rPr>
          <w:rFonts w:ascii="Arial" w:hAnsi="Arial" w:cs="Arial"/>
          <w:b/>
          <w:color w:val="000000"/>
          <w:lang w:val="sr-Latn-ME"/>
        </w:rPr>
        <w:t xml:space="preserve"> grupa </w:t>
      </w:r>
      <w:r>
        <w:rPr>
          <w:rFonts w:ascii="Arial" w:hAnsi="Arial" w:cs="Arial"/>
          <w:color w:val="000000"/>
          <w:lang w:val="sr-Latn-ME"/>
        </w:rPr>
        <w:t xml:space="preserve">sa upravljačko-koordinatorskom ulogom u implementaciji S3, </w:t>
      </w:r>
      <w:r w:rsidR="00F60448" w:rsidRPr="00001739">
        <w:rPr>
          <w:rFonts w:ascii="Arial" w:hAnsi="Arial" w:cs="Arial"/>
          <w:b/>
          <w:color w:val="000000"/>
          <w:lang w:val="sr-Latn-ME"/>
        </w:rPr>
        <w:t>Direkcija za pametnu specijalizaciju</w:t>
      </w:r>
      <w:r w:rsidR="00F5694C" w:rsidRPr="00001739">
        <w:rPr>
          <w:rFonts w:ascii="Arial" w:hAnsi="Arial" w:cs="Arial"/>
          <w:b/>
          <w:color w:val="000000"/>
          <w:lang w:val="sr-Latn-ME"/>
        </w:rPr>
        <w:t xml:space="preserve"> </w:t>
      </w:r>
      <w:r w:rsidRPr="00001739">
        <w:rPr>
          <w:rFonts w:ascii="Arial" w:hAnsi="Arial" w:cs="Arial"/>
          <w:b/>
          <w:color w:val="000000"/>
          <w:lang w:val="sr-Latn-ME"/>
        </w:rPr>
        <w:t xml:space="preserve">kao organizaciona jedinica </w:t>
      </w:r>
      <w:r w:rsidR="00001739">
        <w:rPr>
          <w:rFonts w:ascii="Arial" w:hAnsi="Arial" w:cs="Arial"/>
          <w:b/>
          <w:color w:val="000000"/>
          <w:lang w:val="sr-Latn-ME"/>
        </w:rPr>
        <w:t xml:space="preserve">za S3, </w:t>
      </w:r>
      <w:r w:rsidR="00001739" w:rsidRPr="00001739">
        <w:rPr>
          <w:rFonts w:ascii="Arial" w:hAnsi="Arial" w:cs="Arial"/>
          <w:color w:val="000000"/>
          <w:lang w:val="sr-Latn-ME"/>
        </w:rPr>
        <w:t>trenutno smještena u Ministarstvu</w:t>
      </w:r>
      <w:r w:rsidRPr="00001739">
        <w:rPr>
          <w:rFonts w:ascii="Arial" w:hAnsi="Arial" w:cs="Arial"/>
          <w:color w:val="000000"/>
          <w:lang w:val="sr-Latn-ME"/>
        </w:rPr>
        <w:t xml:space="preserve"> nauke i tehnološkog razvoja</w:t>
      </w:r>
      <w:r>
        <w:rPr>
          <w:rFonts w:ascii="Arial" w:hAnsi="Arial" w:cs="Arial"/>
          <w:color w:val="000000"/>
          <w:lang w:val="sr-Latn-ME"/>
        </w:rPr>
        <w:t xml:space="preserve">, </w:t>
      </w:r>
      <w:r w:rsidR="00F5694C">
        <w:rPr>
          <w:rFonts w:ascii="Arial" w:hAnsi="Arial" w:cs="Arial"/>
          <w:color w:val="000000"/>
          <w:lang w:val="sr-Latn-ME"/>
        </w:rPr>
        <w:t xml:space="preserve">a </w:t>
      </w:r>
      <w:r w:rsidR="00AA6866">
        <w:rPr>
          <w:rFonts w:ascii="Arial" w:hAnsi="Arial" w:cs="Arial"/>
          <w:color w:val="000000"/>
          <w:lang w:val="sr-Latn-ME"/>
        </w:rPr>
        <w:t xml:space="preserve">kao bitni akteri </w:t>
      </w:r>
      <w:r w:rsidR="00AA6866" w:rsidRPr="00AA6866">
        <w:rPr>
          <w:rFonts w:ascii="Arial" w:hAnsi="Arial" w:cs="Arial"/>
          <w:color w:val="000000"/>
          <w:lang w:val="sr-Latn-ME"/>
        </w:rPr>
        <w:t>u snaženju inovacionog i S3 ekosistema</w:t>
      </w:r>
      <w:r w:rsidR="00AA6866">
        <w:rPr>
          <w:rFonts w:ascii="Arial" w:hAnsi="Arial" w:cs="Arial"/>
          <w:color w:val="000000"/>
          <w:lang w:val="sr-Latn-ME"/>
        </w:rPr>
        <w:t xml:space="preserve"> kroz</w:t>
      </w:r>
      <w:r w:rsidR="00AA6866" w:rsidRPr="00AA6866">
        <w:rPr>
          <w:rFonts w:ascii="Arial" w:hAnsi="Arial" w:cs="Arial"/>
          <w:color w:val="000000"/>
          <w:lang w:val="sr-Latn-ME"/>
        </w:rPr>
        <w:t xml:space="preserve"> direkt</w:t>
      </w:r>
      <w:r w:rsidR="00AA6866">
        <w:rPr>
          <w:rFonts w:ascii="Arial" w:hAnsi="Arial" w:cs="Arial"/>
          <w:color w:val="000000"/>
          <w:lang w:val="sr-Latn-ME"/>
        </w:rPr>
        <w:t>no</w:t>
      </w:r>
      <w:r w:rsidR="00AA6866" w:rsidRPr="00AA6866">
        <w:rPr>
          <w:rFonts w:ascii="Arial" w:hAnsi="Arial" w:cs="Arial"/>
          <w:color w:val="000000"/>
          <w:lang w:val="sr-Latn-ME"/>
        </w:rPr>
        <w:t xml:space="preserve"> učešće u implementaciji S3 aktivnosti</w:t>
      </w:r>
      <w:r w:rsidR="00AA6866">
        <w:rPr>
          <w:rFonts w:ascii="Arial" w:hAnsi="Arial" w:cs="Arial"/>
          <w:color w:val="000000"/>
          <w:lang w:val="sr-Latn-ME"/>
        </w:rPr>
        <w:t xml:space="preserve">, važno mjesto u sistemu imaju </w:t>
      </w:r>
      <w:r w:rsidR="00F5694C">
        <w:rPr>
          <w:rFonts w:ascii="Arial" w:hAnsi="Arial" w:cs="Arial"/>
          <w:color w:val="000000"/>
          <w:lang w:val="sr-Latn-ME"/>
        </w:rPr>
        <w:t xml:space="preserve">i </w:t>
      </w:r>
      <w:r w:rsidR="00AA6866" w:rsidRPr="00001739">
        <w:rPr>
          <w:rFonts w:ascii="Arial" w:hAnsi="Arial" w:cs="Arial"/>
          <w:b/>
          <w:color w:val="000000"/>
          <w:lang w:val="sr-Latn-ME"/>
        </w:rPr>
        <w:t>subjekti inovacione infrastrukture</w:t>
      </w:r>
      <w:r w:rsidR="00AA6866" w:rsidRPr="00AA6866">
        <w:rPr>
          <w:rFonts w:ascii="Arial" w:hAnsi="Arial" w:cs="Arial"/>
          <w:color w:val="000000"/>
          <w:lang w:val="sr-Latn-ME"/>
        </w:rPr>
        <w:t>:</w:t>
      </w:r>
      <w:r w:rsidR="001E508D" w:rsidRPr="00AA6866">
        <w:rPr>
          <w:rFonts w:ascii="Arial" w:hAnsi="Arial" w:cs="Arial"/>
          <w:color w:val="000000"/>
          <w:lang w:val="sr-Latn-ME"/>
        </w:rPr>
        <w:t xml:space="preserve"> </w:t>
      </w:r>
    </w:p>
    <w:p w14:paraId="7273F1AF" w14:textId="4AE40B98" w:rsidR="00AA6866" w:rsidRDefault="001E508D">
      <w:pPr>
        <w:pStyle w:val="ListParagraph"/>
        <w:numPr>
          <w:ilvl w:val="0"/>
          <w:numId w:val="2"/>
        </w:numPr>
        <w:spacing w:after="240"/>
        <w:jc w:val="both"/>
        <w:rPr>
          <w:rFonts w:ascii="Arial" w:hAnsi="Arial" w:cs="Arial"/>
          <w:color w:val="000000"/>
          <w:sz w:val="22"/>
          <w:szCs w:val="22"/>
          <w:lang w:val="sr-Latn-ME"/>
        </w:rPr>
      </w:pPr>
      <w:r w:rsidRPr="00AA6866">
        <w:rPr>
          <w:rFonts w:ascii="Arial" w:hAnsi="Arial" w:cs="Arial"/>
          <w:color w:val="000000"/>
          <w:sz w:val="22"/>
          <w:szCs w:val="22"/>
          <w:lang w:val="sr-Latn-ME"/>
        </w:rPr>
        <w:t xml:space="preserve">Inovaciono-preduzetnički centar </w:t>
      </w:r>
      <w:r w:rsidR="00001739">
        <w:rPr>
          <w:rFonts w:ascii="Arial" w:hAnsi="Arial" w:cs="Arial"/>
          <w:color w:val="000000"/>
          <w:sz w:val="22"/>
          <w:szCs w:val="22"/>
          <w:lang w:val="sr-Latn-ME"/>
        </w:rPr>
        <w:t>„</w:t>
      </w:r>
      <w:r w:rsidRPr="00AA6866">
        <w:rPr>
          <w:rFonts w:ascii="Arial" w:hAnsi="Arial" w:cs="Arial"/>
          <w:color w:val="000000"/>
          <w:sz w:val="22"/>
          <w:szCs w:val="22"/>
          <w:lang w:val="sr-Latn-ME"/>
        </w:rPr>
        <w:t>Tehnopolis</w:t>
      </w:r>
      <w:r w:rsidR="00001739">
        <w:rPr>
          <w:rFonts w:ascii="Arial" w:hAnsi="Arial" w:cs="Arial"/>
          <w:color w:val="000000"/>
          <w:sz w:val="22"/>
          <w:szCs w:val="22"/>
          <w:lang w:val="sr-Latn-ME"/>
        </w:rPr>
        <w:t>“ Nikšić</w:t>
      </w:r>
      <w:r w:rsidR="00F60448">
        <w:rPr>
          <w:rFonts w:ascii="Arial" w:hAnsi="Arial" w:cs="Arial"/>
          <w:color w:val="000000"/>
          <w:sz w:val="22"/>
          <w:szCs w:val="22"/>
          <w:lang w:val="sr-Latn-ME"/>
        </w:rPr>
        <w:t xml:space="preserve">, koji </w:t>
      </w:r>
      <w:r w:rsidR="00AA6866" w:rsidRPr="00AA6866">
        <w:rPr>
          <w:rFonts w:ascii="Arial" w:hAnsi="Arial" w:cs="Arial"/>
          <w:color w:val="000000"/>
          <w:sz w:val="22"/>
          <w:szCs w:val="22"/>
          <w:lang w:val="sr-Latn-ME"/>
        </w:rPr>
        <w:t>pruža niz infrastrukturnih i mjera podrške koje omogućavaju otvaranje novih kompanija i razvoj poslovanja zasnovanog na novim, inovativnim idejama i tehnologijama</w:t>
      </w:r>
      <w:r w:rsidR="00AA6866">
        <w:rPr>
          <w:rFonts w:ascii="Arial" w:hAnsi="Arial" w:cs="Arial"/>
          <w:color w:val="000000"/>
          <w:sz w:val="22"/>
          <w:szCs w:val="22"/>
          <w:lang w:val="sr-Latn-ME"/>
        </w:rPr>
        <w:t>;</w:t>
      </w:r>
    </w:p>
    <w:p w14:paraId="13EA1C57" w14:textId="5CBA5BFE" w:rsidR="00AA6866" w:rsidRDefault="001E508D">
      <w:pPr>
        <w:pStyle w:val="ListParagraph"/>
        <w:numPr>
          <w:ilvl w:val="0"/>
          <w:numId w:val="2"/>
        </w:numPr>
        <w:spacing w:after="240"/>
        <w:jc w:val="both"/>
        <w:rPr>
          <w:rFonts w:ascii="Arial" w:hAnsi="Arial" w:cs="Arial"/>
          <w:color w:val="000000"/>
          <w:sz w:val="22"/>
          <w:szCs w:val="22"/>
          <w:lang w:val="sr-Latn-ME"/>
        </w:rPr>
      </w:pPr>
      <w:r w:rsidRPr="00AA6866">
        <w:rPr>
          <w:rFonts w:ascii="Arial" w:hAnsi="Arial" w:cs="Arial"/>
          <w:color w:val="000000"/>
          <w:sz w:val="22"/>
          <w:szCs w:val="22"/>
          <w:lang w:val="sr-Latn-ME"/>
        </w:rPr>
        <w:t>Naučno-tehnološki park</w:t>
      </w:r>
      <w:r w:rsidR="00001739">
        <w:rPr>
          <w:rFonts w:ascii="Arial" w:hAnsi="Arial" w:cs="Arial"/>
          <w:color w:val="000000"/>
          <w:sz w:val="22"/>
          <w:szCs w:val="22"/>
          <w:lang w:val="sr-Latn-ME"/>
        </w:rPr>
        <w:t xml:space="preserve"> Crne Gore</w:t>
      </w:r>
      <w:r w:rsidR="00F60448">
        <w:rPr>
          <w:rFonts w:ascii="Arial" w:hAnsi="Arial" w:cs="Arial"/>
          <w:color w:val="000000"/>
          <w:sz w:val="22"/>
          <w:szCs w:val="22"/>
          <w:lang w:val="sr-Latn-ME"/>
        </w:rPr>
        <w:t xml:space="preserve">, koji </w:t>
      </w:r>
      <w:r w:rsidR="00AA6866">
        <w:rPr>
          <w:rFonts w:ascii="Arial" w:hAnsi="Arial" w:cs="Arial"/>
          <w:color w:val="000000"/>
          <w:sz w:val="22"/>
          <w:szCs w:val="22"/>
          <w:lang w:val="sr-Latn-ME"/>
        </w:rPr>
        <w:t xml:space="preserve">u </w:t>
      </w:r>
      <w:r w:rsidR="00AA6866" w:rsidRPr="00AA6866">
        <w:rPr>
          <w:rFonts w:ascii="Arial" w:hAnsi="Arial" w:cs="Arial"/>
          <w:color w:val="000000"/>
          <w:sz w:val="22"/>
          <w:szCs w:val="22"/>
          <w:lang w:val="sr-Latn-ME"/>
        </w:rPr>
        <w:t xml:space="preserve">fokusu svog rada ima kreiranje </w:t>
      </w:r>
      <w:r w:rsidR="008F23A9">
        <w:rPr>
          <w:rFonts w:ascii="Arial" w:hAnsi="Arial" w:cs="Arial"/>
          <w:color w:val="000000"/>
          <w:sz w:val="22"/>
          <w:szCs w:val="22"/>
          <w:lang w:val="sr-Latn-ME"/>
        </w:rPr>
        <w:t xml:space="preserve">nacionalnog </w:t>
      </w:r>
      <w:r w:rsidR="00AA6866" w:rsidRPr="00AA6866">
        <w:rPr>
          <w:rFonts w:ascii="Arial" w:hAnsi="Arial" w:cs="Arial"/>
          <w:color w:val="000000"/>
          <w:sz w:val="22"/>
          <w:szCs w:val="22"/>
          <w:lang w:val="sr-Latn-ME"/>
        </w:rPr>
        <w:t>tehnološko-razvojnog centra koji će kroz različite programe i aktivnosti pružati adekvatnu podršku unapređenju inovaciono-preduzetničkog ekosistema u Crnoj Gori</w:t>
      </w:r>
      <w:r w:rsidR="00AA6866">
        <w:rPr>
          <w:rFonts w:ascii="Arial" w:hAnsi="Arial" w:cs="Arial"/>
          <w:color w:val="000000"/>
          <w:sz w:val="22"/>
          <w:szCs w:val="22"/>
          <w:lang w:val="sr-Latn-ME"/>
        </w:rPr>
        <w:t xml:space="preserve">; </w:t>
      </w:r>
      <w:r w:rsidR="00F60448">
        <w:rPr>
          <w:rFonts w:ascii="Arial" w:hAnsi="Arial" w:cs="Arial"/>
          <w:color w:val="000000"/>
          <w:sz w:val="22"/>
          <w:szCs w:val="22"/>
          <w:lang w:val="sr-Latn-ME"/>
        </w:rPr>
        <w:t>i</w:t>
      </w:r>
    </w:p>
    <w:p w14:paraId="3DCB4504" w14:textId="44623629" w:rsidR="00585C86" w:rsidRDefault="001E508D">
      <w:pPr>
        <w:pStyle w:val="ListParagraph"/>
        <w:numPr>
          <w:ilvl w:val="0"/>
          <w:numId w:val="2"/>
        </w:numPr>
        <w:spacing w:after="240"/>
        <w:jc w:val="both"/>
        <w:rPr>
          <w:rFonts w:ascii="Arial" w:hAnsi="Arial" w:cs="Arial"/>
          <w:color w:val="000000"/>
          <w:sz w:val="22"/>
          <w:szCs w:val="22"/>
          <w:lang w:val="sr-Latn-ME"/>
        </w:rPr>
      </w:pPr>
      <w:r w:rsidRPr="00AA6866">
        <w:rPr>
          <w:rFonts w:ascii="Arial" w:hAnsi="Arial" w:cs="Arial"/>
          <w:color w:val="000000"/>
          <w:sz w:val="22"/>
          <w:szCs w:val="22"/>
          <w:lang w:val="sr-Latn-ME"/>
        </w:rPr>
        <w:t>klasterske organizacije</w:t>
      </w:r>
      <w:r w:rsidR="00F60448">
        <w:rPr>
          <w:rFonts w:ascii="Arial" w:hAnsi="Arial" w:cs="Arial"/>
          <w:color w:val="000000"/>
          <w:sz w:val="22"/>
          <w:szCs w:val="22"/>
          <w:lang w:val="sr-Latn-ME"/>
        </w:rPr>
        <w:t xml:space="preserve"> sa</w:t>
      </w:r>
      <w:r w:rsidR="00AA6866" w:rsidRPr="00AA6866">
        <w:rPr>
          <w:rFonts w:ascii="Arial" w:hAnsi="Arial" w:cs="Arial"/>
          <w:color w:val="000000"/>
          <w:sz w:val="22"/>
          <w:szCs w:val="22"/>
          <w:lang w:val="sr-Latn-ME"/>
        </w:rPr>
        <w:t xml:space="preserve"> sve značajnij</w:t>
      </w:r>
      <w:r w:rsidR="00F60448">
        <w:rPr>
          <w:rFonts w:ascii="Arial" w:hAnsi="Arial" w:cs="Arial"/>
          <w:color w:val="000000"/>
          <w:sz w:val="22"/>
          <w:szCs w:val="22"/>
          <w:lang w:val="sr-Latn-ME"/>
        </w:rPr>
        <w:t>om</w:t>
      </w:r>
      <w:r w:rsidR="00AA6866" w:rsidRPr="00AA6866">
        <w:rPr>
          <w:rFonts w:ascii="Arial" w:hAnsi="Arial" w:cs="Arial"/>
          <w:color w:val="000000"/>
          <w:sz w:val="22"/>
          <w:szCs w:val="22"/>
          <w:lang w:val="sr-Latn-ME"/>
        </w:rPr>
        <w:t xml:space="preserve"> ulog</w:t>
      </w:r>
      <w:r w:rsidR="00F60448">
        <w:rPr>
          <w:rFonts w:ascii="Arial" w:hAnsi="Arial" w:cs="Arial"/>
          <w:color w:val="000000"/>
          <w:sz w:val="22"/>
          <w:szCs w:val="22"/>
          <w:lang w:val="sr-Latn-ME"/>
        </w:rPr>
        <w:t>om</w:t>
      </w:r>
      <w:r w:rsidR="00AA6866" w:rsidRPr="00AA6866">
        <w:rPr>
          <w:rFonts w:ascii="Arial" w:hAnsi="Arial" w:cs="Arial"/>
          <w:color w:val="000000"/>
          <w:sz w:val="22"/>
          <w:szCs w:val="22"/>
          <w:lang w:val="sr-Latn-ME"/>
        </w:rPr>
        <w:t xml:space="preserve"> u inovacionom ekosistemu, </w:t>
      </w:r>
      <w:r w:rsidR="00F60448">
        <w:rPr>
          <w:rFonts w:ascii="Arial" w:hAnsi="Arial" w:cs="Arial"/>
          <w:color w:val="000000"/>
          <w:sz w:val="22"/>
          <w:szCs w:val="22"/>
          <w:lang w:val="sr-Latn-ME"/>
        </w:rPr>
        <w:t xml:space="preserve">naročito od 2021. godine kada je </w:t>
      </w:r>
      <w:r w:rsidR="00AA6866" w:rsidRPr="00AA6866">
        <w:rPr>
          <w:rFonts w:ascii="Arial" w:hAnsi="Arial" w:cs="Arial"/>
          <w:color w:val="000000"/>
          <w:sz w:val="22"/>
          <w:szCs w:val="22"/>
          <w:lang w:val="sr-Latn-ME"/>
        </w:rPr>
        <w:t>politika klastera u potpunosti usmjerena na prioritete pametne specijalizacije.</w:t>
      </w:r>
    </w:p>
    <w:p w14:paraId="06C4AC9F" w14:textId="65088F55" w:rsidR="00001739" w:rsidRPr="00F67F43" w:rsidRDefault="00506AE8" w:rsidP="00F67F43">
      <w:pPr>
        <w:spacing w:after="240"/>
        <w:jc w:val="both"/>
        <w:rPr>
          <w:rFonts w:ascii="Arial" w:hAnsi="Arial" w:cs="Arial"/>
          <w:color w:val="000000"/>
          <w:lang w:val="sr-Latn-ME"/>
        </w:rPr>
      </w:pPr>
      <w:r>
        <w:rPr>
          <w:rFonts w:ascii="Arial" w:hAnsi="Arial" w:cs="Arial"/>
          <w:color w:val="000000"/>
          <w:lang w:val="sr-Latn-ME"/>
        </w:rPr>
        <w:t>Šema</w:t>
      </w:r>
      <w:r w:rsidRPr="00506AE8">
        <w:rPr>
          <w:rFonts w:ascii="Arial" w:hAnsi="Arial" w:cs="Arial"/>
          <w:color w:val="000000"/>
          <w:lang w:val="sr-Latn-ME"/>
        </w:rPr>
        <w:t xml:space="preserve"> </w:t>
      </w:r>
      <w:r>
        <w:rPr>
          <w:rFonts w:ascii="Arial" w:hAnsi="Arial" w:cs="Arial"/>
          <w:color w:val="000000"/>
          <w:lang w:val="sr-Latn-ME"/>
        </w:rPr>
        <w:t>implementacionog</w:t>
      </w:r>
      <w:r w:rsidRPr="00506AE8">
        <w:rPr>
          <w:rFonts w:ascii="Arial" w:hAnsi="Arial" w:cs="Arial"/>
          <w:color w:val="000000"/>
          <w:lang w:val="sr-Latn-ME"/>
        </w:rPr>
        <w:t xml:space="preserve"> okvir</w:t>
      </w:r>
      <w:r>
        <w:rPr>
          <w:rFonts w:ascii="Arial" w:hAnsi="Arial" w:cs="Arial"/>
          <w:color w:val="000000"/>
          <w:lang w:val="sr-Latn-ME"/>
        </w:rPr>
        <w:t>a</w:t>
      </w:r>
      <w:r w:rsidRPr="00506AE8">
        <w:rPr>
          <w:rFonts w:ascii="Arial" w:hAnsi="Arial" w:cs="Arial"/>
          <w:color w:val="000000"/>
          <w:lang w:val="sr-Latn-ME"/>
        </w:rPr>
        <w:t xml:space="preserve"> za inovacije</w:t>
      </w:r>
      <w:r>
        <w:rPr>
          <w:rFonts w:ascii="Arial" w:hAnsi="Arial" w:cs="Arial"/>
          <w:color w:val="000000"/>
          <w:lang w:val="sr-Latn-ME"/>
        </w:rPr>
        <w:t xml:space="preserve"> i pametnu specijalizaciju prikazana je nastavku</w:t>
      </w:r>
      <w:r w:rsidRPr="00506AE8">
        <w:rPr>
          <w:rFonts w:ascii="Arial" w:hAnsi="Arial" w:cs="Arial"/>
          <w:color w:val="000000"/>
          <w:lang w:val="sr-Latn-ME"/>
        </w:rPr>
        <w:t>.</w:t>
      </w:r>
    </w:p>
    <w:p w14:paraId="4CB04294" w14:textId="740EE036" w:rsidR="005C3408" w:rsidRDefault="000B533B" w:rsidP="005C3408">
      <w:pPr>
        <w:spacing w:after="240"/>
        <w:ind w:left="48"/>
        <w:jc w:val="both"/>
        <w:rPr>
          <w:rFonts w:ascii="Arial" w:hAnsi="Arial" w:cs="Arial"/>
          <w:color w:val="000000"/>
          <w:lang w:val="sr-Latn-ME"/>
        </w:rPr>
      </w:pPr>
      <w:r w:rsidRPr="000B533B">
        <w:rPr>
          <w:noProof/>
          <w:lang w:eastAsia="en-GB"/>
        </w:rPr>
        <w:lastRenderedPageBreak/>
        <w:drawing>
          <wp:inline distT="0" distB="0" distL="0" distR="0" wp14:anchorId="47657E23" wp14:editId="542C99EE">
            <wp:extent cx="5731510" cy="60350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6035040"/>
                    </a:xfrm>
                    <a:prstGeom prst="rect">
                      <a:avLst/>
                    </a:prstGeom>
                    <a:noFill/>
                    <a:ln>
                      <a:noFill/>
                    </a:ln>
                  </pic:spPr>
                </pic:pic>
              </a:graphicData>
            </a:graphic>
          </wp:inline>
        </w:drawing>
      </w:r>
    </w:p>
    <w:p w14:paraId="658281ED" w14:textId="1BAF9656" w:rsidR="00CE46C2" w:rsidRPr="004452ED" w:rsidRDefault="005C3408" w:rsidP="005C3408">
      <w:pPr>
        <w:spacing w:after="240"/>
        <w:ind w:left="48"/>
        <w:jc w:val="both"/>
        <w:rPr>
          <w:rFonts w:ascii="Arial" w:hAnsi="Arial" w:cs="Arial"/>
          <w:color w:val="000000"/>
          <w:lang w:val="sr-Latn-ME"/>
        </w:rPr>
      </w:pPr>
      <w:r>
        <w:rPr>
          <w:rFonts w:ascii="Arial" w:hAnsi="Arial" w:cs="Arial"/>
          <w:color w:val="000000"/>
          <w:lang w:val="sr-Latn-ME"/>
        </w:rPr>
        <w:t>Uloga</w:t>
      </w:r>
      <w:r w:rsidR="00CE46C2" w:rsidRPr="004452ED">
        <w:rPr>
          <w:rFonts w:ascii="Arial" w:hAnsi="Arial" w:cs="Arial"/>
          <w:color w:val="000000"/>
          <w:lang w:val="sr-Latn-ME"/>
        </w:rPr>
        <w:t xml:space="preserve"> </w:t>
      </w:r>
      <w:r>
        <w:rPr>
          <w:rFonts w:ascii="Arial" w:hAnsi="Arial" w:cs="Arial"/>
          <w:color w:val="000000"/>
          <w:lang w:val="sr-Latn-ME"/>
        </w:rPr>
        <w:t>resornog ministarstva</w:t>
      </w:r>
      <w:r w:rsidR="004452ED">
        <w:rPr>
          <w:rFonts w:ascii="Arial" w:hAnsi="Arial" w:cs="Arial"/>
          <w:color w:val="000000"/>
          <w:lang w:val="sr-Latn-ME"/>
        </w:rPr>
        <w:t>,</w:t>
      </w:r>
      <w:r w:rsidR="00CE46C2" w:rsidRPr="004452ED">
        <w:rPr>
          <w:rFonts w:ascii="Arial" w:hAnsi="Arial" w:cs="Arial"/>
          <w:color w:val="000000"/>
          <w:lang w:val="sr-Latn-ME"/>
        </w:rPr>
        <w:t xml:space="preserve"> kao kreatora politike </w:t>
      </w:r>
      <w:r w:rsidR="004452ED">
        <w:rPr>
          <w:rFonts w:ascii="Arial" w:hAnsi="Arial" w:cs="Arial"/>
          <w:color w:val="000000"/>
          <w:lang w:val="sr-Latn-ME"/>
        </w:rPr>
        <w:t xml:space="preserve">inovacija i tehnološkog razvoja, </w:t>
      </w:r>
      <w:r w:rsidR="00CE46C2" w:rsidRPr="004452ED">
        <w:rPr>
          <w:rFonts w:ascii="Arial" w:hAnsi="Arial" w:cs="Arial"/>
          <w:color w:val="000000"/>
          <w:lang w:val="sr-Latn-ME"/>
        </w:rPr>
        <w:t>jasno</w:t>
      </w:r>
      <w:r w:rsidR="00F60448">
        <w:rPr>
          <w:rFonts w:ascii="Arial" w:hAnsi="Arial" w:cs="Arial"/>
          <w:color w:val="000000"/>
          <w:lang w:val="sr-Latn-ME"/>
        </w:rPr>
        <w:t xml:space="preserve"> je</w:t>
      </w:r>
      <w:r w:rsidR="00CE46C2" w:rsidRPr="004452ED">
        <w:rPr>
          <w:rFonts w:ascii="Arial" w:hAnsi="Arial" w:cs="Arial"/>
          <w:color w:val="000000"/>
          <w:lang w:val="sr-Latn-ME"/>
        </w:rPr>
        <w:t xml:space="preserve"> </w:t>
      </w:r>
      <w:r>
        <w:rPr>
          <w:rFonts w:ascii="Arial" w:hAnsi="Arial" w:cs="Arial"/>
          <w:color w:val="000000"/>
          <w:lang w:val="sr-Latn-ME"/>
        </w:rPr>
        <w:t>razgraničena</w:t>
      </w:r>
      <w:r w:rsidR="00CE46C2" w:rsidRPr="004452ED">
        <w:rPr>
          <w:rFonts w:ascii="Arial" w:hAnsi="Arial" w:cs="Arial"/>
          <w:color w:val="000000"/>
          <w:lang w:val="sr-Latn-ME"/>
        </w:rPr>
        <w:t xml:space="preserve"> od uloge </w:t>
      </w:r>
      <w:r w:rsidR="004452ED">
        <w:rPr>
          <w:rFonts w:ascii="Arial" w:hAnsi="Arial" w:cs="Arial"/>
          <w:color w:val="000000"/>
          <w:lang w:val="sr-Latn-ME"/>
        </w:rPr>
        <w:t>F</w:t>
      </w:r>
      <w:r w:rsidR="00CE46C2" w:rsidRPr="004452ED">
        <w:rPr>
          <w:rFonts w:ascii="Arial" w:hAnsi="Arial" w:cs="Arial"/>
          <w:color w:val="000000"/>
          <w:lang w:val="sr-Latn-ME"/>
        </w:rPr>
        <w:t>onda</w:t>
      </w:r>
      <w:r w:rsidR="00F60448">
        <w:rPr>
          <w:rFonts w:ascii="Arial" w:hAnsi="Arial" w:cs="Arial"/>
          <w:color w:val="000000"/>
          <w:lang w:val="sr-Latn-ME"/>
        </w:rPr>
        <w:t xml:space="preserve"> za inovacije</w:t>
      </w:r>
      <w:r w:rsidR="004452ED">
        <w:rPr>
          <w:rFonts w:ascii="Arial" w:hAnsi="Arial" w:cs="Arial"/>
          <w:color w:val="000000"/>
          <w:lang w:val="sr-Latn-ME"/>
        </w:rPr>
        <w:t xml:space="preserve"> </w:t>
      </w:r>
      <w:r w:rsidR="007C357A">
        <w:rPr>
          <w:rFonts w:ascii="Arial" w:hAnsi="Arial" w:cs="Arial"/>
          <w:color w:val="000000"/>
          <w:lang w:val="sr-Latn-ME"/>
        </w:rPr>
        <w:t xml:space="preserve">Crne Gore </w:t>
      </w:r>
      <w:r w:rsidR="00001739">
        <w:rPr>
          <w:rFonts w:ascii="Arial" w:hAnsi="Arial" w:cs="Arial"/>
          <w:color w:val="000000"/>
          <w:lang w:val="sr-Latn-ME"/>
        </w:rPr>
        <w:t>kao implementacionog tijela za inovacione programe i projekte</w:t>
      </w:r>
      <w:r w:rsidR="00CE46C2" w:rsidRPr="004452ED">
        <w:rPr>
          <w:rFonts w:ascii="Arial" w:hAnsi="Arial" w:cs="Arial"/>
          <w:color w:val="000000"/>
          <w:lang w:val="sr-Latn-ME"/>
        </w:rPr>
        <w:t>, a sa druge strane jasne su i uloge drugih djelova institucionalnog okvira</w:t>
      </w:r>
      <w:r w:rsidR="004452ED">
        <w:rPr>
          <w:rFonts w:ascii="Arial" w:hAnsi="Arial" w:cs="Arial"/>
          <w:color w:val="000000"/>
          <w:lang w:val="sr-Latn-ME"/>
        </w:rPr>
        <w:t>, kao i</w:t>
      </w:r>
      <w:r w:rsidR="00CE46C2" w:rsidRPr="004452ED">
        <w:rPr>
          <w:rFonts w:ascii="Arial" w:hAnsi="Arial" w:cs="Arial"/>
          <w:color w:val="000000"/>
          <w:lang w:val="sr-Latn-ME"/>
        </w:rPr>
        <w:t xml:space="preserve"> </w:t>
      </w:r>
      <w:r w:rsidR="004452ED">
        <w:rPr>
          <w:rFonts w:ascii="Arial" w:hAnsi="Arial" w:cs="Arial"/>
          <w:color w:val="000000"/>
          <w:lang w:val="sr-Latn-ME"/>
        </w:rPr>
        <w:t xml:space="preserve">struktura i okvir </w:t>
      </w:r>
      <w:r w:rsidR="00CE46C2" w:rsidRPr="004452ED">
        <w:rPr>
          <w:rFonts w:ascii="Arial" w:hAnsi="Arial" w:cs="Arial"/>
          <w:color w:val="000000"/>
          <w:lang w:val="sr-Latn-ME"/>
        </w:rPr>
        <w:t>njihov</w:t>
      </w:r>
      <w:r w:rsidR="004452ED">
        <w:rPr>
          <w:rFonts w:ascii="Arial" w:hAnsi="Arial" w:cs="Arial"/>
          <w:color w:val="000000"/>
          <w:lang w:val="sr-Latn-ME"/>
        </w:rPr>
        <w:t>e</w:t>
      </w:r>
      <w:r w:rsidR="00CE46C2" w:rsidRPr="004452ED">
        <w:rPr>
          <w:rFonts w:ascii="Arial" w:hAnsi="Arial" w:cs="Arial"/>
          <w:color w:val="000000"/>
          <w:lang w:val="sr-Latn-ME"/>
        </w:rPr>
        <w:t xml:space="preserve"> međusobne komunikacij</w:t>
      </w:r>
      <w:r>
        <w:rPr>
          <w:rFonts w:ascii="Arial" w:hAnsi="Arial" w:cs="Arial"/>
          <w:color w:val="000000"/>
          <w:lang w:val="sr-Latn-ME"/>
        </w:rPr>
        <w:t>e</w:t>
      </w:r>
      <w:r w:rsidR="00CE46C2" w:rsidRPr="004452ED">
        <w:rPr>
          <w:rFonts w:ascii="Arial" w:hAnsi="Arial" w:cs="Arial"/>
          <w:color w:val="000000"/>
          <w:lang w:val="sr-Latn-ME"/>
        </w:rPr>
        <w:t xml:space="preserve">. </w:t>
      </w:r>
    </w:p>
    <w:p w14:paraId="0374C552" w14:textId="77777777" w:rsidR="00CD5758" w:rsidRDefault="00CE46C2" w:rsidP="004A37E5">
      <w:pPr>
        <w:spacing w:after="240"/>
        <w:jc w:val="both"/>
        <w:rPr>
          <w:rFonts w:ascii="Arial" w:hAnsi="Arial" w:cs="Arial"/>
          <w:color w:val="000000"/>
          <w:lang w:val="sr-Latn-ME"/>
        </w:rPr>
      </w:pPr>
      <w:r w:rsidRPr="004452ED">
        <w:rPr>
          <w:rFonts w:ascii="Arial" w:hAnsi="Arial" w:cs="Arial"/>
          <w:color w:val="000000"/>
          <w:lang w:val="sr-Latn-ME"/>
        </w:rPr>
        <w:t xml:space="preserve">Pored </w:t>
      </w:r>
      <w:r w:rsidR="004452ED">
        <w:rPr>
          <w:rFonts w:ascii="Arial" w:hAnsi="Arial" w:cs="Arial"/>
          <w:color w:val="000000"/>
          <w:lang w:val="sr-Latn-ME"/>
        </w:rPr>
        <w:t xml:space="preserve">toga što je </w:t>
      </w:r>
      <w:r w:rsidR="007C357A">
        <w:rPr>
          <w:rFonts w:ascii="Arial" w:hAnsi="Arial" w:cs="Arial"/>
          <w:color w:val="000000"/>
          <w:lang w:val="sr-Latn-ME"/>
        </w:rPr>
        <w:t xml:space="preserve">inovaciona djelatnost </w:t>
      </w:r>
      <w:r w:rsidR="004452ED">
        <w:rPr>
          <w:rFonts w:ascii="Arial" w:hAnsi="Arial" w:cs="Arial"/>
          <w:color w:val="000000"/>
          <w:lang w:val="sr-Latn-ME"/>
        </w:rPr>
        <w:t xml:space="preserve">predmet </w:t>
      </w:r>
      <w:r w:rsidRPr="004452ED">
        <w:rPr>
          <w:rFonts w:ascii="Arial" w:hAnsi="Arial" w:cs="Arial"/>
          <w:color w:val="000000"/>
          <w:lang w:val="sr-Latn-ME"/>
        </w:rPr>
        <w:t>finansiranja</w:t>
      </w:r>
      <w:r w:rsidR="007C357A">
        <w:rPr>
          <w:rFonts w:ascii="Arial" w:hAnsi="Arial" w:cs="Arial"/>
          <w:color w:val="000000"/>
          <w:lang w:val="sr-Latn-ME"/>
        </w:rPr>
        <w:t xml:space="preserve"> iz centralnog budžeta</w:t>
      </w:r>
      <w:r w:rsidRPr="004452ED">
        <w:rPr>
          <w:rFonts w:ascii="Arial" w:hAnsi="Arial" w:cs="Arial"/>
          <w:color w:val="000000"/>
          <w:lang w:val="sr-Latn-ME"/>
        </w:rPr>
        <w:t xml:space="preserve">, </w:t>
      </w:r>
      <w:r w:rsidR="007C357A">
        <w:rPr>
          <w:rFonts w:ascii="Arial" w:hAnsi="Arial" w:cs="Arial"/>
          <w:color w:val="000000"/>
          <w:lang w:val="sr-Latn-ME"/>
        </w:rPr>
        <w:t xml:space="preserve">pojedine lokalne samouprave takođe realizuju </w:t>
      </w:r>
      <w:r w:rsidRPr="004452ED">
        <w:rPr>
          <w:rFonts w:ascii="Arial" w:hAnsi="Arial" w:cs="Arial"/>
          <w:color w:val="000000"/>
          <w:lang w:val="sr-Latn-ME"/>
        </w:rPr>
        <w:t>inovacion</w:t>
      </w:r>
      <w:r w:rsidR="007C357A">
        <w:rPr>
          <w:rFonts w:ascii="Arial" w:hAnsi="Arial" w:cs="Arial"/>
          <w:color w:val="000000"/>
          <w:lang w:val="sr-Latn-ME"/>
        </w:rPr>
        <w:t xml:space="preserve">e programe manjeg obima koji podržavaju npr. učešće na startap takmičenjima ili podršku inovativnim biznis idejama, a tu su i posebni programi i projekti pravnih i fizičkih lica u Crnoj Gori, koji imaju za cilj podršku razvoju inovacija, a finansiraju se iz drugih izvora. Takođe, subjektima inovacione infrastrukture u Crnoj Gori dostupni su i međunarodni programi podrške inovacijama, kao što su: EUREKA, Stub III Okvirnog programa za istraživanje i inovacije „Horizont Evropa“ – Inovativna Evropa, Regionalna šema Evropskog instituta za inovacije i tehnologiju, i sl. </w:t>
      </w:r>
    </w:p>
    <w:p w14:paraId="24A0D0C0" w14:textId="77777777" w:rsidR="00506AE8" w:rsidRDefault="00506AE8" w:rsidP="004A37E5">
      <w:pPr>
        <w:spacing w:after="240"/>
        <w:jc w:val="both"/>
        <w:rPr>
          <w:rFonts w:ascii="Arial" w:hAnsi="Arial" w:cs="Arial"/>
          <w:color w:val="000000"/>
          <w:lang w:val="sr-Latn-ME"/>
        </w:rPr>
      </w:pPr>
    </w:p>
    <w:p w14:paraId="0C2AB67F" w14:textId="30A72869" w:rsidR="00506AE8" w:rsidRPr="00506AE8" w:rsidRDefault="00506AE8" w:rsidP="004A37E5">
      <w:pPr>
        <w:spacing w:after="240"/>
        <w:jc w:val="both"/>
        <w:rPr>
          <w:rFonts w:ascii="Arial" w:hAnsi="Arial" w:cs="Arial"/>
          <w:b/>
          <w:color w:val="000000"/>
          <w:lang w:val="sr-Latn-ME"/>
        </w:rPr>
      </w:pPr>
      <w:r w:rsidRPr="00506AE8">
        <w:rPr>
          <w:rFonts w:ascii="Arial" w:hAnsi="Arial" w:cs="Arial"/>
          <w:b/>
          <w:color w:val="000000"/>
          <w:lang w:val="sr-Latn-ME"/>
        </w:rPr>
        <w:lastRenderedPageBreak/>
        <w:t>Razvoj programskog okvira za inovacije u Crnoj Gori</w:t>
      </w:r>
    </w:p>
    <w:p w14:paraId="13C9FC20" w14:textId="673C3784" w:rsidR="00CD5758" w:rsidRDefault="00001739" w:rsidP="004A37E5">
      <w:pPr>
        <w:spacing w:after="240"/>
        <w:jc w:val="both"/>
        <w:rPr>
          <w:rFonts w:ascii="Arial" w:hAnsi="Arial" w:cs="Arial"/>
          <w:color w:val="000000"/>
          <w:lang w:val="sr-Latn-ME"/>
        </w:rPr>
      </w:pPr>
      <w:r>
        <w:rPr>
          <w:rFonts w:ascii="Arial" w:hAnsi="Arial" w:cs="Arial"/>
          <w:color w:val="000000"/>
          <w:lang w:val="sr-Latn-ME"/>
        </w:rPr>
        <w:t>P</w:t>
      </w:r>
      <w:r w:rsidR="00CD5758">
        <w:rPr>
          <w:rFonts w:ascii="Arial" w:hAnsi="Arial" w:cs="Arial"/>
          <w:color w:val="000000"/>
          <w:lang w:val="sr-Latn-ME"/>
        </w:rPr>
        <w:t xml:space="preserve">rogramski okvir za inovacije uveden je </w:t>
      </w:r>
      <w:r>
        <w:rPr>
          <w:rFonts w:ascii="Arial" w:hAnsi="Arial" w:cs="Arial"/>
          <w:color w:val="000000"/>
          <w:lang w:val="sr-Latn-ME"/>
        </w:rPr>
        <w:t xml:space="preserve">po prvi put </w:t>
      </w:r>
      <w:r w:rsidR="00CD5758">
        <w:rPr>
          <w:rFonts w:ascii="Arial" w:hAnsi="Arial" w:cs="Arial"/>
          <w:color w:val="000000"/>
          <w:lang w:val="sr-Latn-ME"/>
        </w:rPr>
        <w:t xml:space="preserve">kroz </w:t>
      </w:r>
      <w:r w:rsidR="00CD5758" w:rsidRPr="00001739">
        <w:rPr>
          <w:rFonts w:ascii="Arial" w:hAnsi="Arial" w:cs="Arial"/>
          <w:i/>
          <w:color w:val="000000"/>
          <w:lang w:val="sr-Latn-ME"/>
        </w:rPr>
        <w:t>Program za dodjelu grantova za inovativne projekte 2018-2020</w:t>
      </w:r>
      <w:r w:rsidR="00CD5758">
        <w:rPr>
          <w:rFonts w:ascii="Arial" w:hAnsi="Arial" w:cs="Arial"/>
          <w:color w:val="000000"/>
          <w:lang w:val="sr-Latn-ME"/>
        </w:rPr>
        <w:t xml:space="preserve">, koji je </w:t>
      </w:r>
      <w:r w:rsidR="00CD5758" w:rsidRPr="00AF773B">
        <w:rPr>
          <w:rFonts w:ascii="Arial" w:hAnsi="Arial" w:cs="Arial"/>
          <w:color w:val="000000"/>
          <w:lang w:val="sr-Latn-ME"/>
        </w:rPr>
        <w:t xml:space="preserve">sproveden putem Konkursa za dodjelu grantova za inovativne projekte čiji je ukupan budžet bio milion </w:t>
      </w:r>
      <w:r w:rsidR="00B21F31">
        <w:rPr>
          <w:rFonts w:ascii="Arial" w:hAnsi="Arial" w:cs="Arial"/>
          <w:color w:val="000000"/>
          <w:lang w:val="sr-Latn-ME"/>
        </w:rPr>
        <w:t>€</w:t>
      </w:r>
      <w:r w:rsidR="00CD5758">
        <w:rPr>
          <w:rFonts w:ascii="Arial" w:hAnsi="Arial" w:cs="Arial"/>
          <w:color w:val="000000"/>
          <w:lang w:val="sr-Latn-ME"/>
        </w:rPr>
        <w:t xml:space="preserve">, i koji je dao </w:t>
      </w:r>
      <w:r w:rsidR="00CD5758" w:rsidRPr="0056019E">
        <w:rPr>
          <w:rFonts w:ascii="Arial" w:hAnsi="Arial" w:cs="Arial"/>
          <w:color w:val="000000"/>
          <w:lang w:val="sr-Latn-ME"/>
        </w:rPr>
        <w:t>pozitivn</w:t>
      </w:r>
      <w:r w:rsidR="00CD5758">
        <w:rPr>
          <w:rFonts w:ascii="Arial" w:hAnsi="Arial" w:cs="Arial"/>
          <w:color w:val="000000"/>
          <w:lang w:val="sr-Latn-ME"/>
        </w:rPr>
        <w:t>e</w:t>
      </w:r>
      <w:r w:rsidR="00CD5758" w:rsidRPr="0056019E">
        <w:rPr>
          <w:rFonts w:ascii="Arial" w:hAnsi="Arial" w:cs="Arial"/>
          <w:color w:val="000000"/>
          <w:lang w:val="sr-Latn-ME"/>
        </w:rPr>
        <w:t xml:space="preserve"> efe</w:t>
      </w:r>
      <w:r w:rsidR="00CD5758">
        <w:rPr>
          <w:rFonts w:ascii="Arial" w:hAnsi="Arial" w:cs="Arial"/>
          <w:color w:val="000000"/>
          <w:lang w:val="sr-Latn-ME"/>
        </w:rPr>
        <w:t>kte</w:t>
      </w:r>
      <w:r w:rsidR="00CD5758" w:rsidRPr="0056019E">
        <w:rPr>
          <w:rFonts w:ascii="Arial" w:hAnsi="Arial" w:cs="Arial"/>
          <w:color w:val="000000"/>
          <w:lang w:val="sr-Latn-ME"/>
        </w:rPr>
        <w:t xml:space="preserve"> u smislu podsticanja novih zapošljavanja u sektoru istraživanja, razvoja i inovacija, unapređenja uspostavljanja partnerstava nauka-privreda, te širih partnerstava aktera u sistemu inovacija, ali i podsticanja strateški prioritetnih oblasti razvoja</w:t>
      </w:r>
      <w:r w:rsidR="00CD5758">
        <w:rPr>
          <w:rFonts w:ascii="Arial" w:hAnsi="Arial" w:cs="Arial"/>
          <w:color w:val="000000"/>
          <w:lang w:val="sr-Latn-ME"/>
        </w:rPr>
        <w:t xml:space="preserve">. Nakon usvajanja Strategije pametne specijalizacije prethodni program nastavljen je pod nazivom </w:t>
      </w:r>
      <w:r w:rsidR="00CD5758" w:rsidRPr="00001739">
        <w:rPr>
          <w:rFonts w:ascii="Arial" w:hAnsi="Arial" w:cs="Arial"/>
          <w:i/>
          <w:color w:val="000000"/>
          <w:lang w:val="sr-Latn-ME"/>
        </w:rPr>
        <w:t>Kolaborativni program za inovacije 2019-2024</w:t>
      </w:r>
      <w:r w:rsidR="00CD5758">
        <w:rPr>
          <w:rFonts w:ascii="Arial" w:hAnsi="Arial" w:cs="Arial"/>
          <w:color w:val="000000"/>
          <w:lang w:val="sr-Latn-ME"/>
        </w:rPr>
        <w:t xml:space="preserve">, kojim su </w:t>
      </w:r>
      <w:r w:rsidR="00CD5758" w:rsidRPr="0056019E">
        <w:rPr>
          <w:rFonts w:ascii="Arial" w:hAnsi="Arial" w:cs="Arial"/>
          <w:color w:val="000000"/>
          <w:lang w:val="sr-Latn-ME"/>
        </w:rPr>
        <w:t>utvrđeni opšti i posebni ciljevi Programa, procedura dodjele grantova za inovativne projekte, proces implementacije grantova, kao i etička pitanja</w:t>
      </w:r>
      <w:r w:rsidR="00CD5758">
        <w:rPr>
          <w:rFonts w:ascii="Arial" w:hAnsi="Arial" w:cs="Arial"/>
          <w:color w:val="000000"/>
          <w:lang w:val="sr-Latn-ME"/>
        </w:rPr>
        <w:t xml:space="preserve">, a u okviru njega </w:t>
      </w:r>
      <w:r w:rsidR="00CD5758" w:rsidRPr="0056019E">
        <w:rPr>
          <w:rFonts w:ascii="Arial" w:hAnsi="Arial" w:cs="Arial"/>
          <w:color w:val="000000"/>
          <w:lang w:val="sr-Latn-ME"/>
        </w:rPr>
        <w:t xml:space="preserve">realizovan </w:t>
      </w:r>
      <w:r w:rsidR="00CD5758">
        <w:rPr>
          <w:rFonts w:ascii="Arial" w:hAnsi="Arial" w:cs="Arial"/>
          <w:color w:val="000000"/>
          <w:lang w:val="sr-Latn-ME"/>
        </w:rPr>
        <w:t xml:space="preserve">je </w:t>
      </w:r>
      <w:r w:rsidR="00CD5758" w:rsidRPr="0056019E">
        <w:rPr>
          <w:rFonts w:ascii="Arial" w:hAnsi="Arial" w:cs="Arial"/>
          <w:color w:val="000000"/>
          <w:lang w:val="sr-Latn-ME"/>
        </w:rPr>
        <w:t>jedan Konkurs za dodjelu grantova za inovativne projekte 2019. godine u iznosu od 700.000</w:t>
      </w:r>
      <w:r>
        <w:rPr>
          <w:rFonts w:ascii="Arial" w:hAnsi="Arial" w:cs="Arial"/>
          <w:color w:val="000000"/>
          <w:lang w:val="sr-Latn-ME"/>
        </w:rPr>
        <w:t>,00 €</w:t>
      </w:r>
      <w:r w:rsidR="00CD5758">
        <w:rPr>
          <w:rFonts w:ascii="Arial" w:hAnsi="Arial" w:cs="Arial"/>
          <w:color w:val="000000"/>
          <w:lang w:val="sr-Latn-ME"/>
        </w:rPr>
        <w:t xml:space="preserve">. </w:t>
      </w:r>
      <w:r w:rsidR="00CD5758" w:rsidRPr="0056019E">
        <w:rPr>
          <w:rFonts w:ascii="Arial" w:hAnsi="Arial" w:cs="Arial"/>
          <w:color w:val="000000"/>
          <w:lang w:val="sr-Latn-ME"/>
        </w:rPr>
        <w:t>Oba programa su uspješno realizovana zaključno sa 2020. godinom</w:t>
      </w:r>
      <w:r w:rsidR="00CD5758">
        <w:rPr>
          <w:rFonts w:ascii="Arial" w:hAnsi="Arial" w:cs="Arial"/>
          <w:color w:val="000000"/>
          <w:lang w:val="sr-Latn-ME"/>
        </w:rPr>
        <w:t xml:space="preserve">. </w:t>
      </w:r>
    </w:p>
    <w:p w14:paraId="128EE4CA" w14:textId="43256F62" w:rsidR="004A37E5" w:rsidRDefault="00CD5758" w:rsidP="004A37E5">
      <w:pPr>
        <w:spacing w:after="240"/>
        <w:jc w:val="both"/>
        <w:rPr>
          <w:rFonts w:ascii="Arial" w:hAnsi="Arial" w:cs="Arial"/>
          <w:color w:val="000000"/>
          <w:lang w:val="sr-Latn-ME"/>
        </w:rPr>
      </w:pPr>
      <w:r>
        <w:rPr>
          <w:rFonts w:ascii="Arial" w:hAnsi="Arial" w:cs="Arial"/>
          <w:color w:val="000000"/>
          <w:lang w:val="sr-Latn-ME"/>
        </w:rPr>
        <w:t xml:space="preserve">Nakon izmjena u zakonodavnom okviru, sa programskim okvirom za podršku inovacija otišlo se korak dalje, te je </w:t>
      </w:r>
      <w:r w:rsidR="00946398">
        <w:rPr>
          <w:rFonts w:ascii="Arial" w:hAnsi="Arial" w:cs="Arial"/>
          <w:color w:val="000000"/>
          <w:lang w:val="sr-Latn-ME"/>
        </w:rPr>
        <w:t>Vlada Crne Gore</w:t>
      </w:r>
      <w:r w:rsidR="00CE46C2" w:rsidRPr="00946398">
        <w:rPr>
          <w:rFonts w:ascii="Arial" w:hAnsi="Arial" w:cs="Arial"/>
          <w:color w:val="000000"/>
          <w:lang w:val="sr-Latn-ME"/>
        </w:rPr>
        <w:t xml:space="preserve"> u septembru </w:t>
      </w:r>
      <w:r w:rsidR="00946398">
        <w:rPr>
          <w:rFonts w:ascii="Arial" w:hAnsi="Arial" w:cs="Arial"/>
          <w:color w:val="000000"/>
          <w:lang w:val="sr-Latn-ME"/>
        </w:rPr>
        <w:t>2021. godine</w:t>
      </w:r>
      <w:r w:rsidR="00CE46C2" w:rsidRPr="00946398">
        <w:rPr>
          <w:rFonts w:ascii="Arial" w:hAnsi="Arial" w:cs="Arial"/>
          <w:color w:val="000000"/>
          <w:lang w:val="sr-Latn-ME"/>
        </w:rPr>
        <w:t xml:space="preserve"> usvojila </w:t>
      </w:r>
      <w:r w:rsidR="004452ED" w:rsidRPr="00001739">
        <w:rPr>
          <w:rFonts w:ascii="Arial" w:hAnsi="Arial" w:cs="Arial"/>
          <w:i/>
          <w:color w:val="000000"/>
          <w:lang w:val="sr-Latn-ME"/>
        </w:rPr>
        <w:t>P</w:t>
      </w:r>
      <w:r w:rsidR="00001739">
        <w:rPr>
          <w:rFonts w:ascii="Arial" w:hAnsi="Arial" w:cs="Arial"/>
          <w:i/>
          <w:color w:val="000000"/>
          <w:lang w:val="sr-Latn-ME"/>
        </w:rPr>
        <w:t xml:space="preserve">rogram za inovacije 2021-2024, </w:t>
      </w:r>
      <w:r w:rsidR="00CE46C2" w:rsidRPr="00946398">
        <w:rPr>
          <w:rFonts w:ascii="Arial" w:hAnsi="Arial" w:cs="Arial"/>
          <w:color w:val="000000"/>
          <w:lang w:val="sr-Latn-ME"/>
        </w:rPr>
        <w:t xml:space="preserve">čiji je cilj bio </w:t>
      </w:r>
      <w:r w:rsidR="00946398" w:rsidRPr="00946398">
        <w:rPr>
          <w:rFonts w:ascii="Arial" w:hAnsi="Arial" w:cs="Arial"/>
          <w:color w:val="000000"/>
          <w:lang w:val="sr-Latn-ME"/>
        </w:rPr>
        <w:t>da na jednom mjestu prikaže sve relevantne programske linije podrške inovacijama koje su planirane u tom programskom periodu, sa namjerom da se olakša inovacionoj zajednici da prepozna sve dostupne instrumente, usmjerene na cjelokupan ciklus razvoja inovacije</w:t>
      </w:r>
      <w:r w:rsidR="00FD21E7">
        <w:rPr>
          <w:rFonts w:ascii="Arial" w:hAnsi="Arial" w:cs="Arial"/>
          <w:color w:val="000000"/>
          <w:lang w:val="sr-Latn-ME"/>
        </w:rPr>
        <w:t xml:space="preserve"> –</w:t>
      </w:r>
      <w:r w:rsidR="00946398" w:rsidRPr="00946398">
        <w:rPr>
          <w:rFonts w:ascii="Arial" w:hAnsi="Arial" w:cs="Arial"/>
          <w:color w:val="000000"/>
          <w:lang w:val="sr-Latn-ME"/>
        </w:rPr>
        <w:t xml:space="preserve"> od same ideje do njene komercijalizacije i izlaska na tržište. </w:t>
      </w:r>
    </w:p>
    <w:p w14:paraId="45A3FB85" w14:textId="34FFC16A" w:rsidR="00734A0E" w:rsidRDefault="00FD21E7" w:rsidP="00CE46C2">
      <w:pPr>
        <w:spacing w:after="240"/>
        <w:jc w:val="both"/>
        <w:rPr>
          <w:rFonts w:ascii="Arial" w:hAnsi="Arial" w:cs="Arial"/>
          <w:color w:val="000000"/>
          <w:lang w:val="sr-Latn-ME"/>
        </w:rPr>
      </w:pPr>
      <w:r>
        <w:rPr>
          <w:rFonts w:ascii="Arial" w:hAnsi="Arial" w:cs="Arial"/>
          <w:color w:val="000000"/>
          <w:lang w:val="sr-Latn-ME"/>
        </w:rPr>
        <w:t xml:space="preserve">U toku 2021. godine realizacija Programa za inovacije </w:t>
      </w:r>
      <w:r w:rsidR="001218C6">
        <w:rPr>
          <w:rFonts w:ascii="Arial" w:hAnsi="Arial" w:cs="Arial"/>
          <w:color w:val="000000"/>
          <w:lang w:val="sr-Latn-ME"/>
        </w:rPr>
        <w:t xml:space="preserve">2021-2024 </w:t>
      </w:r>
      <w:r>
        <w:rPr>
          <w:rFonts w:ascii="Arial" w:hAnsi="Arial" w:cs="Arial"/>
          <w:color w:val="000000"/>
          <w:lang w:val="sr-Latn-ME"/>
        </w:rPr>
        <w:t>bila je u nadležnosti Ministarstva ekonomskog razvoja</w:t>
      </w:r>
      <w:r w:rsidR="004A37E5">
        <w:rPr>
          <w:rFonts w:ascii="Arial" w:hAnsi="Arial" w:cs="Arial"/>
          <w:color w:val="000000"/>
          <w:lang w:val="sr-Latn-ME"/>
        </w:rPr>
        <w:t xml:space="preserve">, koje je po osnovu </w:t>
      </w:r>
      <w:r w:rsidR="004A37E5" w:rsidRPr="00734A0E">
        <w:rPr>
          <w:rFonts w:ascii="Arial" w:hAnsi="Arial" w:cs="Arial"/>
          <w:i/>
          <w:color w:val="000000"/>
          <w:lang w:val="sr-Latn-ME"/>
        </w:rPr>
        <w:t>Javnog konkursa za sufinansiranje inovacione djelatnosti u 2021. godini</w:t>
      </w:r>
      <w:r w:rsidR="004A37E5">
        <w:rPr>
          <w:rFonts w:ascii="Arial" w:hAnsi="Arial" w:cs="Arial"/>
          <w:color w:val="000000"/>
          <w:lang w:val="sr-Latn-ME"/>
        </w:rPr>
        <w:t xml:space="preserve"> podržalo razvoj inovacione zajednice kroz sufinansiranje projekata u okviru 4 programske linije</w:t>
      </w:r>
      <w:r w:rsidR="00512BA8">
        <w:rPr>
          <w:rFonts w:ascii="Arial" w:hAnsi="Arial" w:cs="Arial"/>
          <w:color w:val="000000"/>
          <w:lang w:val="sr-Latn-ME"/>
        </w:rPr>
        <w:t xml:space="preserve"> utvrđene u Programu za inovacije 2021-2024 (</w:t>
      </w:r>
      <w:r w:rsidR="004A37E5" w:rsidRPr="004A37E5">
        <w:rPr>
          <w:rFonts w:ascii="Arial" w:hAnsi="Arial" w:cs="Arial"/>
          <w:color w:val="000000"/>
          <w:lang w:val="sr-Latn-ME"/>
        </w:rPr>
        <w:t>Programska linija podrške EUREKA projektima;</w:t>
      </w:r>
      <w:r w:rsidR="00512BA8">
        <w:rPr>
          <w:rFonts w:ascii="Arial" w:hAnsi="Arial" w:cs="Arial"/>
          <w:color w:val="000000"/>
          <w:lang w:val="sr-Latn-ME"/>
        </w:rPr>
        <w:t xml:space="preserve"> </w:t>
      </w:r>
      <w:r w:rsidR="004A37E5" w:rsidRPr="004A37E5">
        <w:rPr>
          <w:rFonts w:ascii="Arial" w:hAnsi="Arial" w:cs="Arial"/>
          <w:color w:val="000000"/>
          <w:lang w:val="sr-Latn-ME"/>
        </w:rPr>
        <w:t>Programska linija za stimulisanje zaštite i razvoja pronalaska;</w:t>
      </w:r>
      <w:r w:rsidR="00512BA8">
        <w:rPr>
          <w:rFonts w:ascii="Arial" w:hAnsi="Arial" w:cs="Arial"/>
          <w:color w:val="000000"/>
          <w:lang w:val="sr-Latn-ME"/>
        </w:rPr>
        <w:t xml:space="preserve"> </w:t>
      </w:r>
      <w:r w:rsidR="004A37E5" w:rsidRPr="004A37E5">
        <w:rPr>
          <w:rFonts w:ascii="Arial" w:hAnsi="Arial" w:cs="Arial"/>
          <w:color w:val="000000"/>
          <w:lang w:val="sr-Latn-ME"/>
        </w:rPr>
        <w:t>Programska linija za podsticanje inovacione kulture; i</w:t>
      </w:r>
      <w:r w:rsidR="00512BA8">
        <w:rPr>
          <w:rFonts w:ascii="Arial" w:hAnsi="Arial" w:cs="Arial"/>
          <w:color w:val="000000"/>
          <w:lang w:val="sr-Latn-ME"/>
        </w:rPr>
        <w:t xml:space="preserve"> </w:t>
      </w:r>
      <w:r w:rsidR="004A37E5" w:rsidRPr="004A37E5">
        <w:rPr>
          <w:rFonts w:ascii="Arial" w:hAnsi="Arial" w:cs="Arial"/>
          <w:color w:val="000000"/>
          <w:lang w:val="sr-Latn-ME"/>
        </w:rPr>
        <w:t>Programska linija za realizaciju edukativnih programa u S3 oblastima</w:t>
      </w:r>
      <w:r w:rsidR="00512BA8">
        <w:rPr>
          <w:rFonts w:ascii="Arial" w:hAnsi="Arial" w:cs="Arial"/>
          <w:color w:val="000000"/>
          <w:lang w:val="sr-Latn-ME"/>
        </w:rPr>
        <w:t xml:space="preserve">). </w:t>
      </w:r>
      <w:r w:rsidR="004A37E5" w:rsidRPr="004A37E5">
        <w:rPr>
          <w:rFonts w:ascii="Arial" w:hAnsi="Arial" w:cs="Arial"/>
          <w:color w:val="000000"/>
          <w:lang w:val="sr-Latn-ME"/>
        </w:rPr>
        <w:t>Ukupan iznos podrške obezbijeđen za ove namjene u 2021. godini iznosi</w:t>
      </w:r>
      <w:r w:rsidR="00512BA8">
        <w:rPr>
          <w:rFonts w:ascii="Arial" w:hAnsi="Arial" w:cs="Arial"/>
          <w:color w:val="000000"/>
          <w:lang w:val="sr-Latn-ME"/>
        </w:rPr>
        <w:t>o je</w:t>
      </w:r>
      <w:r w:rsidR="004A37E5" w:rsidRPr="004A37E5">
        <w:rPr>
          <w:rFonts w:ascii="Arial" w:hAnsi="Arial" w:cs="Arial"/>
          <w:color w:val="000000"/>
          <w:lang w:val="sr-Latn-ME"/>
        </w:rPr>
        <w:t xml:space="preserve"> 160.000</w:t>
      </w:r>
      <w:r w:rsidR="00B21F31">
        <w:rPr>
          <w:rFonts w:ascii="Arial" w:hAnsi="Arial" w:cs="Arial"/>
          <w:color w:val="000000"/>
          <w:lang w:val="sr-Latn-ME"/>
        </w:rPr>
        <w:t>,00 €</w:t>
      </w:r>
      <w:r w:rsidR="00512BA8">
        <w:rPr>
          <w:rFonts w:ascii="Arial" w:hAnsi="Arial" w:cs="Arial"/>
          <w:color w:val="000000"/>
          <w:lang w:val="sr-Latn-ME"/>
        </w:rPr>
        <w:t xml:space="preserve">, a Konkursom je dodijeljeno </w:t>
      </w:r>
      <w:r w:rsidR="004A37E5" w:rsidRPr="004A37E5">
        <w:rPr>
          <w:rFonts w:ascii="Arial" w:hAnsi="Arial" w:cs="Arial"/>
          <w:color w:val="000000"/>
          <w:lang w:val="sr-Latn-ME"/>
        </w:rPr>
        <w:t>109.693</w:t>
      </w:r>
      <w:r w:rsidR="00B21F31">
        <w:rPr>
          <w:rFonts w:ascii="Arial" w:hAnsi="Arial" w:cs="Arial"/>
          <w:color w:val="000000"/>
          <w:lang w:val="sr-Latn-ME"/>
        </w:rPr>
        <w:t xml:space="preserve">,00 </w:t>
      </w:r>
      <w:r w:rsidR="00B21F31" w:rsidRPr="00B21F31">
        <w:rPr>
          <w:rFonts w:ascii="Arial" w:hAnsi="Arial" w:cs="Arial"/>
          <w:color w:val="000000"/>
          <w:lang w:val="sr-Latn-ME"/>
        </w:rPr>
        <w:t>€</w:t>
      </w:r>
      <w:r w:rsidR="004A37E5" w:rsidRPr="004A37E5">
        <w:rPr>
          <w:rFonts w:ascii="Arial" w:hAnsi="Arial" w:cs="Arial"/>
          <w:color w:val="000000"/>
          <w:lang w:val="sr-Latn-ME"/>
        </w:rPr>
        <w:t>.</w:t>
      </w:r>
      <w:r w:rsidR="00512BA8">
        <w:rPr>
          <w:rFonts w:ascii="Arial" w:hAnsi="Arial" w:cs="Arial"/>
          <w:color w:val="000000"/>
          <w:lang w:val="sr-Latn-ME"/>
        </w:rPr>
        <w:t xml:space="preserve"> Dalje, putem </w:t>
      </w:r>
      <w:r w:rsidR="004A37E5" w:rsidRPr="00734A0E">
        <w:rPr>
          <w:rFonts w:ascii="Arial" w:hAnsi="Arial" w:cs="Arial"/>
          <w:i/>
          <w:color w:val="000000"/>
          <w:lang w:val="sr-Latn-ME"/>
        </w:rPr>
        <w:t xml:space="preserve">Javnog konkursa </w:t>
      </w:r>
      <w:r w:rsidR="00512BA8" w:rsidRPr="00734A0E">
        <w:rPr>
          <w:rFonts w:ascii="Arial" w:hAnsi="Arial" w:cs="Arial"/>
          <w:i/>
          <w:color w:val="000000"/>
          <w:lang w:val="sr-Latn-ME"/>
        </w:rPr>
        <w:t>za dodjelu grantova za ranu fazu razvoja startapova</w:t>
      </w:r>
      <w:r w:rsidR="00512BA8" w:rsidRPr="004A37E5">
        <w:rPr>
          <w:rFonts w:ascii="Arial" w:hAnsi="Arial" w:cs="Arial"/>
          <w:color w:val="000000"/>
          <w:lang w:val="sr-Latn-ME"/>
        </w:rPr>
        <w:t xml:space="preserve"> </w:t>
      </w:r>
      <w:r w:rsidR="004A37E5" w:rsidRPr="004A37E5">
        <w:rPr>
          <w:rFonts w:ascii="Arial" w:hAnsi="Arial" w:cs="Arial"/>
          <w:color w:val="000000"/>
          <w:lang w:val="sr-Latn-ME"/>
        </w:rPr>
        <w:t>sufinansiran</w:t>
      </w:r>
      <w:r w:rsidR="00512BA8">
        <w:rPr>
          <w:rFonts w:ascii="Arial" w:hAnsi="Arial" w:cs="Arial"/>
          <w:color w:val="000000"/>
          <w:lang w:val="sr-Latn-ME"/>
        </w:rPr>
        <w:t>i su</w:t>
      </w:r>
      <w:r w:rsidR="004A37E5" w:rsidRPr="004A37E5">
        <w:rPr>
          <w:rFonts w:ascii="Arial" w:hAnsi="Arial" w:cs="Arial"/>
          <w:color w:val="000000"/>
          <w:lang w:val="sr-Latn-ME"/>
        </w:rPr>
        <w:t xml:space="preserve"> startap projek</w:t>
      </w:r>
      <w:r w:rsidR="00512BA8">
        <w:rPr>
          <w:rFonts w:ascii="Arial" w:hAnsi="Arial" w:cs="Arial"/>
          <w:color w:val="000000"/>
          <w:lang w:val="sr-Latn-ME"/>
        </w:rPr>
        <w:t>ti</w:t>
      </w:r>
      <w:r w:rsidR="004A37E5" w:rsidRPr="004A37E5">
        <w:rPr>
          <w:rFonts w:ascii="Arial" w:hAnsi="Arial" w:cs="Arial"/>
          <w:color w:val="000000"/>
          <w:lang w:val="sr-Latn-ME"/>
        </w:rPr>
        <w:t xml:space="preserve"> </w:t>
      </w:r>
      <w:r w:rsidR="00512BA8">
        <w:rPr>
          <w:rFonts w:ascii="Arial" w:hAnsi="Arial" w:cs="Arial"/>
          <w:color w:val="000000"/>
          <w:lang w:val="sr-Latn-ME"/>
        </w:rPr>
        <w:t>koji nude</w:t>
      </w:r>
      <w:r w:rsidR="004A37E5" w:rsidRPr="004A37E5">
        <w:rPr>
          <w:rFonts w:ascii="Arial" w:hAnsi="Arial" w:cs="Arial"/>
          <w:color w:val="000000"/>
          <w:lang w:val="sr-Latn-ME"/>
        </w:rPr>
        <w:t xml:space="preserve"> digitalna rješenja u četiri prioritetna područja pametne specijalizacije. Ukupan iznos podrške obezbijeđen za ove namjene u 2021. godini iznosio je 200.000</w:t>
      </w:r>
      <w:r w:rsidR="00B21F31">
        <w:rPr>
          <w:rFonts w:ascii="Arial" w:hAnsi="Arial" w:cs="Arial"/>
          <w:color w:val="000000"/>
          <w:lang w:val="sr-Latn-ME"/>
        </w:rPr>
        <w:t xml:space="preserve">,00 </w:t>
      </w:r>
      <w:r w:rsidR="00B21F31" w:rsidRPr="00B21F31">
        <w:rPr>
          <w:rFonts w:ascii="Arial" w:hAnsi="Arial" w:cs="Arial"/>
          <w:color w:val="000000"/>
          <w:lang w:val="sr-Latn-ME"/>
        </w:rPr>
        <w:t>€</w:t>
      </w:r>
      <w:r w:rsidR="00512BA8">
        <w:rPr>
          <w:rFonts w:ascii="Arial" w:hAnsi="Arial" w:cs="Arial"/>
          <w:color w:val="000000"/>
          <w:lang w:val="sr-Latn-ME"/>
        </w:rPr>
        <w:t>,</w:t>
      </w:r>
      <w:r w:rsidR="00734A0E">
        <w:rPr>
          <w:rFonts w:ascii="Arial" w:hAnsi="Arial" w:cs="Arial"/>
          <w:color w:val="000000"/>
          <w:lang w:val="sr-Latn-ME"/>
        </w:rPr>
        <w:t xml:space="preserve"> i</w:t>
      </w:r>
      <w:r w:rsidR="004A37E5" w:rsidRPr="004A37E5">
        <w:rPr>
          <w:rFonts w:ascii="Arial" w:hAnsi="Arial" w:cs="Arial"/>
          <w:color w:val="000000"/>
          <w:lang w:val="sr-Latn-ME"/>
        </w:rPr>
        <w:t xml:space="preserve"> sufinansiran</w:t>
      </w:r>
      <w:r w:rsidR="00734A0E">
        <w:rPr>
          <w:rFonts w:ascii="Arial" w:hAnsi="Arial" w:cs="Arial"/>
          <w:color w:val="000000"/>
          <w:lang w:val="sr-Latn-ME"/>
        </w:rPr>
        <w:t>o je</w:t>
      </w:r>
      <w:r w:rsidR="004A37E5" w:rsidRPr="004A37E5">
        <w:rPr>
          <w:rFonts w:ascii="Arial" w:hAnsi="Arial" w:cs="Arial"/>
          <w:color w:val="000000"/>
          <w:lang w:val="sr-Latn-ME"/>
        </w:rPr>
        <w:t xml:space="preserve"> 11 </w:t>
      </w:r>
      <w:r w:rsidR="00734A0E">
        <w:rPr>
          <w:rFonts w:ascii="Arial" w:hAnsi="Arial" w:cs="Arial"/>
          <w:color w:val="000000"/>
          <w:lang w:val="sr-Latn-ME"/>
        </w:rPr>
        <w:t>projekata</w:t>
      </w:r>
      <w:r w:rsidR="004A37E5" w:rsidRPr="004A37E5">
        <w:rPr>
          <w:rFonts w:ascii="Arial" w:hAnsi="Arial" w:cs="Arial"/>
          <w:color w:val="000000"/>
          <w:lang w:val="sr-Latn-ME"/>
        </w:rPr>
        <w:t xml:space="preserve"> </w:t>
      </w:r>
      <w:r w:rsidR="00734A0E">
        <w:rPr>
          <w:rFonts w:ascii="Arial" w:hAnsi="Arial" w:cs="Arial"/>
          <w:color w:val="000000"/>
          <w:lang w:val="sr-Latn-ME"/>
        </w:rPr>
        <w:t>u ukupnoj vrijednosti</w:t>
      </w:r>
      <w:r w:rsidR="004A37E5" w:rsidRPr="004A37E5">
        <w:rPr>
          <w:rFonts w:ascii="Arial" w:hAnsi="Arial" w:cs="Arial"/>
          <w:color w:val="000000"/>
          <w:lang w:val="sr-Latn-ME"/>
        </w:rPr>
        <w:t xml:space="preserve"> </w:t>
      </w:r>
      <w:r w:rsidR="00734A0E">
        <w:rPr>
          <w:rFonts w:ascii="Arial" w:hAnsi="Arial" w:cs="Arial"/>
          <w:color w:val="000000"/>
          <w:lang w:val="sr-Latn-ME"/>
        </w:rPr>
        <w:t xml:space="preserve">od </w:t>
      </w:r>
      <w:r w:rsidR="004A37E5" w:rsidRPr="004A37E5">
        <w:rPr>
          <w:rFonts w:ascii="Arial" w:hAnsi="Arial" w:cs="Arial"/>
          <w:color w:val="000000"/>
          <w:lang w:val="sr-Latn-ME"/>
        </w:rPr>
        <w:t>253.531,30</w:t>
      </w:r>
      <w:r w:rsidR="00B21F31">
        <w:rPr>
          <w:rFonts w:ascii="Arial" w:hAnsi="Arial" w:cs="Arial"/>
          <w:color w:val="000000"/>
          <w:lang w:val="sr-Latn-ME"/>
        </w:rPr>
        <w:t xml:space="preserve"> </w:t>
      </w:r>
      <w:r w:rsidR="00B21F31" w:rsidRPr="00B21F31">
        <w:rPr>
          <w:rFonts w:ascii="Arial" w:hAnsi="Arial" w:cs="Arial"/>
          <w:color w:val="000000"/>
          <w:lang w:val="sr-Latn-ME"/>
        </w:rPr>
        <w:t>€</w:t>
      </w:r>
      <w:r w:rsidR="004A37E5" w:rsidRPr="004A37E5">
        <w:rPr>
          <w:rFonts w:ascii="Arial" w:hAnsi="Arial" w:cs="Arial"/>
          <w:color w:val="000000"/>
          <w:lang w:val="sr-Latn-ME"/>
        </w:rPr>
        <w:t xml:space="preserve">, od čega je sufinansiranje Ministarstva ekonomskog razvoja </w:t>
      </w:r>
      <w:r w:rsidR="00734A0E">
        <w:rPr>
          <w:rFonts w:ascii="Arial" w:hAnsi="Arial" w:cs="Arial"/>
          <w:color w:val="000000"/>
          <w:lang w:val="sr-Latn-ME"/>
        </w:rPr>
        <w:t xml:space="preserve">bilo </w:t>
      </w:r>
      <w:r w:rsidR="004A37E5" w:rsidRPr="004A37E5">
        <w:rPr>
          <w:rFonts w:ascii="Arial" w:hAnsi="Arial" w:cs="Arial"/>
          <w:color w:val="000000"/>
          <w:lang w:val="sr-Latn-ME"/>
        </w:rPr>
        <w:t>189.708,07</w:t>
      </w:r>
      <w:r w:rsidR="00B21F31" w:rsidRPr="00B21F31">
        <w:rPr>
          <w:rFonts w:ascii="Arial" w:hAnsi="Arial" w:cs="Arial"/>
          <w:color w:val="000000"/>
          <w:lang w:val="sr-Latn-ME"/>
        </w:rPr>
        <w:t>€</w:t>
      </w:r>
      <w:r w:rsidR="00B21F31">
        <w:rPr>
          <w:rFonts w:ascii="Arial" w:hAnsi="Arial" w:cs="Arial"/>
          <w:color w:val="000000"/>
          <w:lang w:val="sr-Latn-ME"/>
        </w:rPr>
        <w:t xml:space="preserve"> </w:t>
      </w:r>
      <w:r w:rsidR="004A37E5" w:rsidRPr="004A37E5">
        <w:rPr>
          <w:rFonts w:ascii="Arial" w:hAnsi="Arial" w:cs="Arial"/>
          <w:color w:val="000000"/>
          <w:lang w:val="sr-Latn-ME"/>
        </w:rPr>
        <w:t>, a sufinansiranje korisnika 63.823,23</w:t>
      </w:r>
      <w:r w:rsidR="00B21F31">
        <w:rPr>
          <w:rFonts w:ascii="Arial" w:hAnsi="Arial" w:cs="Arial"/>
          <w:color w:val="000000"/>
          <w:lang w:val="sr-Latn-ME"/>
        </w:rPr>
        <w:t xml:space="preserve"> </w:t>
      </w:r>
      <w:r w:rsidR="00B21F31" w:rsidRPr="00B21F31">
        <w:rPr>
          <w:rFonts w:ascii="Arial" w:hAnsi="Arial" w:cs="Arial"/>
          <w:color w:val="000000"/>
          <w:lang w:val="sr-Latn-ME"/>
        </w:rPr>
        <w:t>€</w:t>
      </w:r>
      <w:r w:rsidR="00B21F31">
        <w:rPr>
          <w:rFonts w:ascii="Arial" w:hAnsi="Arial" w:cs="Arial"/>
          <w:color w:val="000000"/>
          <w:lang w:val="sr-Latn-ME"/>
        </w:rPr>
        <w:t xml:space="preserve"> (25,17%)</w:t>
      </w:r>
      <w:r w:rsidR="004A37E5">
        <w:rPr>
          <w:rFonts w:ascii="Arial" w:hAnsi="Arial" w:cs="Arial"/>
          <w:color w:val="000000"/>
          <w:lang w:val="sr-Latn-ME"/>
        </w:rPr>
        <w:t>.</w:t>
      </w:r>
      <w:r w:rsidR="00734A0E">
        <w:rPr>
          <w:rFonts w:ascii="Arial" w:hAnsi="Arial" w:cs="Arial"/>
          <w:color w:val="000000"/>
          <w:lang w:val="sr-Latn-ME"/>
        </w:rPr>
        <w:t xml:space="preserve"> Potom su, po</w:t>
      </w:r>
      <w:r w:rsidR="004A37E5" w:rsidRPr="004A37E5">
        <w:rPr>
          <w:rFonts w:ascii="Arial" w:hAnsi="Arial" w:cs="Arial"/>
          <w:color w:val="000000"/>
          <w:lang w:val="sr-Latn-ME"/>
        </w:rPr>
        <w:t xml:space="preserve"> osnovu </w:t>
      </w:r>
      <w:r w:rsidR="004A37E5" w:rsidRPr="00734A0E">
        <w:rPr>
          <w:rFonts w:ascii="Arial" w:hAnsi="Arial" w:cs="Arial"/>
          <w:i/>
          <w:color w:val="000000"/>
          <w:lang w:val="sr-Latn-ME"/>
        </w:rPr>
        <w:t>Javnog poziva za strateško partnerstvo za sprovođenje predakceleracijskog programa za startapove</w:t>
      </w:r>
      <w:r w:rsidR="004A37E5" w:rsidRPr="004A37E5">
        <w:rPr>
          <w:rFonts w:ascii="Arial" w:hAnsi="Arial" w:cs="Arial"/>
          <w:color w:val="000000"/>
          <w:lang w:val="sr-Latn-ME"/>
        </w:rPr>
        <w:t xml:space="preserve">, </w:t>
      </w:r>
      <w:r w:rsidR="00734A0E" w:rsidRPr="00734A0E">
        <w:rPr>
          <w:rFonts w:ascii="Arial" w:hAnsi="Arial" w:cs="Arial"/>
          <w:color w:val="000000"/>
          <w:lang w:val="sr-Latn-ME"/>
        </w:rPr>
        <w:t>instrument</w:t>
      </w:r>
      <w:r w:rsidR="00E97445">
        <w:rPr>
          <w:rFonts w:ascii="Arial" w:hAnsi="Arial" w:cs="Arial"/>
          <w:color w:val="000000"/>
          <w:lang w:val="sr-Latn-ME"/>
        </w:rPr>
        <w:t>a</w:t>
      </w:r>
      <w:r w:rsidR="00734A0E" w:rsidRPr="00734A0E">
        <w:rPr>
          <w:rFonts w:ascii="Arial" w:hAnsi="Arial" w:cs="Arial"/>
          <w:color w:val="000000"/>
          <w:lang w:val="sr-Latn-ME"/>
        </w:rPr>
        <w:t xml:space="preserve"> </w:t>
      </w:r>
      <w:r w:rsidR="00734A0E">
        <w:rPr>
          <w:rFonts w:ascii="Arial" w:hAnsi="Arial" w:cs="Arial"/>
          <w:color w:val="000000"/>
          <w:lang w:val="sr-Latn-ME"/>
        </w:rPr>
        <w:t xml:space="preserve">koji </w:t>
      </w:r>
      <w:r w:rsidR="00734A0E" w:rsidRPr="00734A0E">
        <w:rPr>
          <w:rFonts w:ascii="Arial" w:hAnsi="Arial" w:cs="Arial"/>
          <w:color w:val="000000"/>
          <w:lang w:val="sr-Latn-ME"/>
        </w:rPr>
        <w:t xml:space="preserve">podrazumijeva angažovanje strateškog partnera </w:t>
      </w:r>
      <w:r w:rsidR="00734A0E">
        <w:rPr>
          <w:rFonts w:ascii="Arial" w:hAnsi="Arial" w:cs="Arial"/>
          <w:color w:val="000000"/>
          <w:lang w:val="sr-Latn-ME"/>
        </w:rPr>
        <w:t>kao</w:t>
      </w:r>
      <w:r w:rsidR="00734A0E" w:rsidRPr="00734A0E">
        <w:rPr>
          <w:rFonts w:ascii="Arial" w:hAnsi="Arial" w:cs="Arial"/>
          <w:color w:val="000000"/>
          <w:lang w:val="sr-Latn-ME"/>
        </w:rPr>
        <w:t xml:space="preserve"> transparen</w:t>
      </w:r>
      <w:r w:rsidR="00734A0E">
        <w:rPr>
          <w:rFonts w:ascii="Arial" w:hAnsi="Arial" w:cs="Arial"/>
          <w:color w:val="000000"/>
          <w:lang w:val="sr-Latn-ME"/>
        </w:rPr>
        <w:t>tnog</w:t>
      </w:r>
      <w:r w:rsidR="00734A0E" w:rsidRPr="00734A0E">
        <w:rPr>
          <w:rFonts w:ascii="Arial" w:hAnsi="Arial" w:cs="Arial"/>
          <w:color w:val="000000"/>
          <w:lang w:val="sr-Latn-ME"/>
        </w:rPr>
        <w:t xml:space="preserve"> posrednik</w:t>
      </w:r>
      <w:r w:rsidR="00734A0E">
        <w:rPr>
          <w:rFonts w:ascii="Arial" w:hAnsi="Arial" w:cs="Arial"/>
          <w:color w:val="000000"/>
          <w:lang w:val="sr-Latn-ME"/>
        </w:rPr>
        <w:t>a</w:t>
      </w:r>
      <w:r w:rsidR="00734A0E" w:rsidRPr="00734A0E">
        <w:rPr>
          <w:rFonts w:ascii="Arial" w:hAnsi="Arial" w:cs="Arial"/>
          <w:color w:val="000000"/>
          <w:lang w:val="sr-Latn-ME"/>
        </w:rPr>
        <w:t xml:space="preserve"> u kreiranju i implementaciji predakceleracijskog programa za startapove putem kojeg se podržavaju preduzetnici u validaciji njihove inovativne ideje na tržištu i daljem usavršavanju startap projekata</w:t>
      </w:r>
      <w:r w:rsidR="00734A0E">
        <w:rPr>
          <w:rFonts w:ascii="Arial" w:hAnsi="Arial" w:cs="Arial"/>
          <w:color w:val="000000"/>
          <w:lang w:val="sr-Latn-ME"/>
        </w:rPr>
        <w:t xml:space="preserve">, </w:t>
      </w:r>
      <w:r w:rsidR="004A37E5" w:rsidRPr="004A37E5">
        <w:rPr>
          <w:rFonts w:ascii="Arial" w:hAnsi="Arial" w:cs="Arial"/>
          <w:color w:val="000000"/>
          <w:lang w:val="sr-Latn-ME"/>
        </w:rPr>
        <w:t>podrža</w:t>
      </w:r>
      <w:r w:rsidR="00734A0E">
        <w:rPr>
          <w:rFonts w:ascii="Arial" w:hAnsi="Arial" w:cs="Arial"/>
          <w:color w:val="000000"/>
          <w:lang w:val="sr-Latn-ME"/>
        </w:rPr>
        <w:t>na</w:t>
      </w:r>
      <w:r w:rsidR="004A37E5" w:rsidRPr="004A37E5">
        <w:rPr>
          <w:rFonts w:ascii="Arial" w:hAnsi="Arial" w:cs="Arial"/>
          <w:color w:val="000000"/>
          <w:lang w:val="sr-Latn-ME"/>
        </w:rPr>
        <w:t xml:space="preserve"> tri </w:t>
      </w:r>
      <w:r w:rsidR="004A37E5" w:rsidRPr="00734A0E">
        <w:rPr>
          <w:rFonts w:ascii="Arial" w:hAnsi="Arial" w:cs="Arial"/>
          <w:color w:val="000000"/>
          <w:lang w:val="sr-Latn-ME"/>
        </w:rPr>
        <w:t>predakceleracijska programa u ukupnom iznosu od 150.000</w:t>
      </w:r>
      <w:r w:rsidR="00B21F31">
        <w:rPr>
          <w:rFonts w:ascii="Arial" w:hAnsi="Arial" w:cs="Arial"/>
          <w:color w:val="000000"/>
          <w:lang w:val="sr-Latn-ME"/>
        </w:rPr>
        <w:t>,00</w:t>
      </w:r>
      <w:r w:rsidR="004A37E5" w:rsidRPr="00734A0E">
        <w:rPr>
          <w:rFonts w:ascii="Arial" w:hAnsi="Arial" w:cs="Arial"/>
          <w:color w:val="000000"/>
          <w:lang w:val="sr-Latn-ME"/>
        </w:rPr>
        <w:t xml:space="preserve"> </w:t>
      </w:r>
      <w:r w:rsidR="00B21F31" w:rsidRPr="00B21F31">
        <w:rPr>
          <w:rFonts w:ascii="Arial" w:hAnsi="Arial" w:cs="Arial"/>
          <w:color w:val="000000"/>
          <w:lang w:val="sr-Latn-ME"/>
        </w:rPr>
        <w:t>€</w:t>
      </w:r>
      <w:r w:rsidR="00734A0E" w:rsidRPr="00734A0E">
        <w:rPr>
          <w:rFonts w:ascii="Arial" w:hAnsi="Arial" w:cs="Arial"/>
          <w:color w:val="000000"/>
          <w:lang w:val="sr-Latn-ME"/>
        </w:rPr>
        <w:t xml:space="preserve">. </w:t>
      </w:r>
      <w:r w:rsidR="00152328">
        <w:rPr>
          <w:rFonts w:ascii="Arial" w:hAnsi="Arial" w:cs="Arial"/>
          <w:color w:val="000000"/>
          <w:lang w:val="sr-Latn-ME"/>
        </w:rPr>
        <w:t xml:space="preserve">Tokom 2022. godine </w:t>
      </w:r>
      <w:r w:rsidR="00152328">
        <w:rPr>
          <w:rFonts w:ascii="Arial" w:hAnsi="Arial" w:cs="Arial"/>
          <w:noProof/>
          <w:lang w:val="sr-Latn-ME"/>
        </w:rPr>
        <w:t>realizacija sva</w:t>
      </w:r>
      <w:r w:rsidR="00152328" w:rsidRPr="00D868DB">
        <w:rPr>
          <w:rFonts w:ascii="Arial" w:hAnsi="Arial" w:cs="Arial"/>
          <w:noProof/>
          <w:lang w:val="sr-Latn-ME"/>
        </w:rPr>
        <w:t xml:space="preserve"> tri predakceleracijska programa </w:t>
      </w:r>
      <w:r w:rsidR="00152328">
        <w:rPr>
          <w:rFonts w:ascii="Arial" w:hAnsi="Arial" w:cs="Arial"/>
          <w:noProof/>
          <w:lang w:val="sr-Latn-ME"/>
        </w:rPr>
        <w:t xml:space="preserve">je završena </w:t>
      </w:r>
      <w:r w:rsidR="00152328" w:rsidRPr="00D868DB">
        <w:rPr>
          <w:rFonts w:ascii="Arial" w:hAnsi="Arial" w:cs="Arial"/>
          <w:noProof/>
          <w:lang w:val="sr-Latn-ME"/>
        </w:rPr>
        <w:t>i pozitivno ocijenjena od strane nezavisnih evaluatora</w:t>
      </w:r>
      <w:r w:rsidR="00152328">
        <w:rPr>
          <w:rFonts w:ascii="Arial" w:hAnsi="Arial" w:cs="Arial"/>
          <w:noProof/>
          <w:lang w:val="sr-Latn-ME"/>
        </w:rPr>
        <w:t xml:space="preserve">. </w:t>
      </w:r>
    </w:p>
    <w:p w14:paraId="5B689C32" w14:textId="4E656DB0" w:rsidR="00152328" w:rsidRDefault="00734A0E" w:rsidP="00D868DB">
      <w:pPr>
        <w:spacing w:after="240"/>
        <w:jc w:val="both"/>
        <w:rPr>
          <w:rFonts w:ascii="Arial" w:hAnsi="Arial" w:cs="Arial"/>
          <w:noProof/>
          <w:lang w:val="sr-Latn-ME"/>
        </w:rPr>
      </w:pPr>
      <w:r>
        <w:rPr>
          <w:rFonts w:ascii="Arial" w:hAnsi="Arial" w:cs="Arial"/>
          <w:color w:val="000000"/>
          <w:lang w:val="sr-Latn-ME"/>
        </w:rPr>
        <w:t>U toku 2022. godine, novom Uredbom o organizaciji i načinu rada državne uprave („Službeni list Crne Gore“</w:t>
      </w:r>
      <w:r w:rsidR="00B21F31">
        <w:rPr>
          <w:rFonts w:ascii="Arial" w:hAnsi="Arial" w:cs="Arial"/>
          <w:color w:val="000000"/>
          <w:lang w:val="sr-Latn-ME"/>
        </w:rPr>
        <w:t>,</w:t>
      </w:r>
      <w:r>
        <w:rPr>
          <w:rFonts w:ascii="Arial" w:hAnsi="Arial" w:cs="Arial"/>
          <w:color w:val="000000"/>
          <w:lang w:val="sr-Latn-ME"/>
        </w:rPr>
        <w:t xml:space="preserve"> br. 049/22, 052/22, 056/22)</w:t>
      </w:r>
      <w:r w:rsidR="00E97445">
        <w:rPr>
          <w:rFonts w:ascii="Arial" w:hAnsi="Arial" w:cs="Arial"/>
          <w:color w:val="000000"/>
          <w:lang w:val="sr-Latn-ME"/>
        </w:rPr>
        <w:t xml:space="preserve">, </w:t>
      </w:r>
      <w:r>
        <w:rPr>
          <w:rFonts w:ascii="Arial" w:hAnsi="Arial" w:cs="Arial"/>
          <w:color w:val="000000"/>
          <w:lang w:val="sr-Latn-ME"/>
        </w:rPr>
        <w:t>poslovi vezani za inovacije i tehnološki razvoj prešli</w:t>
      </w:r>
      <w:r w:rsidR="00E97445">
        <w:rPr>
          <w:rFonts w:ascii="Arial" w:hAnsi="Arial" w:cs="Arial"/>
          <w:color w:val="000000"/>
          <w:lang w:val="sr-Latn-ME"/>
        </w:rPr>
        <w:t xml:space="preserve"> su</w:t>
      </w:r>
      <w:r>
        <w:rPr>
          <w:rFonts w:ascii="Arial" w:hAnsi="Arial" w:cs="Arial"/>
          <w:color w:val="000000"/>
          <w:lang w:val="sr-Latn-ME"/>
        </w:rPr>
        <w:t xml:space="preserve"> u nadležnost Ministarstva nauke i tehnološkog razvoja, koje je preuzelo implementaciju Programa za inovacije</w:t>
      </w:r>
      <w:r w:rsidR="00B21F31">
        <w:rPr>
          <w:rFonts w:ascii="Arial" w:hAnsi="Arial" w:cs="Arial"/>
          <w:color w:val="000000"/>
          <w:lang w:val="sr-Latn-ME"/>
        </w:rPr>
        <w:t xml:space="preserve"> 2021-2024</w:t>
      </w:r>
      <w:r>
        <w:rPr>
          <w:rFonts w:ascii="Arial" w:hAnsi="Arial" w:cs="Arial"/>
          <w:color w:val="000000"/>
          <w:lang w:val="sr-Latn-ME"/>
        </w:rPr>
        <w:t xml:space="preserve">. </w:t>
      </w:r>
      <w:r w:rsidR="007D088D">
        <w:rPr>
          <w:rFonts w:ascii="Arial" w:hAnsi="Arial" w:cs="Arial"/>
          <w:color w:val="000000"/>
          <w:lang w:val="sr-Latn-ME"/>
        </w:rPr>
        <w:t>Tokom 2022. godine</w:t>
      </w:r>
      <w:r w:rsidR="00637D46">
        <w:rPr>
          <w:rFonts w:ascii="Arial" w:hAnsi="Arial" w:cs="Arial"/>
          <w:color w:val="000000"/>
          <w:lang w:val="sr-Latn-ME"/>
        </w:rPr>
        <w:t xml:space="preserve"> </w:t>
      </w:r>
      <w:r w:rsidR="00B21F31">
        <w:rPr>
          <w:rFonts w:ascii="Arial" w:hAnsi="Arial" w:cs="Arial"/>
          <w:color w:val="000000"/>
          <w:lang w:val="sr-Latn-ME"/>
        </w:rPr>
        <w:t>Ministarstvo je sprovelo 6 (šest)</w:t>
      </w:r>
      <w:r w:rsidR="009C05A3">
        <w:rPr>
          <w:rFonts w:ascii="Arial" w:hAnsi="Arial" w:cs="Arial"/>
          <w:color w:val="000000"/>
          <w:lang w:val="sr-Latn-ME"/>
        </w:rPr>
        <w:t xml:space="preserve"> programskih linija, dok je Fond za inovacije </w:t>
      </w:r>
      <w:r w:rsidR="00BE0D73">
        <w:rPr>
          <w:rFonts w:ascii="Arial" w:hAnsi="Arial" w:cs="Arial"/>
          <w:color w:val="000000"/>
          <w:lang w:val="sr-Latn-ME"/>
        </w:rPr>
        <w:t xml:space="preserve">Crne Gore </w:t>
      </w:r>
      <w:r w:rsidR="009C05A3">
        <w:rPr>
          <w:rFonts w:ascii="Arial" w:hAnsi="Arial" w:cs="Arial"/>
          <w:color w:val="000000"/>
          <w:lang w:val="sr-Latn-ME"/>
        </w:rPr>
        <w:t xml:space="preserve">sproveo 2 </w:t>
      </w:r>
      <w:r w:rsidR="00B21F31">
        <w:rPr>
          <w:rFonts w:ascii="Arial" w:hAnsi="Arial" w:cs="Arial"/>
          <w:color w:val="000000"/>
          <w:lang w:val="sr-Latn-ME"/>
        </w:rPr>
        <w:t xml:space="preserve">(dvije) </w:t>
      </w:r>
      <w:r w:rsidR="009C05A3">
        <w:rPr>
          <w:rFonts w:ascii="Arial" w:hAnsi="Arial" w:cs="Arial"/>
          <w:color w:val="000000"/>
          <w:lang w:val="sr-Latn-ME"/>
        </w:rPr>
        <w:t>programske linije</w:t>
      </w:r>
      <w:r w:rsidR="00BE0D73">
        <w:rPr>
          <w:rFonts w:ascii="Arial" w:hAnsi="Arial" w:cs="Arial"/>
          <w:color w:val="000000"/>
          <w:lang w:val="sr-Latn-ME"/>
        </w:rPr>
        <w:t>, sve u skladu sa Programom</w:t>
      </w:r>
      <w:r w:rsidR="009C05A3">
        <w:rPr>
          <w:rFonts w:ascii="Arial" w:hAnsi="Arial" w:cs="Arial"/>
          <w:color w:val="000000"/>
          <w:lang w:val="sr-Latn-ME"/>
        </w:rPr>
        <w:t xml:space="preserve">. Kroz </w:t>
      </w:r>
      <w:r w:rsidR="00D868DB" w:rsidRPr="009C05A3">
        <w:rPr>
          <w:rFonts w:ascii="Arial" w:hAnsi="Arial" w:cs="Arial"/>
          <w:i/>
          <w:iCs/>
          <w:noProof/>
          <w:lang w:val="sr-Latn-ME"/>
        </w:rPr>
        <w:t>Javn</w:t>
      </w:r>
      <w:r w:rsidR="009C05A3">
        <w:rPr>
          <w:rFonts w:ascii="Arial" w:hAnsi="Arial" w:cs="Arial"/>
          <w:i/>
          <w:iCs/>
          <w:noProof/>
          <w:lang w:val="sr-Latn-ME"/>
        </w:rPr>
        <w:t>i</w:t>
      </w:r>
      <w:r w:rsidR="00D868DB" w:rsidRPr="009C05A3">
        <w:rPr>
          <w:rFonts w:ascii="Arial" w:hAnsi="Arial" w:cs="Arial"/>
          <w:i/>
          <w:iCs/>
          <w:noProof/>
          <w:lang w:val="sr-Latn-ME"/>
        </w:rPr>
        <w:t xml:space="preserve"> konkurs za dodjelu grantova za ranu fazu razvoja startapova</w:t>
      </w:r>
      <w:r w:rsidR="009C05A3">
        <w:rPr>
          <w:rFonts w:ascii="Arial" w:hAnsi="Arial" w:cs="Arial"/>
          <w:noProof/>
          <w:lang w:val="sr-Latn-ME"/>
        </w:rPr>
        <w:t xml:space="preserve"> nastavljen je koncept sufinansiranja </w:t>
      </w:r>
      <w:r w:rsidR="00D868DB" w:rsidRPr="00D868DB">
        <w:rPr>
          <w:rFonts w:ascii="Arial" w:hAnsi="Arial" w:cs="Arial"/>
          <w:noProof/>
          <w:lang w:val="sr-Latn-ME"/>
        </w:rPr>
        <w:t>startap projeka</w:t>
      </w:r>
      <w:r w:rsidR="009C05A3">
        <w:rPr>
          <w:rFonts w:ascii="Arial" w:hAnsi="Arial" w:cs="Arial"/>
          <w:noProof/>
          <w:lang w:val="sr-Latn-ME"/>
        </w:rPr>
        <w:t>ta</w:t>
      </w:r>
      <w:r w:rsidR="00D868DB" w:rsidRPr="00D868DB">
        <w:rPr>
          <w:rFonts w:ascii="Arial" w:hAnsi="Arial" w:cs="Arial"/>
          <w:noProof/>
          <w:lang w:val="sr-Latn-ME"/>
        </w:rPr>
        <w:t xml:space="preserve"> koji nude </w:t>
      </w:r>
      <w:r w:rsidR="00D868DB" w:rsidRPr="00D868DB">
        <w:rPr>
          <w:rFonts w:ascii="Arial" w:hAnsi="Arial" w:cs="Arial"/>
          <w:noProof/>
          <w:lang w:val="sr-Latn-ME"/>
        </w:rPr>
        <w:lastRenderedPageBreak/>
        <w:t xml:space="preserve">digitalna rješenja u četiri prioritetna područja pametne specijalizacije. </w:t>
      </w:r>
      <w:r w:rsidR="009C05A3" w:rsidRPr="004A37E5">
        <w:rPr>
          <w:rFonts w:ascii="Arial" w:hAnsi="Arial" w:cs="Arial"/>
          <w:color w:val="000000"/>
          <w:lang w:val="sr-Latn-ME"/>
        </w:rPr>
        <w:t>Ukupan iznos podrške obezbijeđen za ove namjene u 20</w:t>
      </w:r>
      <w:r w:rsidR="009C05A3">
        <w:rPr>
          <w:rFonts w:ascii="Arial" w:hAnsi="Arial" w:cs="Arial"/>
          <w:color w:val="000000"/>
          <w:lang w:val="sr-Latn-ME"/>
        </w:rPr>
        <w:t xml:space="preserve">22. godini </w:t>
      </w:r>
      <w:r w:rsidR="00B21F31">
        <w:rPr>
          <w:rFonts w:ascii="Arial" w:hAnsi="Arial" w:cs="Arial"/>
          <w:color w:val="000000"/>
          <w:lang w:val="sr-Latn-ME"/>
        </w:rPr>
        <w:t xml:space="preserve">iznosio je 200.000,00 </w:t>
      </w:r>
      <w:r w:rsidR="00B21F31" w:rsidRPr="00B21F31">
        <w:rPr>
          <w:rFonts w:ascii="Arial" w:hAnsi="Arial" w:cs="Arial"/>
          <w:color w:val="000000"/>
          <w:lang w:val="sr-Latn-ME"/>
        </w:rPr>
        <w:t>€</w:t>
      </w:r>
      <w:r w:rsidR="009C05A3">
        <w:rPr>
          <w:rFonts w:ascii="Arial" w:hAnsi="Arial" w:cs="Arial"/>
          <w:color w:val="000000"/>
          <w:lang w:val="sr-Latn-ME"/>
        </w:rPr>
        <w:t xml:space="preserve"> i</w:t>
      </w:r>
      <w:r w:rsidR="009C05A3" w:rsidRPr="004A37E5">
        <w:rPr>
          <w:rFonts w:ascii="Arial" w:hAnsi="Arial" w:cs="Arial"/>
          <w:color w:val="000000"/>
          <w:lang w:val="sr-Latn-ME"/>
        </w:rPr>
        <w:t xml:space="preserve"> sufinansiran</w:t>
      </w:r>
      <w:r w:rsidR="009C05A3">
        <w:rPr>
          <w:rFonts w:ascii="Arial" w:hAnsi="Arial" w:cs="Arial"/>
          <w:color w:val="000000"/>
          <w:lang w:val="sr-Latn-ME"/>
        </w:rPr>
        <w:t>o je</w:t>
      </w:r>
      <w:r w:rsidR="009C05A3" w:rsidRPr="004A37E5">
        <w:rPr>
          <w:rFonts w:ascii="Arial" w:hAnsi="Arial" w:cs="Arial"/>
          <w:color w:val="000000"/>
          <w:lang w:val="sr-Latn-ME"/>
        </w:rPr>
        <w:t xml:space="preserve"> 1</w:t>
      </w:r>
      <w:r w:rsidR="009C05A3">
        <w:rPr>
          <w:rFonts w:ascii="Arial" w:hAnsi="Arial" w:cs="Arial"/>
          <w:color w:val="000000"/>
          <w:lang w:val="sr-Latn-ME"/>
        </w:rPr>
        <w:t>0</w:t>
      </w:r>
      <w:r w:rsidR="009C05A3" w:rsidRPr="004A37E5">
        <w:rPr>
          <w:rFonts w:ascii="Arial" w:hAnsi="Arial" w:cs="Arial"/>
          <w:color w:val="000000"/>
          <w:lang w:val="sr-Latn-ME"/>
        </w:rPr>
        <w:t xml:space="preserve"> </w:t>
      </w:r>
      <w:r w:rsidR="009C05A3">
        <w:rPr>
          <w:rFonts w:ascii="Arial" w:hAnsi="Arial" w:cs="Arial"/>
          <w:color w:val="000000"/>
          <w:lang w:val="sr-Latn-ME"/>
        </w:rPr>
        <w:t>projekata</w:t>
      </w:r>
      <w:r w:rsidR="009C05A3" w:rsidRPr="004A37E5">
        <w:rPr>
          <w:rFonts w:ascii="Arial" w:hAnsi="Arial" w:cs="Arial"/>
          <w:color w:val="000000"/>
          <w:lang w:val="sr-Latn-ME"/>
        </w:rPr>
        <w:t xml:space="preserve"> </w:t>
      </w:r>
      <w:r w:rsidR="009C05A3">
        <w:rPr>
          <w:rFonts w:ascii="Arial" w:hAnsi="Arial" w:cs="Arial"/>
          <w:color w:val="000000"/>
          <w:lang w:val="sr-Latn-ME"/>
        </w:rPr>
        <w:t>u ukupnoj vrijednosti</w:t>
      </w:r>
      <w:r w:rsidR="009C05A3" w:rsidRPr="004A37E5">
        <w:rPr>
          <w:rFonts w:ascii="Arial" w:hAnsi="Arial" w:cs="Arial"/>
          <w:color w:val="000000"/>
          <w:lang w:val="sr-Latn-ME"/>
        </w:rPr>
        <w:t xml:space="preserve"> </w:t>
      </w:r>
      <w:r w:rsidR="009C05A3">
        <w:rPr>
          <w:rFonts w:ascii="Arial" w:hAnsi="Arial" w:cs="Arial"/>
          <w:color w:val="000000"/>
          <w:lang w:val="sr-Latn-ME"/>
        </w:rPr>
        <w:t xml:space="preserve">od </w:t>
      </w:r>
      <w:r w:rsidR="009C05A3" w:rsidRPr="00D868DB">
        <w:rPr>
          <w:rFonts w:ascii="Arial" w:hAnsi="Arial" w:cs="Arial"/>
          <w:noProof/>
          <w:lang w:val="sr-Latn-ME"/>
        </w:rPr>
        <w:t>231.264,48</w:t>
      </w:r>
      <w:r w:rsidR="00B21F31">
        <w:rPr>
          <w:rFonts w:ascii="Arial" w:hAnsi="Arial" w:cs="Arial"/>
          <w:color w:val="000000"/>
          <w:lang w:val="sr-Latn-ME"/>
        </w:rPr>
        <w:t xml:space="preserve"> </w:t>
      </w:r>
      <w:r w:rsidR="00B21F31" w:rsidRPr="00B21F31">
        <w:rPr>
          <w:rFonts w:ascii="Arial" w:hAnsi="Arial" w:cs="Arial"/>
          <w:color w:val="000000"/>
          <w:lang w:val="sr-Latn-ME"/>
        </w:rPr>
        <w:t>€</w:t>
      </w:r>
      <w:r w:rsidR="009C05A3" w:rsidRPr="004A37E5">
        <w:rPr>
          <w:rFonts w:ascii="Arial" w:hAnsi="Arial" w:cs="Arial"/>
          <w:color w:val="000000"/>
          <w:lang w:val="sr-Latn-ME"/>
        </w:rPr>
        <w:t xml:space="preserve">, od čega je sufinansiranje Ministarstva </w:t>
      </w:r>
      <w:r w:rsidR="00BE0D73">
        <w:rPr>
          <w:rFonts w:ascii="Arial" w:hAnsi="Arial" w:cs="Arial"/>
          <w:color w:val="000000"/>
          <w:lang w:val="sr-Latn-ME"/>
        </w:rPr>
        <w:t>nauke i tehnološkog</w:t>
      </w:r>
      <w:r w:rsidR="009C05A3" w:rsidRPr="004A37E5">
        <w:rPr>
          <w:rFonts w:ascii="Arial" w:hAnsi="Arial" w:cs="Arial"/>
          <w:color w:val="000000"/>
          <w:lang w:val="sr-Latn-ME"/>
        </w:rPr>
        <w:t xml:space="preserve"> razvoja </w:t>
      </w:r>
      <w:r w:rsidR="00B21F31">
        <w:rPr>
          <w:rFonts w:ascii="Arial" w:hAnsi="Arial" w:cs="Arial"/>
          <w:color w:val="000000"/>
          <w:lang w:val="sr-Latn-ME"/>
        </w:rPr>
        <w:t xml:space="preserve">bilo </w:t>
      </w:r>
      <w:r w:rsidR="009C05A3" w:rsidRPr="00D868DB">
        <w:rPr>
          <w:rFonts w:ascii="Arial" w:hAnsi="Arial" w:cs="Arial"/>
          <w:noProof/>
          <w:lang w:val="sr-Latn-ME"/>
        </w:rPr>
        <w:t>184.464,50</w:t>
      </w:r>
      <w:r w:rsidR="00B21F31">
        <w:rPr>
          <w:rFonts w:ascii="Arial" w:hAnsi="Arial" w:cs="Arial"/>
          <w:color w:val="000000"/>
          <w:lang w:val="sr-Latn-ME"/>
        </w:rPr>
        <w:t xml:space="preserve"> </w:t>
      </w:r>
      <w:r w:rsidR="00B21F31" w:rsidRPr="00B21F31">
        <w:rPr>
          <w:rFonts w:ascii="Arial" w:hAnsi="Arial" w:cs="Arial"/>
          <w:color w:val="000000"/>
          <w:lang w:val="sr-Latn-ME"/>
        </w:rPr>
        <w:t>€</w:t>
      </w:r>
      <w:r w:rsidR="009C05A3" w:rsidRPr="004A37E5">
        <w:rPr>
          <w:rFonts w:ascii="Arial" w:hAnsi="Arial" w:cs="Arial"/>
          <w:color w:val="000000"/>
          <w:lang w:val="sr-Latn-ME"/>
        </w:rPr>
        <w:t xml:space="preserve">, </w:t>
      </w:r>
      <w:r w:rsidR="009C05A3">
        <w:rPr>
          <w:rFonts w:ascii="Arial" w:hAnsi="Arial" w:cs="Arial"/>
          <w:color w:val="000000"/>
          <w:lang w:val="sr-Latn-ME"/>
        </w:rPr>
        <w:t>dok je doprinos privatnog sektora iznosio</w:t>
      </w:r>
      <w:r w:rsidR="009C05A3" w:rsidRPr="004A37E5">
        <w:rPr>
          <w:rFonts w:ascii="Arial" w:hAnsi="Arial" w:cs="Arial"/>
          <w:color w:val="000000"/>
          <w:lang w:val="sr-Latn-ME"/>
        </w:rPr>
        <w:t xml:space="preserve"> </w:t>
      </w:r>
      <w:r w:rsidR="009C05A3" w:rsidRPr="00D868DB">
        <w:rPr>
          <w:rFonts w:ascii="Arial" w:hAnsi="Arial" w:cs="Arial"/>
          <w:noProof/>
          <w:lang w:val="sr-Latn-ME"/>
        </w:rPr>
        <w:t xml:space="preserve">46.799,98 </w:t>
      </w:r>
      <w:r w:rsidR="00B21F31" w:rsidRPr="00B21F31">
        <w:rPr>
          <w:rFonts w:ascii="Arial" w:hAnsi="Arial" w:cs="Arial"/>
          <w:noProof/>
          <w:lang w:val="sr-Latn-ME"/>
        </w:rPr>
        <w:t xml:space="preserve">€ </w:t>
      </w:r>
      <w:r w:rsidR="00B21F31">
        <w:rPr>
          <w:rFonts w:ascii="Arial" w:hAnsi="Arial" w:cs="Arial"/>
          <w:noProof/>
          <w:lang w:val="sr-Latn-ME"/>
        </w:rPr>
        <w:t xml:space="preserve"> </w:t>
      </w:r>
      <w:r w:rsidR="009C05A3">
        <w:rPr>
          <w:rFonts w:ascii="Arial" w:hAnsi="Arial" w:cs="Arial"/>
          <w:color w:val="000000"/>
          <w:lang w:val="sr-Latn-ME"/>
        </w:rPr>
        <w:t xml:space="preserve">(20,24%). Dalje, kroz </w:t>
      </w:r>
      <w:r w:rsidR="00D868DB" w:rsidRPr="009C05A3">
        <w:rPr>
          <w:rFonts w:ascii="Arial" w:hAnsi="Arial" w:cs="Arial"/>
          <w:i/>
          <w:iCs/>
          <w:noProof/>
          <w:lang w:val="sr-Latn-ME"/>
        </w:rPr>
        <w:t>Javni konkurs za sufinansiranje inovacione djelatnosti u 2022. godini</w:t>
      </w:r>
      <w:r w:rsidR="009C05A3">
        <w:rPr>
          <w:rFonts w:ascii="Arial" w:hAnsi="Arial" w:cs="Arial"/>
          <w:noProof/>
          <w:lang w:val="sr-Latn-ME"/>
        </w:rPr>
        <w:t>, čiji j</w:t>
      </w:r>
      <w:r w:rsidR="00B21F31">
        <w:rPr>
          <w:rFonts w:ascii="Arial" w:hAnsi="Arial" w:cs="Arial"/>
          <w:noProof/>
          <w:lang w:val="sr-Latn-ME"/>
        </w:rPr>
        <w:t xml:space="preserve">e ukupan budžet bio 230.000,00 </w:t>
      </w:r>
      <w:r w:rsidR="00B21F31" w:rsidRPr="00B21F31">
        <w:rPr>
          <w:rFonts w:ascii="Arial" w:hAnsi="Arial" w:cs="Arial"/>
          <w:noProof/>
          <w:lang w:val="sr-Latn-ME"/>
        </w:rPr>
        <w:t>€</w:t>
      </w:r>
      <w:r w:rsidR="009C05A3">
        <w:rPr>
          <w:rFonts w:ascii="Arial" w:hAnsi="Arial" w:cs="Arial"/>
          <w:noProof/>
          <w:lang w:val="sr-Latn-ME"/>
        </w:rPr>
        <w:t xml:space="preserve">, podržano je pet programskih linija: </w:t>
      </w:r>
    </w:p>
    <w:p w14:paraId="6CB217D2" w14:textId="78B8AED8" w:rsidR="00D868DB" w:rsidRPr="00D868DB" w:rsidRDefault="00C63440" w:rsidP="00152328">
      <w:pPr>
        <w:spacing w:after="240"/>
        <w:jc w:val="both"/>
        <w:rPr>
          <w:rFonts w:ascii="Arial" w:hAnsi="Arial" w:cs="Arial"/>
          <w:noProof/>
          <w:lang w:val="sr-Latn-ME"/>
        </w:rPr>
      </w:pPr>
      <w:r w:rsidRPr="00152328">
        <w:rPr>
          <w:rFonts w:ascii="Arial" w:hAnsi="Arial" w:cs="Arial"/>
          <w:noProof/>
          <w:lang w:val="sr-Latn-ME"/>
        </w:rPr>
        <w:t>1</w:t>
      </w:r>
      <w:r w:rsidR="00152328">
        <w:rPr>
          <w:rFonts w:ascii="Arial" w:hAnsi="Arial" w:cs="Arial"/>
          <w:noProof/>
          <w:lang w:val="sr-Latn-ME"/>
        </w:rPr>
        <w:t>)</w:t>
      </w:r>
      <w:r w:rsidRPr="00152328">
        <w:rPr>
          <w:rFonts w:ascii="Arial" w:hAnsi="Arial" w:cs="Arial"/>
          <w:noProof/>
          <w:lang w:val="sr-Latn-ME"/>
        </w:rPr>
        <w:t xml:space="preserve"> </w:t>
      </w:r>
      <w:r w:rsidR="00D868DB" w:rsidRPr="00152328">
        <w:rPr>
          <w:rFonts w:ascii="Arial" w:hAnsi="Arial" w:cs="Arial"/>
          <w:noProof/>
          <w:lang w:val="sr-Latn-ME"/>
        </w:rPr>
        <w:t>Programska linija za sufinansiranje učešća u EUREKA projektima</w:t>
      </w:r>
      <w:r w:rsidR="009C05A3" w:rsidRPr="00152328">
        <w:rPr>
          <w:rFonts w:ascii="Arial" w:hAnsi="Arial" w:cs="Arial"/>
          <w:noProof/>
          <w:lang w:val="sr-Latn-ME"/>
        </w:rPr>
        <w:t>,</w:t>
      </w:r>
      <w:r w:rsidR="00D868DB" w:rsidRPr="00152328">
        <w:rPr>
          <w:rFonts w:ascii="Arial" w:hAnsi="Arial" w:cs="Arial"/>
          <w:noProof/>
          <w:lang w:val="sr-Latn-ME"/>
        </w:rPr>
        <w:t xml:space="preserve"> </w:t>
      </w:r>
      <w:r w:rsidR="009C05A3">
        <w:rPr>
          <w:rFonts w:ascii="Arial" w:hAnsi="Arial" w:cs="Arial"/>
          <w:noProof/>
          <w:lang w:val="sr-Latn-ME"/>
        </w:rPr>
        <w:t xml:space="preserve">dopunjena </w:t>
      </w:r>
      <w:r w:rsidR="00D868DB" w:rsidRPr="009C05A3">
        <w:rPr>
          <w:rFonts w:ascii="Arial" w:hAnsi="Arial" w:cs="Arial"/>
          <w:noProof/>
          <w:lang w:val="sr-Latn-ME"/>
        </w:rPr>
        <w:t>poseb</w:t>
      </w:r>
      <w:r w:rsidR="009C05A3">
        <w:rPr>
          <w:rFonts w:ascii="Arial" w:hAnsi="Arial" w:cs="Arial"/>
          <w:noProof/>
          <w:lang w:val="sr-Latn-ME"/>
        </w:rPr>
        <w:t>nim</w:t>
      </w:r>
      <w:r w:rsidR="00D868DB" w:rsidRPr="009C05A3">
        <w:rPr>
          <w:rFonts w:ascii="Arial" w:hAnsi="Arial" w:cs="Arial"/>
          <w:noProof/>
          <w:lang w:val="sr-Latn-ME"/>
        </w:rPr>
        <w:t xml:space="preserve"> Multilateralni</w:t>
      </w:r>
      <w:r w:rsidR="009C05A3">
        <w:rPr>
          <w:rFonts w:ascii="Arial" w:hAnsi="Arial" w:cs="Arial"/>
          <w:noProof/>
          <w:lang w:val="sr-Latn-ME"/>
        </w:rPr>
        <w:t>m</w:t>
      </w:r>
      <w:r w:rsidR="00D868DB" w:rsidRPr="009C05A3">
        <w:rPr>
          <w:rFonts w:ascii="Arial" w:hAnsi="Arial" w:cs="Arial"/>
          <w:noProof/>
          <w:lang w:val="sr-Latn-ME"/>
        </w:rPr>
        <w:t xml:space="preserve"> javni</w:t>
      </w:r>
      <w:r w:rsidR="009C05A3">
        <w:rPr>
          <w:rFonts w:ascii="Arial" w:hAnsi="Arial" w:cs="Arial"/>
          <w:noProof/>
          <w:lang w:val="sr-Latn-ME"/>
        </w:rPr>
        <w:t>m</w:t>
      </w:r>
      <w:r w:rsidR="00D868DB" w:rsidRPr="009C05A3">
        <w:rPr>
          <w:rFonts w:ascii="Arial" w:hAnsi="Arial" w:cs="Arial"/>
          <w:noProof/>
          <w:lang w:val="sr-Latn-ME"/>
        </w:rPr>
        <w:t xml:space="preserve"> poziv</w:t>
      </w:r>
      <w:r w:rsidR="009C05A3">
        <w:rPr>
          <w:rFonts w:ascii="Arial" w:hAnsi="Arial" w:cs="Arial"/>
          <w:noProof/>
          <w:lang w:val="sr-Latn-ME"/>
        </w:rPr>
        <w:t>om</w:t>
      </w:r>
      <w:r w:rsidR="00D868DB" w:rsidRPr="009C05A3">
        <w:rPr>
          <w:rFonts w:ascii="Arial" w:hAnsi="Arial" w:cs="Arial"/>
          <w:noProof/>
          <w:lang w:val="sr-Latn-ME"/>
        </w:rPr>
        <w:t xml:space="preserve"> za finansiranje EUREKA projekata  za Dunavski region</w:t>
      </w:r>
      <w:r>
        <w:rPr>
          <w:rFonts w:ascii="Arial" w:hAnsi="Arial" w:cs="Arial"/>
          <w:noProof/>
          <w:lang w:val="sr-Latn-ME"/>
        </w:rPr>
        <w:t xml:space="preserve">, </w:t>
      </w:r>
      <w:r w:rsidR="00152328">
        <w:rPr>
          <w:rFonts w:ascii="Arial" w:hAnsi="Arial" w:cs="Arial"/>
          <w:noProof/>
          <w:lang w:val="sr-Latn-ME"/>
        </w:rPr>
        <w:t>kroz koju su teku</w:t>
      </w:r>
      <w:r w:rsidR="00D868DB" w:rsidRPr="00D868DB">
        <w:rPr>
          <w:rFonts w:ascii="Arial" w:hAnsi="Arial" w:cs="Arial"/>
          <w:noProof/>
          <w:lang w:val="sr-Latn-ME"/>
        </w:rPr>
        <w:t>ći projekti podržani u iznosu od 37.513,14</w:t>
      </w:r>
      <w:r w:rsidR="00B21F31">
        <w:rPr>
          <w:rFonts w:ascii="Arial" w:hAnsi="Arial" w:cs="Arial"/>
          <w:noProof/>
          <w:lang w:val="sr-Latn-ME"/>
        </w:rPr>
        <w:t xml:space="preserve"> </w:t>
      </w:r>
      <w:r w:rsidR="00B21F31" w:rsidRPr="00B21F31">
        <w:rPr>
          <w:rFonts w:ascii="Arial" w:hAnsi="Arial" w:cs="Arial"/>
          <w:noProof/>
          <w:lang w:val="sr-Latn-ME"/>
        </w:rPr>
        <w:t>€</w:t>
      </w:r>
      <w:r w:rsidR="00D868DB" w:rsidRPr="00D868DB">
        <w:rPr>
          <w:rFonts w:ascii="Arial" w:hAnsi="Arial" w:cs="Arial"/>
          <w:noProof/>
          <w:lang w:val="sr-Latn-ME"/>
        </w:rPr>
        <w:t xml:space="preserve">, dok </w:t>
      </w:r>
      <w:r>
        <w:rPr>
          <w:rFonts w:ascii="Arial" w:hAnsi="Arial" w:cs="Arial"/>
          <w:noProof/>
          <w:lang w:val="sr-Latn-ME"/>
        </w:rPr>
        <w:t>je</w:t>
      </w:r>
      <w:r w:rsidR="00D868DB" w:rsidRPr="00D868DB">
        <w:rPr>
          <w:rFonts w:ascii="Arial" w:hAnsi="Arial" w:cs="Arial"/>
          <w:noProof/>
          <w:lang w:val="sr-Latn-ME"/>
        </w:rPr>
        <w:t xml:space="preserve"> </w:t>
      </w:r>
      <w:r w:rsidR="00B21F31">
        <w:rPr>
          <w:rFonts w:ascii="Arial" w:hAnsi="Arial" w:cs="Arial"/>
          <w:noProof/>
          <w:lang w:val="sr-Latn-ME"/>
        </w:rPr>
        <w:t>1</w:t>
      </w:r>
      <w:r w:rsidR="00D868DB" w:rsidRPr="00D868DB">
        <w:rPr>
          <w:rFonts w:ascii="Arial" w:hAnsi="Arial" w:cs="Arial"/>
          <w:noProof/>
          <w:lang w:val="sr-Latn-ME"/>
        </w:rPr>
        <w:t xml:space="preserve"> projekat, podnijet u okviru posebnog poziva za Dunavski region, </w:t>
      </w:r>
      <w:r>
        <w:rPr>
          <w:rFonts w:ascii="Arial" w:hAnsi="Arial" w:cs="Arial"/>
          <w:noProof/>
          <w:lang w:val="sr-Latn-ME"/>
        </w:rPr>
        <w:t>odobren za finansiranje u narednoj godini</w:t>
      </w:r>
      <w:r w:rsidR="00BE0D73">
        <w:rPr>
          <w:rFonts w:ascii="Arial" w:hAnsi="Arial" w:cs="Arial"/>
          <w:noProof/>
          <w:lang w:val="sr-Latn-ME"/>
        </w:rPr>
        <w:t>;</w:t>
      </w:r>
      <w:r w:rsidR="00152328">
        <w:rPr>
          <w:rFonts w:ascii="Arial" w:hAnsi="Arial" w:cs="Arial"/>
          <w:noProof/>
          <w:lang w:val="sr-Latn-ME"/>
        </w:rPr>
        <w:t xml:space="preserve"> </w:t>
      </w:r>
      <w:r w:rsidRPr="00152328">
        <w:rPr>
          <w:rFonts w:ascii="Arial" w:hAnsi="Arial" w:cs="Arial"/>
          <w:noProof/>
          <w:lang w:val="sr-Latn-ME"/>
        </w:rPr>
        <w:t>2</w:t>
      </w:r>
      <w:r w:rsidR="00152328">
        <w:rPr>
          <w:rFonts w:ascii="Arial" w:hAnsi="Arial" w:cs="Arial"/>
          <w:noProof/>
          <w:lang w:val="sr-Latn-ME"/>
        </w:rPr>
        <w:t>)</w:t>
      </w:r>
      <w:r w:rsidRPr="00152328">
        <w:rPr>
          <w:rFonts w:ascii="Arial" w:hAnsi="Arial" w:cs="Arial"/>
          <w:noProof/>
          <w:lang w:val="sr-Latn-ME"/>
        </w:rPr>
        <w:t xml:space="preserve"> </w:t>
      </w:r>
      <w:r w:rsidR="00D868DB" w:rsidRPr="00152328">
        <w:rPr>
          <w:rFonts w:ascii="Arial" w:hAnsi="Arial" w:cs="Arial"/>
          <w:noProof/>
          <w:lang w:val="sr-Latn-ME"/>
        </w:rPr>
        <w:t>Programska linija za stimulisanje zaštite i razvoja pronalaska</w:t>
      </w:r>
      <w:r w:rsidRPr="00152328">
        <w:rPr>
          <w:rFonts w:ascii="Arial" w:hAnsi="Arial" w:cs="Arial"/>
          <w:noProof/>
          <w:lang w:val="sr-Latn-ME"/>
        </w:rPr>
        <w:t>,</w:t>
      </w:r>
      <w:r w:rsidR="00D868DB" w:rsidRPr="00152328">
        <w:rPr>
          <w:rFonts w:ascii="Arial" w:hAnsi="Arial" w:cs="Arial"/>
          <w:noProof/>
          <w:lang w:val="sr-Latn-ME"/>
        </w:rPr>
        <w:t xml:space="preserve"> </w:t>
      </w:r>
      <w:r w:rsidR="00152328">
        <w:rPr>
          <w:rFonts w:ascii="Arial" w:hAnsi="Arial" w:cs="Arial"/>
          <w:noProof/>
          <w:lang w:val="sr-Latn-ME"/>
        </w:rPr>
        <w:t>kroz koju je</w:t>
      </w:r>
      <w:r w:rsidRPr="00152328">
        <w:rPr>
          <w:rFonts w:ascii="Arial" w:hAnsi="Arial" w:cs="Arial"/>
          <w:noProof/>
          <w:lang w:val="sr-Latn-ME"/>
        </w:rPr>
        <w:t xml:space="preserve"> podržano </w:t>
      </w:r>
      <w:r w:rsidR="00D868DB" w:rsidRPr="00152328">
        <w:rPr>
          <w:rFonts w:ascii="Arial" w:hAnsi="Arial" w:cs="Arial"/>
          <w:noProof/>
          <w:lang w:val="sr-Latn-ME"/>
        </w:rPr>
        <w:t>7 patenata</w:t>
      </w:r>
      <w:r w:rsidRPr="00152328">
        <w:rPr>
          <w:rFonts w:ascii="Arial" w:hAnsi="Arial" w:cs="Arial"/>
          <w:noProof/>
          <w:lang w:val="sr-Latn-ME"/>
        </w:rPr>
        <w:t xml:space="preserve"> </w:t>
      </w:r>
      <w:r w:rsidR="00D868DB" w:rsidRPr="00152328">
        <w:rPr>
          <w:rFonts w:ascii="Arial" w:hAnsi="Arial" w:cs="Arial"/>
          <w:noProof/>
          <w:lang w:val="sr-Latn-ME"/>
        </w:rPr>
        <w:t>u iznosu od 12.382</w:t>
      </w:r>
      <w:r w:rsidR="00B21F31">
        <w:rPr>
          <w:rFonts w:ascii="Arial" w:hAnsi="Arial" w:cs="Arial"/>
          <w:noProof/>
          <w:lang w:val="sr-Latn-ME"/>
        </w:rPr>
        <w:t>,00</w:t>
      </w:r>
      <w:r w:rsidR="00D868DB" w:rsidRPr="00152328">
        <w:rPr>
          <w:rFonts w:ascii="Arial" w:hAnsi="Arial" w:cs="Arial"/>
          <w:noProof/>
          <w:lang w:val="sr-Latn-ME"/>
        </w:rPr>
        <w:t xml:space="preserve"> </w:t>
      </w:r>
      <w:r w:rsidR="00B21F31">
        <w:rPr>
          <w:rFonts w:ascii="Arial" w:hAnsi="Arial" w:cs="Arial"/>
          <w:noProof/>
          <w:lang w:val="sr-Latn-ME"/>
        </w:rPr>
        <w:t>€</w:t>
      </w:r>
      <w:r w:rsidR="00BE0D73">
        <w:rPr>
          <w:rFonts w:ascii="Arial" w:hAnsi="Arial" w:cs="Arial"/>
          <w:noProof/>
          <w:lang w:val="sr-Latn-ME"/>
        </w:rPr>
        <w:t>;</w:t>
      </w:r>
      <w:r w:rsidRPr="00152328">
        <w:rPr>
          <w:rFonts w:ascii="Arial" w:hAnsi="Arial" w:cs="Arial"/>
          <w:noProof/>
          <w:lang w:val="sr-Latn-ME"/>
        </w:rPr>
        <w:t xml:space="preserve"> 3</w:t>
      </w:r>
      <w:r w:rsidR="00152328">
        <w:rPr>
          <w:rFonts w:ascii="Arial" w:hAnsi="Arial" w:cs="Arial"/>
          <w:noProof/>
          <w:lang w:val="sr-Latn-ME"/>
        </w:rPr>
        <w:t>)</w:t>
      </w:r>
      <w:r w:rsidRPr="00152328">
        <w:rPr>
          <w:rFonts w:ascii="Arial" w:hAnsi="Arial" w:cs="Arial"/>
          <w:noProof/>
          <w:lang w:val="sr-Latn-ME"/>
        </w:rPr>
        <w:t xml:space="preserve"> </w:t>
      </w:r>
      <w:r w:rsidR="00D868DB" w:rsidRPr="00152328">
        <w:rPr>
          <w:rFonts w:ascii="Arial" w:hAnsi="Arial" w:cs="Arial"/>
          <w:noProof/>
          <w:lang w:val="sr-Latn-ME"/>
        </w:rPr>
        <w:t>Programska linija za sufinansiranje aktivnosti namijenjenih podsticanju inovacione kulture</w:t>
      </w:r>
      <w:r w:rsidR="00152328">
        <w:rPr>
          <w:rFonts w:ascii="Arial" w:hAnsi="Arial" w:cs="Arial"/>
          <w:noProof/>
          <w:lang w:val="sr-Latn-ME"/>
        </w:rPr>
        <w:t xml:space="preserve">, kroz koju je podržano </w:t>
      </w:r>
      <w:r w:rsidR="00D868DB" w:rsidRPr="00D868DB">
        <w:rPr>
          <w:rFonts w:ascii="Arial" w:hAnsi="Arial" w:cs="Arial"/>
          <w:noProof/>
          <w:lang w:val="sr-Latn-ME"/>
        </w:rPr>
        <w:t>10</w:t>
      </w:r>
      <w:r w:rsidR="00B21F31">
        <w:rPr>
          <w:rFonts w:ascii="Arial" w:hAnsi="Arial" w:cs="Arial"/>
          <w:noProof/>
          <w:lang w:val="sr-Latn-ME"/>
        </w:rPr>
        <w:t xml:space="preserve"> </w:t>
      </w:r>
      <w:r w:rsidR="00D868DB" w:rsidRPr="00D868DB">
        <w:rPr>
          <w:rFonts w:ascii="Arial" w:hAnsi="Arial" w:cs="Arial"/>
          <w:noProof/>
          <w:lang w:val="sr-Latn-ME"/>
        </w:rPr>
        <w:t>projekata  u iznosu od 20.000</w:t>
      </w:r>
      <w:r w:rsidR="00B21F31">
        <w:rPr>
          <w:rFonts w:ascii="Arial" w:hAnsi="Arial" w:cs="Arial"/>
          <w:noProof/>
          <w:lang w:val="sr-Latn-ME"/>
        </w:rPr>
        <w:t>,00</w:t>
      </w:r>
      <w:r w:rsidR="00D868DB" w:rsidRPr="00D868DB">
        <w:rPr>
          <w:rFonts w:ascii="Arial" w:hAnsi="Arial" w:cs="Arial"/>
          <w:noProof/>
          <w:lang w:val="sr-Latn-ME"/>
        </w:rPr>
        <w:t xml:space="preserve"> </w:t>
      </w:r>
      <w:r w:rsidR="00B21F31">
        <w:rPr>
          <w:rFonts w:ascii="Arial" w:hAnsi="Arial" w:cs="Arial"/>
          <w:noProof/>
          <w:lang w:val="sr-Latn-ME"/>
        </w:rPr>
        <w:t>€</w:t>
      </w:r>
      <w:r w:rsidR="00BE0D73">
        <w:rPr>
          <w:rFonts w:ascii="Arial" w:hAnsi="Arial" w:cs="Arial"/>
          <w:noProof/>
          <w:lang w:val="sr-Latn-ME"/>
        </w:rPr>
        <w:t>;</w:t>
      </w:r>
      <w:r w:rsidR="00152328">
        <w:rPr>
          <w:rFonts w:ascii="Arial" w:hAnsi="Arial" w:cs="Arial"/>
          <w:noProof/>
          <w:lang w:val="sr-Latn-ME"/>
        </w:rPr>
        <w:t xml:space="preserve"> 4) P</w:t>
      </w:r>
      <w:r w:rsidR="00D868DB" w:rsidRPr="00D868DB">
        <w:rPr>
          <w:rFonts w:ascii="Arial" w:hAnsi="Arial" w:cs="Arial"/>
          <w:noProof/>
          <w:lang w:val="sr-Latn-ME"/>
        </w:rPr>
        <w:t>rogramska linija za sufinansiranje realizacije edukativnih programa (ljetnjih i zimskih škola za studente i mlade profesionalce) u oblastima pametne specijalizacije Crne Gore</w:t>
      </w:r>
      <w:r w:rsidR="00152328">
        <w:rPr>
          <w:rFonts w:ascii="Arial" w:hAnsi="Arial" w:cs="Arial"/>
          <w:noProof/>
          <w:lang w:val="sr-Latn-ME"/>
        </w:rPr>
        <w:t>,</w:t>
      </w:r>
      <w:r w:rsidR="00B21F31">
        <w:rPr>
          <w:rFonts w:ascii="Arial" w:hAnsi="Arial" w:cs="Arial"/>
          <w:noProof/>
          <w:lang w:val="sr-Latn-ME"/>
        </w:rPr>
        <w:t xml:space="preserve"> </w:t>
      </w:r>
      <w:r w:rsidR="00152328">
        <w:rPr>
          <w:rFonts w:ascii="Arial" w:hAnsi="Arial" w:cs="Arial"/>
          <w:noProof/>
          <w:lang w:val="sr-Latn-ME"/>
        </w:rPr>
        <w:t xml:space="preserve">kroz koju su </w:t>
      </w:r>
      <w:r w:rsidR="00D868DB" w:rsidRPr="00D868DB">
        <w:rPr>
          <w:rFonts w:ascii="Arial" w:hAnsi="Arial" w:cs="Arial"/>
          <w:noProof/>
          <w:lang w:val="sr-Latn-ME"/>
        </w:rPr>
        <w:t>podržan</w:t>
      </w:r>
      <w:r w:rsidR="00152328">
        <w:rPr>
          <w:rFonts w:ascii="Arial" w:hAnsi="Arial" w:cs="Arial"/>
          <w:noProof/>
          <w:lang w:val="sr-Latn-ME"/>
        </w:rPr>
        <w:t>a</w:t>
      </w:r>
      <w:r w:rsidR="00D868DB" w:rsidRPr="00D868DB">
        <w:rPr>
          <w:rFonts w:ascii="Arial" w:hAnsi="Arial" w:cs="Arial"/>
          <w:noProof/>
          <w:lang w:val="sr-Latn-ME"/>
        </w:rPr>
        <w:t xml:space="preserve"> 4</w:t>
      </w:r>
      <w:r w:rsidR="00B21F31">
        <w:rPr>
          <w:rFonts w:ascii="Arial" w:hAnsi="Arial" w:cs="Arial"/>
          <w:noProof/>
          <w:lang w:val="sr-Latn-ME"/>
        </w:rPr>
        <w:t xml:space="preserve"> projekta u iznosu od 30.000,00 </w:t>
      </w:r>
      <w:r w:rsidR="00B21F31" w:rsidRPr="00B21F31">
        <w:rPr>
          <w:rFonts w:ascii="Arial" w:hAnsi="Arial" w:cs="Arial"/>
          <w:noProof/>
          <w:lang w:val="sr-Latn-ME"/>
        </w:rPr>
        <w:t>€</w:t>
      </w:r>
      <w:r w:rsidR="00BE0D73">
        <w:rPr>
          <w:rFonts w:ascii="Arial" w:hAnsi="Arial" w:cs="Arial"/>
          <w:noProof/>
          <w:lang w:val="sr-Latn-ME"/>
        </w:rPr>
        <w:t>;</w:t>
      </w:r>
      <w:r w:rsidR="00152328">
        <w:rPr>
          <w:rFonts w:ascii="Arial" w:hAnsi="Arial" w:cs="Arial"/>
          <w:noProof/>
          <w:lang w:val="sr-Latn-ME"/>
        </w:rPr>
        <w:t xml:space="preserve"> 5) P</w:t>
      </w:r>
      <w:r w:rsidR="00D868DB" w:rsidRPr="00D868DB">
        <w:rPr>
          <w:rFonts w:ascii="Arial" w:hAnsi="Arial" w:cs="Arial"/>
          <w:noProof/>
          <w:lang w:val="sr-Latn-ME"/>
        </w:rPr>
        <w:t xml:space="preserve">rogramska linija za podršku učešću u EU Okvirnom programu za istraživanja i inovacije „Horizont Evropa“ – Stub III Inovativna Evropa </w:t>
      </w:r>
      <w:r w:rsidR="00152328">
        <w:rPr>
          <w:rFonts w:ascii="Arial" w:hAnsi="Arial" w:cs="Arial"/>
          <w:noProof/>
          <w:lang w:val="sr-Latn-ME"/>
        </w:rPr>
        <w:t>kroz koju je</w:t>
      </w:r>
      <w:r w:rsidR="00D868DB" w:rsidRPr="00D868DB">
        <w:rPr>
          <w:rFonts w:ascii="Arial" w:hAnsi="Arial" w:cs="Arial"/>
          <w:noProof/>
          <w:lang w:val="sr-Latn-ME"/>
        </w:rPr>
        <w:t xml:space="preserve"> podržan </w:t>
      </w:r>
      <w:r w:rsidR="00B21F31">
        <w:rPr>
          <w:rFonts w:ascii="Arial" w:hAnsi="Arial" w:cs="Arial"/>
          <w:noProof/>
          <w:lang w:val="sr-Latn-ME"/>
        </w:rPr>
        <w:t>1</w:t>
      </w:r>
      <w:r w:rsidR="00D868DB" w:rsidRPr="00D868DB">
        <w:rPr>
          <w:rFonts w:ascii="Arial" w:hAnsi="Arial" w:cs="Arial"/>
          <w:noProof/>
          <w:lang w:val="sr-Latn-ME"/>
        </w:rPr>
        <w:t xml:space="preserve"> projektni predlog za EIC Akcelerator u iznosu od 5.000</w:t>
      </w:r>
      <w:r w:rsidR="00B21F31">
        <w:rPr>
          <w:rFonts w:ascii="Arial" w:hAnsi="Arial" w:cs="Arial"/>
          <w:noProof/>
          <w:lang w:val="sr-Latn-ME"/>
        </w:rPr>
        <w:t>,00</w:t>
      </w:r>
      <w:r w:rsidR="00D868DB" w:rsidRPr="00D868DB">
        <w:rPr>
          <w:rFonts w:ascii="Arial" w:hAnsi="Arial" w:cs="Arial"/>
          <w:noProof/>
          <w:lang w:val="sr-Latn-ME"/>
        </w:rPr>
        <w:t xml:space="preserve"> </w:t>
      </w:r>
      <w:r w:rsidR="00B21F31">
        <w:rPr>
          <w:rFonts w:ascii="Arial" w:hAnsi="Arial" w:cs="Arial"/>
          <w:noProof/>
          <w:lang w:val="sr-Latn-ME"/>
        </w:rPr>
        <w:t>€</w:t>
      </w:r>
      <w:r w:rsidR="00D868DB" w:rsidRPr="00D868DB">
        <w:rPr>
          <w:rFonts w:ascii="Arial" w:hAnsi="Arial" w:cs="Arial"/>
          <w:noProof/>
          <w:lang w:val="sr-Latn-ME"/>
        </w:rPr>
        <w:t>.</w:t>
      </w:r>
    </w:p>
    <w:p w14:paraId="4BA3F935" w14:textId="3F94B921" w:rsidR="00D868DB" w:rsidRPr="00D868DB" w:rsidRDefault="00D868DB" w:rsidP="00D868DB">
      <w:pPr>
        <w:spacing w:after="240"/>
        <w:jc w:val="both"/>
        <w:rPr>
          <w:rFonts w:ascii="Arial" w:hAnsi="Arial" w:cs="Arial"/>
          <w:noProof/>
          <w:lang w:val="sr-Latn-ME"/>
        </w:rPr>
      </w:pPr>
      <w:r w:rsidRPr="00D868DB">
        <w:rPr>
          <w:rFonts w:ascii="Arial" w:hAnsi="Arial" w:cs="Arial"/>
          <w:noProof/>
          <w:lang w:val="sr-Latn-ME"/>
        </w:rPr>
        <w:t>Fond za inovacije Crne Gore</w:t>
      </w:r>
      <w:r w:rsidR="00152328">
        <w:rPr>
          <w:rFonts w:ascii="Arial" w:hAnsi="Arial" w:cs="Arial"/>
          <w:noProof/>
          <w:lang w:val="sr-Latn-ME"/>
        </w:rPr>
        <w:t xml:space="preserve"> je tokom 2022. godine </w:t>
      </w:r>
      <w:r w:rsidR="003C18B4">
        <w:rPr>
          <w:rFonts w:ascii="Arial" w:hAnsi="Arial" w:cs="Arial"/>
          <w:noProof/>
          <w:lang w:val="sr-Latn-ME"/>
        </w:rPr>
        <w:t xml:space="preserve">prvi put </w:t>
      </w:r>
      <w:r w:rsidR="00152328">
        <w:rPr>
          <w:rFonts w:ascii="Arial" w:hAnsi="Arial" w:cs="Arial"/>
          <w:noProof/>
          <w:lang w:val="sr-Latn-ME"/>
        </w:rPr>
        <w:t xml:space="preserve">sproveo </w:t>
      </w:r>
      <w:r w:rsidR="003C18B4">
        <w:rPr>
          <w:rFonts w:ascii="Arial" w:hAnsi="Arial" w:cs="Arial"/>
          <w:noProof/>
          <w:lang w:val="sr-Latn-ME"/>
        </w:rPr>
        <w:t xml:space="preserve">dvije programske linije – </w:t>
      </w:r>
      <w:r w:rsidRPr="00D868DB">
        <w:rPr>
          <w:rFonts w:ascii="Arial" w:hAnsi="Arial" w:cs="Arial"/>
          <w:noProof/>
          <w:lang w:val="sr-Latn-ME"/>
        </w:rPr>
        <w:t>Program kolaborativnih grantova</w:t>
      </w:r>
      <w:r w:rsidR="00152328">
        <w:rPr>
          <w:rFonts w:ascii="Arial" w:hAnsi="Arial" w:cs="Arial"/>
          <w:noProof/>
          <w:lang w:val="sr-Latn-ME"/>
        </w:rPr>
        <w:t xml:space="preserve"> i Program inovacionih vaučera</w:t>
      </w:r>
      <w:r w:rsidR="00B21F31">
        <w:rPr>
          <w:rFonts w:ascii="Arial" w:hAnsi="Arial" w:cs="Arial"/>
          <w:noProof/>
          <w:lang w:val="sr-Latn-ME"/>
        </w:rPr>
        <w:t>,</w:t>
      </w:r>
      <w:r w:rsidR="0060557E">
        <w:rPr>
          <w:rFonts w:ascii="Arial" w:hAnsi="Arial" w:cs="Arial"/>
          <w:noProof/>
          <w:lang w:val="sr-Latn-ME"/>
        </w:rPr>
        <w:t xml:space="preserve"> </w:t>
      </w:r>
      <w:r w:rsidR="00B21F31">
        <w:rPr>
          <w:rFonts w:ascii="Arial" w:hAnsi="Arial" w:cs="Arial"/>
          <w:noProof/>
          <w:lang w:val="sr-Latn-ME"/>
        </w:rPr>
        <w:t>u skladu sa Programom za inovacije 2021-2024</w:t>
      </w:r>
      <w:r w:rsidR="00152328">
        <w:rPr>
          <w:rFonts w:ascii="Arial" w:hAnsi="Arial" w:cs="Arial"/>
          <w:noProof/>
          <w:lang w:val="sr-Latn-ME"/>
        </w:rPr>
        <w:t xml:space="preserve">. Putem </w:t>
      </w:r>
      <w:r w:rsidR="00152328" w:rsidRPr="003C18B4">
        <w:rPr>
          <w:rFonts w:ascii="Arial" w:hAnsi="Arial" w:cs="Arial"/>
          <w:i/>
          <w:iCs/>
          <w:noProof/>
          <w:lang w:val="sr-Latn-ME"/>
        </w:rPr>
        <w:t>Javnog poziva za kolaborativne grantove</w:t>
      </w:r>
      <w:r w:rsidR="00152328">
        <w:rPr>
          <w:rFonts w:ascii="Arial" w:hAnsi="Arial" w:cs="Arial"/>
          <w:noProof/>
          <w:lang w:val="sr-Latn-ME"/>
        </w:rPr>
        <w:t>, čiji je ukupan budžet</w:t>
      </w:r>
      <w:r w:rsidR="00B21F31">
        <w:rPr>
          <w:rFonts w:ascii="Arial" w:hAnsi="Arial" w:cs="Arial"/>
          <w:noProof/>
          <w:lang w:val="sr-Latn-ME"/>
        </w:rPr>
        <w:t>, uključujući troškove evaluacije,</w:t>
      </w:r>
      <w:r w:rsidR="00152328">
        <w:rPr>
          <w:rFonts w:ascii="Arial" w:hAnsi="Arial" w:cs="Arial"/>
          <w:noProof/>
          <w:lang w:val="sr-Latn-ME"/>
        </w:rPr>
        <w:t xml:space="preserve"> bio 670.000</w:t>
      </w:r>
      <w:r w:rsidR="00B21F31">
        <w:rPr>
          <w:rFonts w:ascii="Arial" w:hAnsi="Arial" w:cs="Arial"/>
          <w:noProof/>
          <w:lang w:val="sr-Latn-ME"/>
        </w:rPr>
        <w:t>,00</w:t>
      </w:r>
      <w:r w:rsidR="00B82CF1">
        <w:rPr>
          <w:rFonts w:ascii="Arial" w:hAnsi="Arial" w:cs="Arial"/>
          <w:noProof/>
          <w:lang w:val="sr-Latn-ME"/>
        </w:rPr>
        <w:t xml:space="preserve"> </w:t>
      </w:r>
      <w:r w:rsidR="00B21F31">
        <w:rPr>
          <w:rFonts w:ascii="Arial" w:hAnsi="Arial" w:cs="Arial"/>
          <w:noProof/>
          <w:lang w:val="sr-Latn-ME"/>
        </w:rPr>
        <w:t>€</w:t>
      </w:r>
      <w:r w:rsidR="00152328">
        <w:rPr>
          <w:rFonts w:ascii="Arial" w:hAnsi="Arial" w:cs="Arial"/>
          <w:noProof/>
          <w:lang w:val="sr-Latn-ME"/>
        </w:rPr>
        <w:t xml:space="preserve">, </w:t>
      </w:r>
      <w:r w:rsidR="003C18B4">
        <w:rPr>
          <w:rFonts w:ascii="Arial" w:hAnsi="Arial" w:cs="Arial"/>
          <w:noProof/>
          <w:lang w:val="sr-Latn-ME"/>
        </w:rPr>
        <w:t>za sufinansiranje je odobreno 7</w:t>
      </w:r>
      <w:r w:rsidR="00B21F31">
        <w:rPr>
          <w:rFonts w:ascii="Arial" w:hAnsi="Arial" w:cs="Arial"/>
          <w:noProof/>
          <w:lang w:val="sr-Latn-ME"/>
        </w:rPr>
        <w:t xml:space="preserve"> </w:t>
      </w:r>
      <w:r w:rsidR="003C18B4">
        <w:rPr>
          <w:rFonts w:ascii="Arial" w:hAnsi="Arial" w:cs="Arial"/>
          <w:noProof/>
          <w:lang w:val="sr-Latn-ME"/>
        </w:rPr>
        <w:t xml:space="preserve">kolaborativnih inovativnih projekata, čija je ukupna vrijednost iznosila </w:t>
      </w:r>
      <w:r w:rsidRPr="00D868DB">
        <w:rPr>
          <w:rFonts w:ascii="Arial" w:hAnsi="Arial" w:cs="Arial"/>
          <w:noProof/>
          <w:lang w:val="sr-Latn-ME"/>
        </w:rPr>
        <w:t xml:space="preserve">1.727.462,00 </w:t>
      </w:r>
      <w:r w:rsidR="00B21F31">
        <w:rPr>
          <w:rFonts w:ascii="Arial" w:hAnsi="Arial" w:cs="Arial"/>
          <w:noProof/>
          <w:lang w:val="sr-Latn-ME"/>
        </w:rPr>
        <w:t>€</w:t>
      </w:r>
      <w:r w:rsidRPr="00D868DB">
        <w:rPr>
          <w:rFonts w:ascii="Arial" w:hAnsi="Arial" w:cs="Arial"/>
          <w:noProof/>
          <w:lang w:val="sr-Latn-ME"/>
        </w:rPr>
        <w:t xml:space="preserve">, od čega 628.760,00 </w:t>
      </w:r>
      <w:r w:rsidR="00B21F31">
        <w:rPr>
          <w:rFonts w:ascii="Arial" w:hAnsi="Arial" w:cs="Arial"/>
          <w:noProof/>
          <w:lang w:val="sr-Latn-ME"/>
        </w:rPr>
        <w:t>€</w:t>
      </w:r>
      <w:r w:rsidRPr="00D868DB">
        <w:rPr>
          <w:rFonts w:ascii="Arial" w:hAnsi="Arial" w:cs="Arial"/>
          <w:noProof/>
          <w:lang w:val="sr-Latn-ME"/>
        </w:rPr>
        <w:t xml:space="preserve"> čine sredstva granta dodijeljena od strane Fonda za inovacije Crne Gore, dok iznos od 1.098.702,00 </w:t>
      </w:r>
      <w:r w:rsidR="00B21F31">
        <w:rPr>
          <w:rFonts w:ascii="Arial" w:hAnsi="Arial" w:cs="Arial"/>
          <w:noProof/>
          <w:lang w:val="sr-Latn-ME"/>
        </w:rPr>
        <w:t>€</w:t>
      </w:r>
      <w:r w:rsidRPr="00D868DB">
        <w:rPr>
          <w:rFonts w:ascii="Arial" w:hAnsi="Arial" w:cs="Arial"/>
          <w:noProof/>
          <w:lang w:val="sr-Latn-ME"/>
        </w:rPr>
        <w:t xml:space="preserve"> (63,60%) predstavlja doprinos privatnog sektora.</w:t>
      </w:r>
      <w:r w:rsidR="003C18B4">
        <w:rPr>
          <w:rFonts w:ascii="Arial" w:hAnsi="Arial" w:cs="Arial"/>
          <w:noProof/>
          <w:lang w:val="sr-Latn-ME"/>
        </w:rPr>
        <w:t xml:space="preserve"> Putem </w:t>
      </w:r>
      <w:r w:rsidRPr="003C18B4">
        <w:rPr>
          <w:rFonts w:ascii="Arial" w:hAnsi="Arial" w:cs="Arial"/>
          <w:i/>
          <w:iCs/>
          <w:noProof/>
          <w:lang w:val="sr-Latn-ME"/>
        </w:rPr>
        <w:t>Javn</w:t>
      </w:r>
      <w:r w:rsidR="003C18B4" w:rsidRPr="003C18B4">
        <w:rPr>
          <w:rFonts w:ascii="Arial" w:hAnsi="Arial" w:cs="Arial"/>
          <w:i/>
          <w:iCs/>
          <w:noProof/>
          <w:lang w:val="sr-Latn-ME"/>
        </w:rPr>
        <w:t>og</w:t>
      </w:r>
      <w:r w:rsidRPr="003C18B4">
        <w:rPr>
          <w:rFonts w:ascii="Arial" w:hAnsi="Arial" w:cs="Arial"/>
          <w:i/>
          <w:iCs/>
          <w:noProof/>
          <w:lang w:val="sr-Latn-ME"/>
        </w:rPr>
        <w:t xml:space="preserve"> poziv</w:t>
      </w:r>
      <w:r w:rsidR="003C18B4" w:rsidRPr="003C18B4">
        <w:rPr>
          <w:rFonts w:ascii="Arial" w:hAnsi="Arial" w:cs="Arial"/>
          <w:i/>
          <w:iCs/>
          <w:noProof/>
          <w:lang w:val="sr-Latn-ME"/>
        </w:rPr>
        <w:t>a</w:t>
      </w:r>
      <w:r w:rsidRPr="003C18B4">
        <w:rPr>
          <w:rFonts w:ascii="Arial" w:hAnsi="Arial" w:cs="Arial"/>
          <w:i/>
          <w:iCs/>
          <w:noProof/>
          <w:lang w:val="sr-Latn-ME"/>
        </w:rPr>
        <w:t xml:space="preserve"> za Program inovacionih vaučera</w:t>
      </w:r>
      <w:r w:rsidR="003C18B4">
        <w:rPr>
          <w:rFonts w:ascii="Arial" w:hAnsi="Arial" w:cs="Arial"/>
          <w:noProof/>
          <w:lang w:val="sr-Latn-ME"/>
        </w:rPr>
        <w:t>, čiji je ukupan budžet iznosio</w:t>
      </w:r>
      <w:r w:rsidRPr="00D868DB">
        <w:rPr>
          <w:rFonts w:ascii="Arial" w:hAnsi="Arial" w:cs="Arial"/>
          <w:noProof/>
          <w:lang w:val="sr-Latn-ME"/>
        </w:rPr>
        <w:t xml:space="preserve"> 100.000</w:t>
      </w:r>
      <w:r w:rsidR="00D141D9">
        <w:rPr>
          <w:rFonts w:ascii="Arial" w:hAnsi="Arial" w:cs="Arial"/>
          <w:noProof/>
          <w:lang w:val="sr-Latn-ME"/>
        </w:rPr>
        <w:t>,00</w:t>
      </w:r>
      <w:r w:rsidR="003C18B4">
        <w:rPr>
          <w:rFonts w:ascii="Arial" w:hAnsi="Arial" w:cs="Arial"/>
          <w:noProof/>
          <w:lang w:val="sr-Latn-ME"/>
        </w:rPr>
        <w:t xml:space="preserve"> </w:t>
      </w:r>
      <w:r w:rsidR="00B21F31">
        <w:rPr>
          <w:rFonts w:ascii="Arial" w:hAnsi="Arial" w:cs="Arial"/>
          <w:noProof/>
          <w:lang w:val="sr-Latn-ME"/>
        </w:rPr>
        <w:t>€</w:t>
      </w:r>
      <w:r w:rsidR="003C18B4">
        <w:rPr>
          <w:rFonts w:ascii="Arial" w:hAnsi="Arial" w:cs="Arial"/>
          <w:noProof/>
          <w:lang w:val="sr-Latn-ME"/>
        </w:rPr>
        <w:t xml:space="preserve">, odobreno je finansiranje 10 prijava, te je iskorišćeno </w:t>
      </w:r>
      <w:r w:rsidRPr="00D868DB">
        <w:rPr>
          <w:rFonts w:ascii="Arial" w:hAnsi="Arial" w:cs="Arial"/>
          <w:noProof/>
          <w:lang w:val="sr-Latn-ME"/>
        </w:rPr>
        <w:t xml:space="preserve">71.016,31 </w:t>
      </w:r>
      <w:r w:rsidR="00B21F31">
        <w:rPr>
          <w:rFonts w:ascii="Arial" w:hAnsi="Arial" w:cs="Arial"/>
          <w:noProof/>
          <w:lang w:val="sr-Latn-ME"/>
        </w:rPr>
        <w:t>€</w:t>
      </w:r>
      <w:r w:rsidR="003C18B4">
        <w:rPr>
          <w:rFonts w:ascii="Arial" w:hAnsi="Arial" w:cs="Arial"/>
          <w:noProof/>
          <w:lang w:val="sr-Latn-ME"/>
        </w:rPr>
        <w:t xml:space="preserve"> sredstava Fonda</w:t>
      </w:r>
      <w:r w:rsidRPr="00D868DB">
        <w:rPr>
          <w:rFonts w:ascii="Arial" w:hAnsi="Arial" w:cs="Arial"/>
          <w:noProof/>
          <w:lang w:val="sr-Latn-ME"/>
        </w:rPr>
        <w:t xml:space="preserve">, dok je doprinos privatnog sektora </w:t>
      </w:r>
      <w:r w:rsidR="003C18B4">
        <w:rPr>
          <w:rFonts w:ascii="Arial" w:hAnsi="Arial" w:cs="Arial"/>
          <w:noProof/>
          <w:lang w:val="sr-Latn-ME"/>
        </w:rPr>
        <w:t xml:space="preserve">bio </w:t>
      </w:r>
      <w:r w:rsidRPr="00D868DB">
        <w:rPr>
          <w:rFonts w:ascii="Arial" w:hAnsi="Arial" w:cs="Arial"/>
          <w:noProof/>
          <w:lang w:val="sr-Latn-ME"/>
        </w:rPr>
        <w:t xml:space="preserve">17.754,07 </w:t>
      </w:r>
      <w:r w:rsidR="00B21F31">
        <w:rPr>
          <w:rFonts w:ascii="Arial" w:hAnsi="Arial" w:cs="Arial"/>
          <w:noProof/>
          <w:lang w:val="sr-Latn-ME"/>
        </w:rPr>
        <w:t>€</w:t>
      </w:r>
      <w:r w:rsidRPr="00D868DB">
        <w:rPr>
          <w:rFonts w:ascii="Arial" w:hAnsi="Arial" w:cs="Arial"/>
          <w:noProof/>
          <w:lang w:val="sr-Latn-ME"/>
        </w:rPr>
        <w:t xml:space="preserve"> (20% od ukupnog iznosa).</w:t>
      </w:r>
    </w:p>
    <w:p w14:paraId="67EF5CB8" w14:textId="695A569B" w:rsidR="00CE46C2" w:rsidRDefault="00753504" w:rsidP="00CE46C2">
      <w:pPr>
        <w:spacing w:after="240"/>
        <w:jc w:val="both"/>
        <w:rPr>
          <w:rFonts w:ascii="Arial" w:hAnsi="Arial" w:cs="Arial"/>
          <w:color w:val="000000"/>
          <w:lang w:val="sr-Latn-ME"/>
        </w:rPr>
      </w:pPr>
      <w:r w:rsidRPr="00D23C19">
        <w:rPr>
          <w:rFonts w:ascii="Arial" w:hAnsi="Arial" w:cs="Arial"/>
          <w:noProof/>
          <w:lang w:val="sr-Latn-ME"/>
        </w:rPr>
        <w:t>Razvoju i izgradnji kapaciteta Fonda značajnu podršku tokom cijele 2022. godine pružali su Program Ujedinjenih nacija za razvoj (UNDP) sprovođenjem programa podrške finansiranog od strane Norveške ambasade</w:t>
      </w:r>
      <w:r>
        <w:rPr>
          <w:rFonts w:ascii="Arial" w:hAnsi="Arial" w:cs="Arial"/>
          <w:noProof/>
          <w:lang w:val="sr-Latn-ME"/>
        </w:rPr>
        <w:t xml:space="preserve">, kroz </w:t>
      </w:r>
      <w:r w:rsidR="00D141D9">
        <w:rPr>
          <w:rFonts w:ascii="Arial" w:hAnsi="Arial" w:cs="Arial"/>
          <w:noProof/>
          <w:lang w:val="sr-Latn-ME"/>
        </w:rPr>
        <w:t>drugu fazu projekta</w:t>
      </w:r>
      <w:r>
        <w:rPr>
          <w:rFonts w:ascii="Arial" w:hAnsi="Arial" w:cs="Arial"/>
          <w:noProof/>
          <w:lang w:val="sr-Latn-ME"/>
        </w:rPr>
        <w:t xml:space="preserve"> „</w:t>
      </w:r>
      <w:r w:rsidR="00D141D9" w:rsidRPr="00D141D9">
        <w:rPr>
          <w:rFonts w:ascii="Arial" w:hAnsi="Arial" w:cs="Arial"/>
          <w:noProof/>
          <w:lang w:val="sr-Latn-ME"/>
        </w:rPr>
        <w:t xml:space="preserve">Unapređenje sistemske podrške inovacijama i razvoju MMSP </w:t>
      </w:r>
      <w:r w:rsidR="005E026C">
        <w:rPr>
          <w:rFonts w:ascii="Arial" w:hAnsi="Arial" w:cs="Arial"/>
          <w:noProof/>
          <w:lang w:val="sr-Latn-ME"/>
        </w:rPr>
        <w:t>–</w:t>
      </w:r>
      <w:r w:rsidR="00D141D9" w:rsidRPr="00D141D9">
        <w:rPr>
          <w:rFonts w:ascii="Arial" w:hAnsi="Arial" w:cs="Arial"/>
          <w:noProof/>
          <w:lang w:val="sr-Latn-ME"/>
        </w:rPr>
        <w:t xml:space="preserve"> Norveška za</w:t>
      </w:r>
      <w:r w:rsidR="00D141D9">
        <w:rPr>
          <w:rFonts w:ascii="Arial" w:hAnsi="Arial" w:cs="Arial"/>
          <w:noProof/>
          <w:lang w:val="sr-Latn-ME"/>
        </w:rPr>
        <w:t xml:space="preserve"> vas</w:t>
      </w:r>
      <w:r>
        <w:rPr>
          <w:rFonts w:ascii="Arial" w:hAnsi="Arial" w:cs="Arial"/>
          <w:noProof/>
          <w:lang w:val="sr-Latn-ME"/>
        </w:rPr>
        <w:t>“, kao</w:t>
      </w:r>
      <w:r w:rsidR="00D141D9">
        <w:rPr>
          <w:rFonts w:ascii="Arial" w:hAnsi="Arial" w:cs="Arial"/>
          <w:noProof/>
          <w:lang w:val="sr-Latn-ME"/>
        </w:rPr>
        <w:t xml:space="preserve"> i Evropska u</w:t>
      </w:r>
      <w:r w:rsidRPr="00D23C19">
        <w:rPr>
          <w:rFonts w:ascii="Arial" w:hAnsi="Arial" w:cs="Arial"/>
          <w:noProof/>
          <w:lang w:val="sr-Latn-ME"/>
        </w:rPr>
        <w:t>nija</w:t>
      </w:r>
      <w:r>
        <w:rPr>
          <w:rFonts w:ascii="Arial" w:hAnsi="Arial" w:cs="Arial"/>
          <w:noProof/>
          <w:lang w:val="sr-Latn-ME"/>
        </w:rPr>
        <w:t xml:space="preserve"> kroz </w:t>
      </w:r>
      <w:r w:rsidR="00637D46" w:rsidRPr="00D23C19">
        <w:rPr>
          <w:rFonts w:ascii="Arial" w:hAnsi="Arial" w:cs="Arial"/>
          <w:noProof/>
          <w:lang w:val="sr-Latn-ME"/>
        </w:rPr>
        <w:t xml:space="preserve">IPA </w:t>
      </w:r>
      <w:r w:rsidR="00D141D9">
        <w:rPr>
          <w:rFonts w:ascii="Arial" w:hAnsi="Arial" w:cs="Arial"/>
          <w:noProof/>
          <w:lang w:val="sr-Latn-ME"/>
        </w:rPr>
        <w:t xml:space="preserve">2020 </w:t>
      </w:r>
      <w:r w:rsidR="00637D46" w:rsidRPr="00D23C19">
        <w:rPr>
          <w:rFonts w:ascii="Arial" w:hAnsi="Arial" w:cs="Arial"/>
          <w:noProof/>
          <w:lang w:val="sr-Latn-ME"/>
        </w:rPr>
        <w:t>projekat “Tehnička pomoć za podršku implementaciji Strategije pametne specijalizacije”</w:t>
      </w:r>
      <w:r w:rsidR="00637D46">
        <w:rPr>
          <w:rFonts w:ascii="Arial" w:hAnsi="Arial" w:cs="Arial"/>
          <w:noProof/>
          <w:lang w:val="sr-Latn-ME"/>
        </w:rPr>
        <w:t>, kod kojeg je d</w:t>
      </w:r>
      <w:r w:rsidR="00637D46" w:rsidRPr="00D23C19">
        <w:rPr>
          <w:rFonts w:ascii="Arial" w:hAnsi="Arial" w:cs="Arial"/>
          <w:noProof/>
          <w:lang w:val="sr-Latn-ME"/>
        </w:rPr>
        <w:t>io aktivnosti usmjeren na podršku osnivanju i izgradnji kapaciteta Fonda</w:t>
      </w:r>
      <w:r w:rsidR="00637D46">
        <w:rPr>
          <w:rFonts w:ascii="Arial" w:hAnsi="Arial" w:cs="Arial"/>
          <w:noProof/>
          <w:lang w:val="sr-Latn-ME"/>
        </w:rPr>
        <w:t xml:space="preserve"> kako bi se omogućilo d</w:t>
      </w:r>
      <w:r w:rsidR="00637D46" w:rsidRPr="00D23C19">
        <w:rPr>
          <w:rFonts w:ascii="Arial" w:hAnsi="Arial" w:cs="Arial"/>
          <w:noProof/>
          <w:lang w:val="sr-Latn-ME"/>
        </w:rPr>
        <w:t>obro upravljanj</w:t>
      </w:r>
      <w:r w:rsidR="00637D46">
        <w:rPr>
          <w:rFonts w:ascii="Arial" w:hAnsi="Arial" w:cs="Arial"/>
          <w:noProof/>
          <w:lang w:val="sr-Latn-ME"/>
        </w:rPr>
        <w:t xml:space="preserve">e i </w:t>
      </w:r>
      <w:r w:rsidR="00637D46" w:rsidRPr="00D23C19">
        <w:rPr>
          <w:rFonts w:ascii="Arial" w:hAnsi="Arial" w:cs="Arial"/>
          <w:noProof/>
          <w:lang w:val="sr-Latn-ME"/>
        </w:rPr>
        <w:t>kreiranj</w:t>
      </w:r>
      <w:r w:rsidR="00637D46">
        <w:rPr>
          <w:rFonts w:ascii="Arial" w:hAnsi="Arial" w:cs="Arial"/>
          <w:noProof/>
          <w:lang w:val="sr-Latn-ME"/>
        </w:rPr>
        <w:t>e</w:t>
      </w:r>
      <w:r w:rsidR="00637D46" w:rsidRPr="00D23C19">
        <w:rPr>
          <w:rFonts w:ascii="Arial" w:hAnsi="Arial" w:cs="Arial"/>
          <w:noProof/>
          <w:lang w:val="sr-Latn-ME"/>
        </w:rPr>
        <w:t xml:space="preserve"> visoko relevantnih inovacionih programa koji omogućavaju usklađenost sa </w:t>
      </w:r>
      <w:r w:rsidR="00637D46">
        <w:rPr>
          <w:rFonts w:ascii="Arial" w:hAnsi="Arial" w:cs="Arial"/>
          <w:noProof/>
          <w:lang w:val="sr-Latn-ME"/>
        </w:rPr>
        <w:t>savremenim</w:t>
      </w:r>
      <w:r w:rsidR="00637D46" w:rsidRPr="00D23C19">
        <w:rPr>
          <w:rFonts w:ascii="Arial" w:hAnsi="Arial" w:cs="Arial"/>
          <w:noProof/>
          <w:lang w:val="sr-Latn-ME"/>
        </w:rPr>
        <w:t xml:space="preserve"> evropskim smjernicama i politikama u oblasti inovacija.</w:t>
      </w:r>
      <w:r w:rsidR="008809C5">
        <w:rPr>
          <w:rFonts w:ascii="Arial" w:hAnsi="Arial" w:cs="Arial"/>
          <w:color w:val="000000"/>
          <w:lang w:val="sr-Latn-ME"/>
        </w:rPr>
        <w:t xml:space="preserve"> </w:t>
      </w:r>
      <w:r w:rsidR="00AF773B">
        <w:rPr>
          <w:rFonts w:ascii="Arial" w:hAnsi="Arial" w:cs="Arial"/>
          <w:color w:val="000000"/>
          <w:lang w:val="sr-Latn-ME"/>
        </w:rPr>
        <w:t xml:space="preserve">Kako je jačanje kapaciteta Fonda rezultiralo </w:t>
      </w:r>
      <w:r w:rsidR="00CE46C2" w:rsidRPr="00AF773B">
        <w:rPr>
          <w:rFonts w:ascii="Arial" w:hAnsi="Arial" w:cs="Arial"/>
          <w:color w:val="000000"/>
          <w:lang w:val="sr-Latn-ME"/>
        </w:rPr>
        <w:t>uspješn</w:t>
      </w:r>
      <w:r w:rsidR="00AF773B">
        <w:rPr>
          <w:rFonts w:ascii="Arial" w:hAnsi="Arial" w:cs="Arial"/>
          <w:color w:val="000000"/>
          <w:lang w:val="sr-Latn-ME"/>
        </w:rPr>
        <w:t>im</w:t>
      </w:r>
      <w:r w:rsidR="00CE46C2" w:rsidRPr="00AF773B">
        <w:rPr>
          <w:rFonts w:ascii="Arial" w:hAnsi="Arial" w:cs="Arial"/>
          <w:color w:val="000000"/>
          <w:lang w:val="sr-Latn-ME"/>
        </w:rPr>
        <w:t xml:space="preserve"> sprov</w:t>
      </w:r>
      <w:r w:rsidR="00AF773B">
        <w:rPr>
          <w:rFonts w:ascii="Arial" w:hAnsi="Arial" w:cs="Arial"/>
          <w:color w:val="000000"/>
          <w:lang w:val="sr-Latn-ME"/>
        </w:rPr>
        <w:t>ođenjem</w:t>
      </w:r>
      <w:r w:rsidR="00CE46C2" w:rsidRPr="00AF773B">
        <w:rPr>
          <w:rFonts w:ascii="Arial" w:hAnsi="Arial" w:cs="Arial"/>
          <w:color w:val="000000"/>
          <w:lang w:val="sr-Latn-ME"/>
        </w:rPr>
        <w:t xml:space="preserve"> dvije </w:t>
      </w:r>
      <w:r w:rsidR="00AF773B">
        <w:rPr>
          <w:rFonts w:ascii="Arial" w:hAnsi="Arial" w:cs="Arial"/>
          <w:color w:val="000000"/>
          <w:lang w:val="sr-Latn-ME"/>
        </w:rPr>
        <w:t xml:space="preserve">navedene </w:t>
      </w:r>
      <w:r w:rsidR="00CE46C2" w:rsidRPr="00AF773B">
        <w:rPr>
          <w:rFonts w:ascii="Arial" w:hAnsi="Arial" w:cs="Arial"/>
          <w:color w:val="000000"/>
          <w:lang w:val="sr-Latn-ME"/>
        </w:rPr>
        <w:t xml:space="preserve">programske linije, </w:t>
      </w:r>
      <w:r w:rsidR="00AF773B">
        <w:rPr>
          <w:rFonts w:ascii="Arial" w:hAnsi="Arial" w:cs="Arial"/>
          <w:color w:val="000000"/>
          <w:lang w:val="sr-Latn-ME"/>
        </w:rPr>
        <w:t xml:space="preserve">Vlada Crne Gore je </w:t>
      </w:r>
      <w:r w:rsidR="00CE46C2" w:rsidRPr="00AF773B">
        <w:rPr>
          <w:rFonts w:ascii="Arial" w:hAnsi="Arial" w:cs="Arial"/>
          <w:color w:val="000000"/>
          <w:lang w:val="sr-Latn-ME"/>
        </w:rPr>
        <w:t xml:space="preserve">odlučila da sve raspoložive </w:t>
      </w:r>
      <w:r w:rsidR="00AF773B">
        <w:rPr>
          <w:rFonts w:ascii="Arial" w:hAnsi="Arial" w:cs="Arial"/>
          <w:color w:val="000000"/>
          <w:lang w:val="sr-Latn-ME"/>
        </w:rPr>
        <w:t xml:space="preserve">nacionalne </w:t>
      </w:r>
      <w:r w:rsidR="00CE46C2" w:rsidRPr="00AF773B">
        <w:rPr>
          <w:rFonts w:ascii="Arial" w:hAnsi="Arial" w:cs="Arial"/>
          <w:color w:val="000000"/>
          <w:lang w:val="sr-Latn-ME"/>
        </w:rPr>
        <w:t xml:space="preserve">programske linije podrške inovacijama od 2023. godine budu realizovane od strane </w:t>
      </w:r>
      <w:r w:rsidR="00AF773B">
        <w:rPr>
          <w:rFonts w:ascii="Arial" w:hAnsi="Arial" w:cs="Arial"/>
          <w:color w:val="000000"/>
          <w:lang w:val="sr-Latn-ME"/>
        </w:rPr>
        <w:t>F</w:t>
      </w:r>
      <w:r w:rsidR="00CE46C2" w:rsidRPr="00AF773B">
        <w:rPr>
          <w:rFonts w:ascii="Arial" w:hAnsi="Arial" w:cs="Arial"/>
          <w:color w:val="000000"/>
          <w:lang w:val="sr-Latn-ME"/>
        </w:rPr>
        <w:t>onda</w:t>
      </w:r>
      <w:r w:rsidR="00AF773B">
        <w:rPr>
          <w:rFonts w:ascii="Arial" w:hAnsi="Arial" w:cs="Arial"/>
          <w:color w:val="000000"/>
          <w:lang w:val="sr-Latn-ME"/>
        </w:rPr>
        <w:t>, u skladu sa njegovom ulogom implementacionog tijela za inovacione programe</w:t>
      </w:r>
      <w:r w:rsidR="00BE0D73">
        <w:rPr>
          <w:rFonts w:ascii="Arial" w:hAnsi="Arial" w:cs="Arial"/>
          <w:color w:val="000000"/>
          <w:lang w:val="sr-Latn-ME"/>
        </w:rPr>
        <w:t>, zbog čega se predlaže novi program za petogodišnji period – od 2023. do 2027. godine</w:t>
      </w:r>
      <w:r w:rsidR="00AF773B">
        <w:rPr>
          <w:rFonts w:ascii="Arial" w:hAnsi="Arial" w:cs="Arial"/>
          <w:color w:val="000000"/>
          <w:lang w:val="sr-Latn-ME"/>
        </w:rPr>
        <w:t xml:space="preserve">. </w:t>
      </w:r>
    </w:p>
    <w:p w14:paraId="738FC1A1" w14:textId="35A69A68" w:rsidR="00D141D9" w:rsidRPr="00A52354" w:rsidRDefault="00D141D9" w:rsidP="00436165">
      <w:pPr>
        <w:spacing w:after="240"/>
        <w:jc w:val="both"/>
        <w:rPr>
          <w:rFonts w:ascii="Arial" w:hAnsi="Arial" w:cs="Arial"/>
          <w:i/>
          <w:color w:val="000000"/>
          <w:u w:val="single"/>
          <w:lang w:val="sr-Latn-ME"/>
        </w:rPr>
      </w:pPr>
      <w:r>
        <w:rPr>
          <w:rFonts w:ascii="Arial" w:hAnsi="Arial" w:cs="Arial"/>
          <w:color w:val="000000"/>
          <w:lang w:val="sr-Latn-ME"/>
        </w:rPr>
        <w:t>U skladu sa važećim Zakonom o budžetu Crne Gore</w:t>
      </w:r>
      <w:r w:rsidR="00F574E2" w:rsidRPr="00AF773B">
        <w:rPr>
          <w:rFonts w:ascii="Arial" w:hAnsi="Arial" w:cs="Arial"/>
          <w:color w:val="000000"/>
          <w:lang w:val="sr-Latn-ME"/>
        </w:rPr>
        <w:t xml:space="preserve"> za 2023. godinu, Ministarstvo nauke i tehnološkog razvoja </w:t>
      </w:r>
      <w:r>
        <w:rPr>
          <w:rFonts w:ascii="Arial" w:hAnsi="Arial" w:cs="Arial"/>
          <w:color w:val="000000"/>
          <w:lang w:val="sr-Latn-ME"/>
        </w:rPr>
        <w:t xml:space="preserve">u ovoj godini </w:t>
      </w:r>
      <w:r w:rsidR="00F574E2" w:rsidRPr="00AF773B">
        <w:rPr>
          <w:rFonts w:ascii="Arial" w:hAnsi="Arial" w:cs="Arial"/>
          <w:color w:val="000000"/>
          <w:lang w:val="sr-Latn-ME"/>
        </w:rPr>
        <w:t>za finansiranje inovacija kroz nove konkurse ima na raspolaganju 240.000</w:t>
      </w:r>
      <w:r w:rsidR="00AF773B">
        <w:rPr>
          <w:rFonts w:ascii="Arial" w:hAnsi="Arial" w:cs="Arial"/>
          <w:color w:val="000000"/>
          <w:lang w:val="sr-Latn-ME"/>
        </w:rPr>
        <w:t>,00</w:t>
      </w:r>
      <w:r w:rsidR="00F574E2" w:rsidRPr="00AF773B">
        <w:rPr>
          <w:rFonts w:ascii="Arial" w:hAnsi="Arial" w:cs="Arial"/>
          <w:color w:val="000000"/>
          <w:lang w:val="sr-Latn-ME"/>
        </w:rPr>
        <w:t xml:space="preserve"> €</w:t>
      </w:r>
      <w:r w:rsidR="000B6C1A">
        <w:rPr>
          <w:rFonts w:ascii="Arial" w:hAnsi="Arial" w:cs="Arial"/>
          <w:color w:val="000000"/>
          <w:lang w:val="sr-Latn-ME"/>
        </w:rPr>
        <w:t xml:space="preserve"> (Org. kod 41901 – Ministarstvo nauke i tehnološkog razvoja, Program 15 037 Inovacije i tehnološki razvoj, Potprogram 15 037 002 Podrška razvoju inovacione djelatnosti, Aktivnost 15 037 002 001 Podrška razvoju inovacione djelatnosti kroz nove konkurse, stavka 418 Subvencije)</w:t>
      </w:r>
      <w:r w:rsidR="00F574E2" w:rsidRPr="00AF773B">
        <w:rPr>
          <w:rFonts w:ascii="Arial" w:hAnsi="Arial" w:cs="Arial"/>
          <w:color w:val="000000"/>
          <w:lang w:val="sr-Latn-ME"/>
        </w:rPr>
        <w:t xml:space="preserve">, dok za podršku realizaciji inovativnih projekata po </w:t>
      </w:r>
      <w:r w:rsidR="00F574E2" w:rsidRPr="00AF773B">
        <w:rPr>
          <w:rFonts w:ascii="Arial" w:hAnsi="Arial" w:cs="Arial"/>
          <w:color w:val="000000"/>
          <w:lang w:val="sr-Latn-ME"/>
        </w:rPr>
        <w:lastRenderedPageBreak/>
        <w:t>osnovu ranijih konkursa ima na raspolaganju iznos od 360.000</w:t>
      </w:r>
      <w:r w:rsidR="00AF773B">
        <w:rPr>
          <w:rFonts w:ascii="Arial" w:hAnsi="Arial" w:cs="Arial"/>
          <w:color w:val="000000"/>
          <w:lang w:val="sr-Latn-ME"/>
        </w:rPr>
        <w:t xml:space="preserve">,00 </w:t>
      </w:r>
      <w:r w:rsidR="00F574E2" w:rsidRPr="00AF773B">
        <w:rPr>
          <w:rFonts w:ascii="Arial" w:hAnsi="Arial" w:cs="Arial"/>
          <w:color w:val="000000"/>
          <w:lang w:val="sr-Latn-ME"/>
        </w:rPr>
        <w:t>€</w:t>
      </w:r>
      <w:r w:rsidR="000B6C1A">
        <w:rPr>
          <w:rFonts w:ascii="Arial" w:hAnsi="Arial" w:cs="Arial"/>
          <w:color w:val="000000"/>
          <w:lang w:val="sr-Latn-ME"/>
        </w:rPr>
        <w:t xml:space="preserve"> (</w:t>
      </w:r>
      <w:r w:rsidR="000B6C1A" w:rsidRPr="000B6C1A">
        <w:rPr>
          <w:rFonts w:ascii="Arial" w:hAnsi="Arial" w:cs="Arial"/>
          <w:color w:val="000000"/>
          <w:lang w:val="sr-Latn-ME"/>
        </w:rPr>
        <w:t>Org. kod 41901 – Ministarstvo nauke i tehnološkog razvoja, Program 15 037 Inovacije i tehnološki razvoj, Potprogram 15 037 002 Podrška razvoju inovacione djelatnosti, Aktivnost 15 037 002 00</w:t>
      </w:r>
      <w:r w:rsidR="000B6C1A">
        <w:rPr>
          <w:rFonts w:ascii="Arial" w:hAnsi="Arial" w:cs="Arial"/>
          <w:color w:val="000000"/>
          <w:lang w:val="sr-Latn-ME"/>
        </w:rPr>
        <w:t>2</w:t>
      </w:r>
      <w:r w:rsidR="000B6C1A" w:rsidRPr="000B6C1A">
        <w:rPr>
          <w:rFonts w:ascii="Arial" w:hAnsi="Arial" w:cs="Arial"/>
          <w:color w:val="000000"/>
          <w:lang w:val="sr-Latn-ME"/>
        </w:rPr>
        <w:t xml:space="preserve"> Podrška razvoju inovacione djelatnosti </w:t>
      </w:r>
      <w:r w:rsidR="000B6C1A">
        <w:rPr>
          <w:rFonts w:ascii="Arial" w:hAnsi="Arial" w:cs="Arial"/>
          <w:color w:val="000000"/>
          <w:lang w:val="sr-Latn-ME"/>
        </w:rPr>
        <w:t xml:space="preserve">po osnovu ranijih </w:t>
      </w:r>
      <w:r w:rsidR="000B6C1A" w:rsidRPr="000B6C1A">
        <w:rPr>
          <w:rFonts w:ascii="Arial" w:hAnsi="Arial" w:cs="Arial"/>
          <w:color w:val="000000"/>
          <w:lang w:val="sr-Latn-ME"/>
        </w:rPr>
        <w:t>konkurs</w:t>
      </w:r>
      <w:r w:rsidR="000B6C1A">
        <w:rPr>
          <w:rFonts w:ascii="Arial" w:hAnsi="Arial" w:cs="Arial"/>
          <w:color w:val="000000"/>
          <w:lang w:val="sr-Latn-ME"/>
        </w:rPr>
        <w:t>a</w:t>
      </w:r>
      <w:r w:rsidR="000B6C1A" w:rsidRPr="000B6C1A">
        <w:rPr>
          <w:rFonts w:ascii="Arial" w:hAnsi="Arial" w:cs="Arial"/>
          <w:color w:val="000000"/>
          <w:lang w:val="sr-Latn-ME"/>
        </w:rPr>
        <w:t>, stavka 418 Subvencije)</w:t>
      </w:r>
      <w:r w:rsidR="00F574E2" w:rsidRPr="00AF773B">
        <w:rPr>
          <w:rFonts w:ascii="Arial" w:hAnsi="Arial" w:cs="Arial"/>
          <w:color w:val="000000"/>
          <w:lang w:val="sr-Latn-ME"/>
        </w:rPr>
        <w:t xml:space="preserve">. </w:t>
      </w:r>
      <w:r w:rsidR="000B6C1A" w:rsidRPr="00A52354">
        <w:rPr>
          <w:rFonts w:ascii="Arial" w:hAnsi="Arial" w:cs="Arial"/>
          <w:i/>
          <w:color w:val="000000"/>
          <w:u w:val="single"/>
          <w:lang w:val="sr-Latn-ME"/>
        </w:rPr>
        <w:t xml:space="preserve">U </w:t>
      </w:r>
      <w:r w:rsidR="005E026C">
        <w:rPr>
          <w:rFonts w:ascii="Arial" w:hAnsi="Arial" w:cs="Arial"/>
          <w:i/>
          <w:color w:val="000000"/>
          <w:u w:val="single"/>
          <w:lang w:val="sr-Latn-ME"/>
        </w:rPr>
        <w:t>pogledu</w:t>
      </w:r>
      <w:r w:rsidR="000B6C1A" w:rsidRPr="00A52354">
        <w:rPr>
          <w:rFonts w:ascii="Arial" w:hAnsi="Arial" w:cs="Arial"/>
          <w:i/>
          <w:color w:val="000000"/>
          <w:u w:val="single"/>
          <w:lang w:val="sr-Latn-ME"/>
        </w:rPr>
        <w:t xml:space="preserve"> implementacije Programa za inovacije u 2023. godini, Ministarstvo je za potrebe Programske linije podrške EUREKA projektima</w:t>
      </w:r>
      <w:r w:rsidR="00A52354" w:rsidRPr="00A52354">
        <w:rPr>
          <w:rFonts w:ascii="Arial" w:hAnsi="Arial" w:cs="Arial"/>
          <w:i/>
          <w:color w:val="000000"/>
          <w:u w:val="single"/>
          <w:lang w:val="sr-Latn-ME"/>
        </w:rPr>
        <w:t xml:space="preserve"> i </w:t>
      </w:r>
      <w:r w:rsidR="000B6C1A" w:rsidRPr="00A52354">
        <w:rPr>
          <w:rFonts w:ascii="Arial" w:hAnsi="Arial" w:cs="Arial"/>
          <w:i/>
          <w:color w:val="000000"/>
          <w:u w:val="single"/>
          <w:lang w:val="sr-Latn-ME"/>
        </w:rPr>
        <w:t xml:space="preserve"> </w:t>
      </w:r>
      <w:r w:rsidR="00A52354" w:rsidRPr="00A52354">
        <w:rPr>
          <w:rFonts w:ascii="Arial" w:hAnsi="Arial" w:cs="Arial"/>
          <w:i/>
          <w:color w:val="000000"/>
          <w:u w:val="single"/>
          <w:lang w:val="sr-Latn-ME"/>
        </w:rPr>
        <w:t xml:space="preserve">Programske linije za podršku učešću u EU Okvirnom programu za istraživanja i inovacije „Horizont Evropa“ – Stub III Inovativna Evropa </w:t>
      </w:r>
      <w:r w:rsidR="000B6C1A" w:rsidRPr="00A52354">
        <w:rPr>
          <w:rFonts w:ascii="Arial" w:hAnsi="Arial" w:cs="Arial"/>
          <w:i/>
          <w:color w:val="000000"/>
          <w:u w:val="single"/>
          <w:lang w:val="sr-Latn-ME"/>
        </w:rPr>
        <w:t>izdvojilo 1</w:t>
      </w:r>
      <w:r w:rsidR="00A52354" w:rsidRPr="00A52354">
        <w:rPr>
          <w:rFonts w:ascii="Arial" w:hAnsi="Arial" w:cs="Arial"/>
          <w:i/>
          <w:color w:val="000000"/>
          <w:u w:val="single"/>
          <w:lang w:val="sr-Latn-ME"/>
        </w:rPr>
        <w:t>7</w:t>
      </w:r>
      <w:r w:rsidR="000B6C1A" w:rsidRPr="00A52354">
        <w:rPr>
          <w:rFonts w:ascii="Arial" w:hAnsi="Arial" w:cs="Arial"/>
          <w:i/>
          <w:color w:val="000000"/>
          <w:u w:val="single"/>
          <w:lang w:val="sr-Latn-ME"/>
        </w:rPr>
        <w:t xml:space="preserve">0.000,00 € za nove projekte </w:t>
      </w:r>
      <w:r w:rsidR="00A52354" w:rsidRPr="00A52354">
        <w:rPr>
          <w:rFonts w:ascii="Arial" w:hAnsi="Arial" w:cs="Arial"/>
          <w:i/>
          <w:color w:val="000000"/>
          <w:u w:val="single"/>
          <w:lang w:val="sr-Latn-ME"/>
        </w:rPr>
        <w:t>(Org. kod 41901 – Ministarstvo nauke i tehnološkog razvoja, Program 15 037 Inovacije i tehnološki razvoj, Potprogram 15 037 002 Podrška razvoju inovacione djelatnosti, Aktivnost 15 037 002 001 Podrška razvoju inovacione djelatnosti kroz nove konkurse, stavka 418 Subvencije)</w:t>
      </w:r>
      <w:r w:rsidR="000B6C1A" w:rsidRPr="00A52354">
        <w:rPr>
          <w:rFonts w:ascii="Arial" w:hAnsi="Arial" w:cs="Arial"/>
          <w:i/>
          <w:color w:val="000000"/>
          <w:u w:val="single"/>
          <w:lang w:val="sr-Latn-ME"/>
        </w:rPr>
        <w:t xml:space="preserve"> i 30.000,00 € za tekuće</w:t>
      </w:r>
      <w:r w:rsidR="00A52354">
        <w:rPr>
          <w:rFonts w:ascii="Arial" w:hAnsi="Arial" w:cs="Arial"/>
          <w:i/>
          <w:color w:val="000000"/>
          <w:u w:val="single"/>
          <w:lang w:val="sr-Latn-ME"/>
        </w:rPr>
        <w:t xml:space="preserve"> EUREKA</w:t>
      </w:r>
      <w:r w:rsidR="000B6C1A" w:rsidRPr="00A52354">
        <w:rPr>
          <w:rFonts w:ascii="Arial" w:hAnsi="Arial" w:cs="Arial"/>
          <w:i/>
          <w:color w:val="000000"/>
          <w:u w:val="single"/>
          <w:lang w:val="sr-Latn-ME"/>
        </w:rPr>
        <w:t xml:space="preserve"> projekte</w:t>
      </w:r>
      <w:r w:rsidR="00A52354" w:rsidRPr="00A52354">
        <w:rPr>
          <w:rFonts w:ascii="Arial" w:hAnsi="Arial" w:cs="Arial"/>
          <w:i/>
          <w:color w:val="000000"/>
          <w:u w:val="single"/>
          <w:lang w:val="sr-Latn-ME"/>
        </w:rPr>
        <w:t xml:space="preserve"> (Org. kod 41901 – Ministarstvo nauke i tehnološkog razvoja, Program 15 037 Inovacije i tehnološki razvoj, Potprogram 15 037 002 Podrška razvoju inovacione djelatnosti, Aktivnost 15 037 002 00</w:t>
      </w:r>
      <w:r w:rsidR="00A52354">
        <w:rPr>
          <w:rFonts w:ascii="Arial" w:hAnsi="Arial" w:cs="Arial"/>
          <w:i/>
          <w:color w:val="000000"/>
          <w:u w:val="single"/>
          <w:lang w:val="sr-Latn-ME"/>
        </w:rPr>
        <w:t>2</w:t>
      </w:r>
      <w:r w:rsidR="00A52354" w:rsidRPr="00A52354">
        <w:rPr>
          <w:rFonts w:ascii="Arial" w:hAnsi="Arial" w:cs="Arial"/>
          <w:i/>
          <w:color w:val="000000"/>
          <w:u w:val="single"/>
          <w:lang w:val="sr-Latn-ME"/>
        </w:rPr>
        <w:t xml:space="preserve"> Podrška razvoju inovacione djelatnosti</w:t>
      </w:r>
      <w:r w:rsidR="00A52354">
        <w:rPr>
          <w:rFonts w:ascii="Arial" w:hAnsi="Arial" w:cs="Arial"/>
          <w:i/>
          <w:color w:val="000000"/>
          <w:u w:val="single"/>
          <w:lang w:val="sr-Latn-ME"/>
        </w:rPr>
        <w:t xml:space="preserve"> po osnovu ranijih konkursa</w:t>
      </w:r>
      <w:r w:rsidR="00A52354" w:rsidRPr="00A52354">
        <w:rPr>
          <w:rFonts w:ascii="Arial" w:hAnsi="Arial" w:cs="Arial"/>
          <w:i/>
          <w:color w:val="000000"/>
          <w:u w:val="single"/>
          <w:lang w:val="sr-Latn-ME"/>
        </w:rPr>
        <w:t>, stavka 418 Subvencije).</w:t>
      </w:r>
    </w:p>
    <w:p w14:paraId="6D32F9ED" w14:textId="6DA4E742" w:rsidR="00F574E2" w:rsidRDefault="00D141D9" w:rsidP="00436165">
      <w:pPr>
        <w:spacing w:after="240"/>
        <w:jc w:val="both"/>
        <w:rPr>
          <w:rFonts w:ascii="Arial" w:hAnsi="Arial" w:cs="Arial"/>
          <w:color w:val="000000"/>
          <w:lang w:val="sr-Latn-ME"/>
        </w:rPr>
      </w:pPr>
      <w:r>
        <w:rPr>
          <w:rFonts w:ascii="Arial" w:hAnsi="Arial" w:cs="Arial"/>
          <w:color w:val="000000"/>
          <w:lang w:val="sr-Latn-ME"/>
        </w:rPr>
        <w:t xml:space="preserve">Vlada Crne Gore je u svojstvu Osnivača, na sjednici održanoj 26. aprila 2023. godine, usvojila Plan aktivnosti Društva s ograničenom odgovornošću „Fond za inovacije Crne Gore“ Podgorica s Finansijskim planom za 2023. godinu (Zaključak br. 07-011/23-1980/2 od 26. aprila 2023. godine). Fond za inovacije Crne Gore za namjenu implementacije inovacionih programa u 2023. godini ima opredijeljen iznos od 2.000.000,00 </w:t>
      </w:r>
      <w:r w:rsidRPr="00D141D9">
        <w:rPr>
          <w:rFonts w:ascii="Arial" w:hAnsi="Arial" w:cs="Arial"/>
          <w:color w:val="000000"/>
          <w:lang w:val="sr-Latn-ME"/>
        </w:rPr>
        <w:t>€</w:t>
      </w:r>
      <w:r>
        <w:rPr>
          <w:rFonts w:ascii="Arial" w:hAnsi="Arial" w:cs="Arial"/>
          <w:color w:val="000000"/>
          <w:lang w:val="sr-Latn-ME"/>
        </w:rPr>
        <w:t xml:space="preserve"> uz već dostavljeno Mišljenje Ministarstva finansija br. </w:t>
      </w:r>
      <w:r w:rsidR="00A52354">
        <w:rPr>
          <w:rFonts w:ascii="Arial" w:hAnsi="Arial" w:cs="Arial"/>
          <w:color w:val="000000"/>
          <w:lang w:val="sr-Latn-ME"/>
        </w:rPr>
        <w:t xml:space="preserve">01-430/23-2546/1 od 11. aprila 2023. godine. </w:t>
      </w:r>
      <w:r>
        <w:rPr>
          <w:rFonts w:ascii="Arial" w:hAnsi="Arial" w:cs="Arial"/>
          <w:color w:val="000000"/>
        </w:rPr>
        <w:t xml:space="preserve">Ovaj program daje smjernice </w:t>
      </w:r>
      <w:r w:rsidR="00AF773B">
        <w:rPr>
          <w:rFonts w:ascii="Arial" w:hAnsi="Arial" w:cs="Arial"/>
          <w:color w:val="000000"/>
          <w:lang w:val="sr-Latn-ME"/>
        </w:rPr>
        <w:t>Fond</w:t>
      </w:r>
      <w:r>
        <w:rPr>
          <w:rFonts w:ascii="Arial" w:hAnsi="Arial" w:cs="Arial"/>
          <w:color w:val="000000"/>
          <w:lang w:val="sr-Latn-ME"/>
        </w:rPr>
        <w:t xml:space="preserve">u za inovacije Crne Gore na koji način da uredi ciklus podrške razvoju inovacija, </w:t>
      </w:r>
      <w:r w:rsidR="005C5564">
        <w:rPr>
          <w:rFonts w:ascii="Arial" w:hAnsi="Arial" w:cs="Arial"/>
          <w:color w:val="000000"/>
          <w:lang w:val="sr-Latn-ME"/>
        </w:rPr>
        <w:t>a Fond</w:t>
      </w:r>
      <w:r w:rsidR="00AF773B">
        <w:rPr>
          <w:rFonts w:ascii="Arial" w:hAnsi="Arial" w:cs="Arial"/>
          <w:color w:val="000000"/>
          <w:lang w:val="sr-Latn-ME"/>
        </w:rPr>
        <w:t xml:space="preserve"> će se </w:t>
      </w:r>
      <w:r w:rsidR="00F574E2" w:rsidRPr="00AF773B">
        <w:rPr>
          <w:rFonts w:ascii="Arial" w:hAnsi="Arial" w:cs="Arial"/>
          <w:color w:val="000000"/>
          <w:lang w:val="sr-Latn-ME"/>
        </w:rPr>
        <w:t xml:space="preserve">u svojstvu davaoca državne pomoći za </w:t>
      </w:r>
      <w:r w:rsidR="005C5564">
        <w:rPr>
          <w:rFonts w:ascii="Arial" w:hAnsi="Arial" w:cs="Arial"/>
          <w:color w:val="000000"/>
          <w:lang w:val="sr-Latn-ME"/>
        </w:rPr>
        <w:t xml:space="preserve">sve </w:t>
      </w:r>
      <w:r w:rsidR="00F574E2" w:rsidRPr="00AF773B">
        <w:rPr>
          <w:rFonts w:ascii="Arial" w:hAnsi="Arial" w:cs="Arial"/>
          <w:color w:val="000000"/>
          <w:lang w:val="sr-Latn-ME"/>
        </w:rPr>
        <w:t>posebne programske linije obraća</w:t>
      </w:r>
      <w:r w:rsidR="002F5F74">
        <w:rPr>
          <w:rFonts w:ascii="Arial" w:hAnsi="Arial" w:cs="Arial"/>
          <w:color w:val="000000"/>
          <w:lang w:val="sr-Latn-ME"/>
        </w:rPr>
        <w:t>ti</w:t>
      </w:r>
      <w:r w:rsidR="00F574E2" w:rsidRPr="00AF773B">
        <w:rPr>
          <w:rFonts w:ascii="Arial" w:hAnsi="Arial" w:cs="Arial"/>
          <w:color w:val="000000"/>
          <w:lang w:val="sr-Latn-ME"/>
        </w:rPr>
        <w:t xml:space="preserve"> Agenciji za zaštitu konkurencije. </w:t>
      </w:r>
    </w:p>
    <w:p w14:paraId="62A5F07D" w14:textId="27750A66" w:rsidR="00CC4AC1" w:rsidRPr="008809C5" w:rsidRDefault="00506AE8" w:rsidP="00436165">
      <w:pPr>
        <w:spacing w:after="240"/>
        <w:jc w:val="both"/>
        <w:rPr>
          <w:rFonts w:ascii="Arial" w:hAnsi="Arial" w:cs="Arial"/>
          <w:color w:val="000000"/>
          <w:highlight w:val="yellow"/>
          <w:lang w:val="sr-Latn-ME"/>
        </w:rPr>
      </w:pPr>
      <w:r>
        <w:rPr>
          <w:rFonts w:ascii="Arial" w:hAnsi="Arial" w:cs="Arial"/>
          <w:b/>
          <w:color w:val="000000"/>
          <w:lang w:val="sr-Latn-ME"/>
        </w:rPr>
        <w:t>C</w:t>
      </w:r>
      <w:r w:rsidR="002F5F74">
        <w:rPr>
          <w:rFonts w:ascii="Arial" w:hAnsi="Arial" w:cs="Arial"/>
          <w:b/>
          <w:color w:val="000000"/>
          <w:lang w:val="sr-Latn-ME"/>
        </w:rPr>
        <w:t>ilj i svrha</w:t>
      </w:r>
      <w:r w:rsidR="00A77150" w:rsidRPr="00AF773B">
        <w:rPr>
          <w:rFonts w:ascii="Arial" w:hAnsi="Arial" w:cs="Arial"/>
          <w:b/>
          <w:color w:val="000000"/>
          <w:lang w:val="sr-Latn-ME"/>
        </w:rPr>
        <w:t xml:space="preserve"> </w:t>
      </w:r>
      <w:r w:rsidR="00B971AD" w:rsidRPr="00AF773B">
        <w:rPr>
          <w:rFonts w:ascii="Arial" w:hAnsi="Arial" w:cs="Arial"/>
          <w:b/>
          <w:color w:val="000000"/>
          <w:lang w:val="sr-Latn-ME"/>
        </w:rPr>
        <w:t xml:space="preserve">Programa za inovacije </w:t>
      </w:r>
      <w:r w:rsidR="00A77150" w:rsidRPr="00AF773B">
        <w:rPr>
          <w:rFonts w:ascii="Arial" w:hAnsi="Arial" w:cs="Arial"/>
          <w:b/>
          <w:color w:val="000000"/>
          <w:lang w:val="sr-Latn-ME"/>
        </w:rPr>
        <w:t>202</w:t>
      </w:r>
      <w:r w:rsidR="002170EF" w:rsidRPr="00AF773B">
        <w:rPr>
          <w:rFonts w:ascii="Arial" w:hAnsi="Arial" w:cs="Arial"/>
          <w:b/>
          <w:color w:val="000000"/>
          <w:lang w:val="sr-Latn-ME"/>
        </w:rPr>
        <w:t>3</w:t>
      </w:r>
      <w:r w:rsidR="00A77150" w:rsidRPr="00AF773B">
        <w:rPr>
          <w:rFonts w:ascii="Arial" w:hAnsi="Arial" w:cs="Arial"/>
          <w:b/>
          <w:color w:val="000000"/>
          <w:lang w:val="sr-Latn-ME"/>
        </w:rPr>
        <w:t>-202</w:t>
      </w:r>
      <w:r w:rsidR="002170EF" w:rsidRPr="00AF773B">
        <w:rPr>
          <w:rFonts w:ascii="Arial" w:hAnsi="Arial" w:cs="Arial"/>
          <w:b/>
          <w:color w:val="000000"/>
          <w:lang w:val="sr-Latn-ME"/>
        </w:rPr>
        <w:t xml:space="preserve">7 </w:t>
      </w:r>
      <w:r w:rsidR="00B971AD" w:rsidRPr="00AF773B">
        <w:rPr>
          <w:rFonts w:ascii="Arial" w:hAnsi="Arial" w:cs="Arial"/>
          <w:b/>
          <w:color w:val="000000"/>
          <w:lang w:val="sr-Latn-ME"/>
        </w:rPr>
        <w:t>je da na jednom mjestu prikaže</w:t>
      </w:r>
      <w:r w:rsidR="005C5564">
        <w:rPr>
          <w:rFonts w:ascii="Arial" w:hAnsi="Arial" w:cs="Arial"/>
          <w:b/>
          <w:color w:val="000000"/>
          <w:lang w:val="sr-Latn-ME"/>
        </w:rPr>
        <w:t>,</w:t>
      </w:r>
      <w:r w:rsidR="00B971AD" w:rsidRPr="00AF773B">
        <w:rPr>
          <w:rFonts w:ascii="Arial" w:hAnsi="Arial" w:cs="Arial"/>
          <w:b/>
          <w:color w:val="000000"/>
          <w:lang w:val="sr-Latn-ME"/>
        </w:rPr>
        <w:t xml:space="preserve"> </w:t>
      </w:r>
      <w:r w:rsidR="00CE46C2" w:rsidRPr="00AF773B">
        <w:rPr>
          <w:rFonts w:ascii="Arial" w:hAnsi="Arial" w:cs="Arial"/>
          <w:b/>
          <w:color w:val="000000"/>
          <w:lang w:val="sr-Latn-ME"/>
        </w:rPr>
        <w:t>odnosno učini vidljivim za inovacionu zajednicu</w:t>
      </w:r>
      <w:r w:rsidR="005C5564">
        <w:rPr>
          <w:rFonts w:ascii="Arial" w:hAnsi="Arial" w:cs="Arial"/>
          <w:b/>
          <w:color w:val="000000"/>
          <w:lang w:val="sr-Latn-ME"/>
        </w:rPr>
        <w:t>,</w:t>
      </w:r>
      <w:r w:rsidR="00CE46C2" w:rsidRPr="00AF773B">
        <w:rPr>
          <w:rFonts w:ascii="Arial" w:hAnsi="Arial" w:cs="Arial"/>
          <w:b/>
          <w:color w:val="000000"/>
          <w:lang w:val="sr-Latn-ME"/>
        </w:rPr>
        <w:t xml:space="preserve"> </w:t>
      </w:r>
      <w:r w:rsidR="00B971AD" w:rsidRPr="00AF773B">
        <w:rPr>
          <w:rFonts w:ascii="Arial" w:hAnsi="Arial" w:cs="Arial"/>
          <w:b/>
          <w:color w:val="000000"/>
          <w:lang w:val="sr-Latn-ME"/>
        </w:rPr>
        <w:t xml:space="preserve">sve </w:t>
      </w:r>
      <w:r w:rsidR="009267B6" w:rsidRPr="00AF773B">
        <w:rPr>
          <w:rFonts w:ascii="Arial" w:hAnsi="Arial" w:cs="Arial"/>
          <w:b/>
          <w:color w:val="000000"/>
          <w:lang w:val="sr-Latn-ME"/>
        </w:rPr>
        <w:t>relevantne</w:t>
      </w:r>
      <w:r w:rsidR="00B971AD" w:rsidRPr="00AF773B">
        <w:rPr>
          <w:rFonts w:ascii="Arial" w:hAnsi="Arial" w:cs="Arial"/>
          <w:b/>
          <w:color w:val="000000"/>
          <w:lang w:val="sr-Latn-ME"/>
        </w:rPr>
        <w:t xml:space="preserve"> programske linije podrške inovacijama koje </w:t>
      </w:r>
      <w:r w:rsidR="00A77150" w:rsidRPr="00AF773B">
        <w:rPr>
          <w:rFonts w:ascii="Arial" w:hAnsi="Arial" w:cs="Arial"/>
          <w:b/>
          <w:color w:val="000000"/>
          <w:lang w:val="sr-Latn-ME"/>
        </w:rPr>
        <w:t xml:space="preserve">su planirane u </w:t>
      </w:r>
      <w:r w:rsidR="002F5F74">
        <w:rPr>
          <w:rFonts w:ascii="Arial" w:hAnsi="Arial" w:cs="Arial"/>
          <w:b/>
          <w:color w:val="000000"/>
          <w:lang w:val="sr-Latn-ME"/>
        </w:rPr>
        <w:t>programskom</w:t>
      </w:r>
      <w:r w:rsidR="00A77150" w:rsidRPr="00AF773B">
        <w:rPr>
          <w:rFonts w:ascii="Arial" w:hAnsi="Arial" w:cs="Arial"/>
          <w:b/>
          <w:color w:val="000000"/>
          <w:lang w:val="sr-Latn-ME"/>
        </w:rPr>
        <w:t xml:space="preserve"> periodu</w:t>
      </w:r>
      <w:r w:rsidR="00CE46C2" w:rsidRPr="00AF773B">
        <w:rPr>
          <w:rFonts w:ascii="Arial" w:hAnsi="Arial" w:cs="Arial"/>
          <w:b/>
          <w:color w:val="000000"/>
          <w:lang w:val="sr-Latn-ME"/>
        </w:rPr>
        <w:t xml:space="preserve"> od strane </w:t>
      </w:r>
      <w:r w:rsidR="005C5564">
        <w:rPr>
          <w:rFonts w:ascii="Arial" w:hAnsi="Arial" w:cs="Arial"/>
          <w:b/>
          <w:color w:val="000000"/>
          <w:lang w:val="sr-Latn-ME"/>
        </w:rPr>
        <w:t>m</w:t>
      </w:r>
      <w:r w:rsidR="00AF773B">
        <w:rPr>
          <w:rFonts w:ascii="Arial" w:hAnsi="Arial" w:cs="Arial"/>
          <w:b/>
          <w:color w:val="000000"/>
          <w:lang w:val="sr-Latn-ME"/>
        </w:rPr>
        <w:t>inistarstva</w:t>
      </w:r>
      <w:r w:rsidR="005C5564">
        <w:rPr>
          <w:rFonts w:ascii="Arial" w:hAnsi="Arial" w:cs="Arial"/>
          <w:b/>
          <w:color w:val="000000"/>
          <w:lang w:val="sr-Latn-ME"/>
        </w:rPr>
        <w:t xml:space="preserve"> nadležnog za poslove inovacija</w:t>
      </w:r>
      <w:r w:rsidR="00AF773B">
        <w:rPr>
          <w:rFonts w:ascii="Arial" w:hAnsi="Arial" w:cs="Arial"/>
          <w:b/>
          <w:color w:val="000000"/>
          <w:lang w:val="sr-Latn-ME"/>
        </w:rPr>
        <w:t xml:space="preserve"> i Fonda</w:t>
      </w:r>
      <w:r w:rsidR="005C5564">
        <w:rPr>
          <w:rFonts w:ascii="Arial" w:hAnsi="Arial" w:cs="Arial"/>
          <w:b/>
          <w:color w:val="000000"/>
          <w:lang w:val="sr-Latn-ME"/>
        </w:rPr>
        <w:t xml:space="preserve"> za inovacije Crne Gore</w:t>
      </w:r>
      <w:r w:rsidR="00CC4AC1">
        <w:rPr>
          <w:rFonts w:ascii="Arial" w:hAnsi="Arial" w:cs="Arial"/>
          <w:b/>
          <w:color w:val="000000"/>
          <w:lang w:val="sr-Latn-ME"/>
        </w:rPr>
        <w:t>, pri čemu je posebno usmjeren na:</w:t>
      </w:r>
    </w:p>
    <w:p w14:paraId="74E7BA6B" w14:textId="71A62EE1" w:rsidR="00CC4AC1" w:rsidRPr="00CC4AC1" w:rsidRDefault="00CC4AC1">
      <w:pPr>
        <w:pStyle w:val="ListParagraph"/>
        <w:numPr>
          <w:ilvl w:val="0"/>
          <w:numId w:val="17"/>
        </w:numPr>
        <w:spacing w:after="240"/>
        <w:jc w:val="both"/>
        <w:rPr>
          <w:rFonts w:ascii="Arial" w:hAnsi="Arial" w:cs="Arial"/>
          <w:b/>
          <w:color w:val="000000"/>
          <w:sz w:val="22"/>
          <w:szCs w:val="22"/>
          <w:lang w:val="sr-Latn-ME"/>
        </w:rPr>
      </w:pPr>
      <w:r>
        <w:rPr>
          <w:rFonts w:ascii="Arial" w:hAnsi="Arial" w:cs="Arial"/>
          <w:b/>
          <w:color w:val="000000"/>
          <w:sz w:val="22"/>
          <w:szCs w:val="22"/>
          <w:lang w:val="sr-Latn-ME"/>
        </w:rPr>
        <w:t xml:space="preserve">Omogućavanje okvira kroz koji </w:t>
      </w:r>
      <w:r w:rsidR="00B971AD" w:rsidRPr="00CC4AC1">
        <w:rPr>
          <w:rFonts w:ascii="Arial" w:hAnsi="Arial" w:cs="Arial"/>
          <w:b/>
          <w:color w:val="000000"/>
          <w:sz w:val="22"/>
          <w:szCs w:val="22"/>
          <w:lang w:val="sr-Latn-ME"/>
        </w:rPr>
        <w:t>inovacion</w:t>
      </w:r>
      <w:r>
        <w:rPr>
          <w:rFonts w:ascii="Arial" w:hAnsi="Arial" w:cs="Arial"/>
          <w:b/>
          <w:color w:val="000000"/>
          <w:sz w:val="22"/>
          <w:szCs w:val="22"/>
          <w:lang w:val="sr-Latn-ME"/>
        </w:rPr>
        <w:t>a</w:t>
      </w:r>
      <w:r w:rsidR="00B971AD" w:rsidRPr="00CC4AC1">
        <w:rPr>
          <w:rFonts w:ascii="Arial" w:hAnsi="Arial" w:cs="Arial"/>
          <w:b/>
          <w:color w:val="000000"/>
          <w:sz w:val="22"/>
          <w:szCs w:val="22"/>
          <w:lang w:val="sr-Latn-ME"/>
        </w:rPr>
        <w:t xml:space="preserve"> zajednic</w:t>
      </w:r>
      <w:r>
        <w:rPr>
          <w:rFonts w:ascii="Arial" w:hAnsi="Arial" w:cs="Arial"/>
          <w:b/>
          <w:color w:val="000000"/>
          <w:sz w:val="22"/>
          <w:szCs w:val="22"/>
          <w:lang w:val="sr-Latn-ME"/>
        </w:rPr>
        <w:t>a</w:t>
      </w:r>
      <w:r w:rsidR="00B971AD" w:rsidRPr="00CC4AC1">
        <w:rPr>
          <w:rFonts w:ascii="Arial" w:hAnsi="Arial" w:cs="Arial"/>
          <w:b/>
          <w:color w:val="000000"/>
          <w:sz w:val="22"/>
          <w:szCs w:val="22"/>
          <w:lang w:val="sr-Latn-ME"/>
        </w:rPr>
        <w:t xml:space="preserve"> </w:t>
      </w:r>
      <w:r>
        <w:rPr>
          <w:rFonts w:ascii="Arial" w:hAnsi="Arial" w:cs="Arial"/>
          <w:b/>
          <w:color w:val="000000"/>
          <w:sz w:val="22"/>
          <w:szCs w:val="22"/>
          <w:lang w:val="sr-Latn-ME"/>
        </w:rPr>
        <w:t xml:space="preserve">može </w:t>
      </w:r>
      <w:r w:rsidR="00B971AD" w:rsidRPr="00CC4AC1">
        <w:rPr>
          <w:rFonts w:ascii="Arial" w:hAnsi="Arial" w:cs="Arial"/>
          <w:b/>
          <w:color w:val="000000"/>
          <w:sz w:val="22"/>
          <w:szCs w:val="22"/>
          <w:lang w:val="sr-Latn-ME"/>
        </w:rPr>
        <w:t>prepozna</w:t>
      </w:r>
      <w:r>
        <w:rPr>
          <w:rFonts w:ascii="Arial" w:hAnsi="Arial" w:cs="Arial"/>
          <w:b/>
          <w:color w:val="000000"/>
          <w:sz w:val="22"/>
          <w:szCs w:val="22"/>
          <w:lang w:val="sr-Latn-ME"/>
        </w:rPr>
        <w:t>ti</w:t>
      </w:r>
      <w:r w:rsidR="00B971AD" w:rsidRPr="00CC4AC1">
        <w:rPr>
          <w:rFonts w:ascii="Arial" w:hAnsi="Arial" w:cs="Arial"/>
          <w:b/>
          <w:color w:val="000000"/>
          <w:sz w:val="22"/>
          <w:szCs w:val="22"/>
          <w:lang w:val="sr-Latn-ME"/>
        </w:rPr>
        <w:t xml:space="preserve"> sv</w:t>
      </w:r>
      <w:r>
        <w:rPr>
          <w:rFonts w:ascii="Arial" w:hAnsi="Arial" w:cs="Arial"/>
          <w:b/>
          <w:color w:val="000000"/>
          <w:sz w:val="22"/>
          <w:szCs w:val="22"/>
          <w:lang w:val="sr-Latn-ME"/>
        </w:rPr>
        <w:t>e dostupne</w:t>
      </w:r>
      <w:r w:rsidR="00B971AD" w:rsidRPr="00CC4AC1">
        <w:rPr>
          <w:rFonts w:ascii="Arial" w:hAnsi="Arial" w:cs="Arial"/>
          <w:b/>
          <w:color w:val="000000"/>
          <w:sz w:val="22"/>
          <w:szCs w:val="22"/>
          <w:lang w:val="sr-Latn-ME"/>
        </w:rPr>
        <w:t xml:space="preserve"> instrumen</w:t>
      </w:r>
      <w:r>
        <w:rPr>
          <w:rFonts w:ascii="Arial" w:hAnsi="Arial" w:cs="Arial"/>
          <w:b/>
          <w:color w:val="000000"/>
          <w:sz w:val="22"/>
          <w:szCs w:val="22"/>
          <w:lang w:val="sr-Latn-ME"/>
        </w:rPr>
        <w:t>te</w:t>
      </w:r>
      <w:r w:rsidR="00B971AD" w:rsidRPr="00CC4AC1">
        <w:rPr>
          <w:rFonts w:ascii="Arial" w:hAnsi="Arial" w:cs="Arial"/>
          <w:b/>
          <w:color w:val="000000"/>
          <w:sz w:val="22"/>
          <w:szCs w:val="22"/>
          <w:lang w:val="sr-Latn-ME"/>
        </w:rPr>
        <w:t xml:space="preserve"> koji </w:t>
      </w:r>
      <w:r w:rsidR="00436165" w:rsidRPr="00CC4AC1">
        <w:rPr>
          <w:rFonts w:ascii="Arial" w:hAnsi="Arial" w:cs="Arial"/>
          <w:b/>
          <w:color w:val="000000"/>
          <w:sz w:val="22"/>
          <w:szCs w:val="22"/>
          <w:lang w:val="sr-Latn-ME"/>
        </w:rPr>
        <w:t xml:space="preserve">će biti usmjereni na </w:t>
      </w:r>
      <w:r w:rsidR="00B971AD" w:rsidRPr="00CC4AC1">
        <w:rPr>
          <w:rFonts w:ascii="Arial" w:hAnsi="Arial" w:cs="Arial"/>
          <w:b/>
          <w:color w:val="000000"/>
          <w:sz w:val="22"/>
          <w:szCs w:val="22"/>
          <w:lang w:val="sr-Latn-ME"/>
        </w:rPr>
        <w:t>cjelokup</w:t>
      </w:r>
      <w:r>
        <w:rPr>
          <w:rFonts w:ascii="Arial" w:hAnsi="Arial" w:cs="Arial"/>
          <w:b/>
          <w:color w:val="000000"/>
          <w:sz w:val="22"/>
          <w:szCs w:val="22"/>
          <w:lang w:val="sr-Latn-ME"/>
        </w:rPr>
        <w:t>an</w:t>
      </w:r>
      <w:r w:rsidR="00B971AD" w:rsidRPr="00CC4AC1">
        <w:rPr>
          <w:rFonts w:ascii="Arial" w:hAnsi="Arial" w:cs="Arial"/>
          <w:b/>
          <w:color w:val="000000"/>
          <w:sz w:val="22"/>
          <w:szCs w:val="22"/>
          <w:lang w:val="sr-Latn-ME"/>
        </w:rPr>
        <w:t xml:space="preserve"> ciklus razvoja inovacije</w:t>
      </w:r>
      <w:r>
        <w:rPr>
          <w:rFonts w:ascii="Arial" w:hAnsi="Arial" w:cs="Arial"/>
          <w:b/>
          <w:color w:val="000000"/>
          <w:sz w:val="22"/>
          <w:szCs w:val="22"/>
          <w:lang w:val="sr-Latn-ME"/>
        </w:rPr>
        <w:t xml:space="preserve"> –</w:t>
      </w:r>
      <w:r w:rsidR="00B971AD" w:rsidRPr="00CC4AC1">
        <w:rPr>
          <w:rFonts w:ascii="Arial" w:hAnsi="Arial" w:cs="Arial"/>
          <w:b/>
          <w:color w:val="000000"/>
          <w:sz w:val="22"/>
          <w:szCs w:val="22"/>
          <w:lang w:val="sr-Latn-ME"/>
        </w:rPr>
        <w:t xml:space="preserve"> od same </w:t>
      </w:r>
      <w:r>
        <w:rPr>
          <w:rFonts w:ascii="Arial" w:hAnsi="Arial" w:cs="Arial"/>
          <w:b/>
          <w:color w:val="000000"/>
          <w:sz w:val="22"/>
          <w:szCs w:val="22"/>
          <w:lang w:val="sr-Latn-ME"/>
        </w:rPr>
        <w:t xml:space="preserve">inovativne </w:t>
      </w:r>
      <w:r w:rsidR="00B971AD" w:rsidRPr="00CC4AC1">
        <w:rPr>
          <w:rFonts w:ascii="Arial" w:hAnsi="Arial" w:cs="Arial"/>
          <w:b/>
          <w:color w:val="000000"/>
          <w:sz w:val="22"/>
          <w:szCs w:val="22"/>
          <w:lang w:val="sr-Latn-ME"/>
        </w:rPr>
        <w:t>ideje do njene komerci</w:t>
      </w:r>
      <w:r w:rsidR="005C5564">
        <w:rPr>
          <w:rFonts w:ascii="Arial" w:hAnsi="Arial" w:cs="Arial"/>
          <w:b/>
          <w:color w:val="000000"/>
          <w:sz w:val="22"/>
          <w:szCs w:val="22"/>
          <w:lang w:val="sr-Latn-ME"/>
        </w:rPr>
        <w:t>jalizacije i izlaska na tržište;</w:t>
      </w:r>
    </w:p>
    <w:p w14:paraId="62E2B5B1" w14:textId="73654B05" w:rsidR="00CE46C2" w:rsidRPr="00CC4AC1" w:rsidRDefault="00CC4AC1">
      <w:pPr>
        <w:pStyle w:val="ListParagraph"/>
        <w:numPr>
          <w:ilvl w:val="0"/>
          <w:numId w:val="17"/>
        </w:numPr>
        <w:spacing w:after="240"/>
        <w:jc w:val="both"/>
        <w:rPr>
          <w:rFonts w:ascii="Arial" w:hAnsi="Arial" w:cs="Arial"/>
          <w:b/>
          <w:color w:val="000000"/>
          <w:sz w:val="22"/>
          <w:szCs w:val="22"/>
          <w:lang w:val="sr-Latn-ME"/>
        </w:rPr>
      </w:pPr>
      <w:r>
        <w:rPr>
          <w:rFonts w:ascii="Arial" w:hAnsi="Arial" w:cs="Arial"/>
          <w:b/>
          <w:color w:val="000000"/>
          <w:sz w:val="22"/>
          <w:szCs w:val="22"/>
          <w:lang w:val="sr-Latn-ME"/>
        </w:rPr>
        <w:t xml:space="preserve">Postavljanje </w:t>
      </w:r>
      <w:r w:rsidR="00CE46C2" w:rsidRPr="00CC4AC1">
        <w:rPr>
          <w:rFonts w:ascii="Arial" w:hAnsi="Arial" w:cs="Arial"/>
          <w:b/>
          <w:color w:val="000000"/>
          <w:sz w:val="22"/>
          <w:szCs w:val="22"/>
          <w:lang w:val="sr-Latn-ME"/>
        </w:rPr>
        <w:t>programsk</w:t>
      </w:r>
      <w:r>
        <w:rPr>
          <w:rFonts w:ascii="Arial" w:hAnsi="Arial" w:cs="Arial"/>
          <w:b/>
          <w:color w:val="000000"/>
          <w:sz w:val="22"/>
          <w:szCs w:val="22"/>
          <w:lang w:val="sr-Latn-ME"/>
        </w:rPr>
        <w:t>og</w:t>
      </w:r>
      <w:r w:rsidR="00CE46C2" w:rsidRPr="00CC4AC1">
        <w:rPr>
          <w:rFonts w:ascii="Arial" w:hAnsi="Arial" w:cs="Arial"/>
          <w:b/>
          <w:color w:val="000000"/>
          <w:sz w:val="22"/>
          <w:szCs w:val="22"/>
          <w:lang w:val="sr-Latn-ME"/>
        </w:rPr>
        <w:t xml:space="preserve"> osnov</w:t>
      </w:r>
      <w:r>
        <w:rPr>
          <w:rFonts w:ascii="Arial" w:hAnsi="Arial" w:cs="Arial"/>
          <w:b/>
          <w:color w:val="000000"/>
          <w:sz w:val="22"/>
          <w:szCs w:val="22"/>
          <w:lang w:val="sr-Latn-ME"/>
        </w:rPr>
        <w:t>a</w:t>
      </w:r>
      <w:r w:rsidR="00CE46C2" w:rsidRPr="00CC4AC1">
        <w:rPr>
          <w:rFonts w:ascii="Arial" w:hAnsi="Arial" w:cs="Arial"/>
          <w:b/>
          <w:color w:val="000000"/>
          <w:sz w:val="22"/>
          <w:szCs w:val="22"/>
          <w:lang w:val="sr-Latn-ME"/>
        </w:rPr>
        <w:t xml:space="preserve"> podrške učešću u međunarodnim programima za inovacije, kao i promocij</w:t>
      </w:r>
      <w:r w:rsidR="005E026C">
        <w:rPr>
          <w:rFonts w:ascii="Arial" w:hAnsi="Arial" w:cs="Arial"/>
          <w:b/>
          <w:color w:val="000000"/>
          <w:sz w:val="22"/>
          <w:szCs w:val="22"/>
          <w:lang w:val="sr-Latn-ME"/>
        </w:rPr>
        <w:t>i</w:t>
      </w:r>
      <w:r w:rsidR="00CE46C2" w:rsidRPr="00CC4AC1">
        <w:rPr>
          <w:rFonts w:ascii="Arial" w:hAnsi="Arial" w:cs="Arial"/>
          <w:b/>
          <w:color w:val="000000"/>
          <w:sz w:val="22"/>
          <w:szCs w:val="22"/>
          <w:lang w:val="sr-Latn-ME"/>
        </w:rPr>
        <w:t xml:space="preserve"> inovacija od strane </w:t>
      </w:r>
      <w:r w:rsidR="005C5564">
        <w:rPr>
          <w:rFonts w:ascii="Arial" w:hAnsi="Arial" w:cs="Arial"/>
          <w:b/>
          <w:color w:val="000000"/>
          <w:sz w:val="22"/>
          <w:szCs w:val="22"/>
          <w:lang w:val="sr-Latn-ME"/>
        </w:rPr>
        <w:t>resornog ministarstva;</w:t>
      </w:r>
    </w:p>
    <w:p w14:paraId="18CB8055" w14:textId="4D9B4B6D" w:rsidR="00CC4AC1" w:rsidRPr="00CC4AC1" w:rsidRDefault="005C5564">
      <w:pPr>
        <w:pStyle w:val="ListParagraph"/>
        <w:numPr>
          <w:ilvl w:val="0"/>
          <w:numId w:val="17"/>
        </w:numPr>
        <w:spacing w:after="240"/>
        <w:jc w:val="both"/>
        <w:rPr>
          <w:rFonts w:ascii="Arial" w:hAnsi="Arial" w:cs="Arial"/>
          <w:b/>
          <w:color w:val="000000"/>
          <w:sz w:val="22"/>
          <w:szCs w:val="22"/>
          <w:lang w:val="sr-Latn-ME"/>
        </w:rPr>
      </w:pPr>
      <w:r>
        <w:rPr>
          <w:rFonts w:ascii="Arial" w:hAnsi="Arial" w:cs="Arial"/>
          <w:b/>
          <w:color w:val="000000"/>
          <w:sz w:val="22"/>
          <w:szCs w:val="22"/>
          <w:lang w:val="sr-Latn-ME"/>
        </w:rPr>
        <w:t>Davanje</w:t>
      </w:r>
      <w:r w:rsidR="00CE46C2" w:rsidRPr="00CC4AC1">
        <w:rPr>
          <w:rFonts w:ascii="Arial" w:hAnsi="Arial" w:cs="Arial"/>
          <w:b/>
          <w:color w:val="000000"/>
          <w:sz w:val="22"/>
          <w:szCs w:val="22"/>
          <w:lang w:val="sr-Latn-ME"/>
        </w:rPr>
        <w:t xml:space="preserve"> jasn</w:t>
      </w:r>
      <w:r w:rsidR="00CC4AC1">
        <w:rPr>
          <w:rFonts w:ascii="Arial" w:hAnsi="Arial" w:cs="Arial"/>
          <w:b/>
          <w:color w:val="000000"/>
          <w:sz w:val="22"/>
          <w:szCs w:val="22"/>
          <w:lang w:val="sr-Latn-ME"/>
        </w:rPr>
        <w:t>ih</w:t>
      </w:r>
      <w:r w:rsidR="00CE46C2" w:rsidRPr="00CC4AC1">
        <w:rPr>
          <w:rFonts w:ascii="Arial" w:hAnsi="Arial" w:cs="Arial"/>
          <w:b/>
          <w:color w:val="000000"/>
          <w:sz w:val="22"/>
          <w:szCs w:val="22"/>
          <w:lang w:val="sr-Latn-ME"/>
        </w:rPr>
        <w:t xml:space="preserve"> smjernic</w:t>
      </w:r>
      <w:r w:rsidR="00CC4AC1">
        <w:rPr>
          <w:rFonts w:ascii="Arial" w:hAnsi="Arial" w:cs="Arial"/>
          <w:b/>
          <w:color w:val="000000"/>
          <w:sz w:val="22"/>
          <w:szCs w:val="22"/>
          <w:lang w:val="sr-Latn-ME"/>
        </w:rPr>
        <w:t>a</w:t>
      </w:r>
      <w:r w:rsidR="00CE46C2" w:rsidRPr="00CC4AC1">
        <w:rPr>
          <w:rFonts w:ascii="Arial" w:hAnsi="Arial" w:cs="Arial"/>
          <w:b/>
          <w:color w:val="000000"/>
          <w:sz w:val="22"/>
          <w:szCs w:val="22"/>
          <w:lang w:val="sr-Latn-ME"/>
        </w:rPr>
        <w:t xml:space="preserve"> </w:t>
      </w:r>
      <w:r w:rsidR="00CC4AC1">
        <w:rPr>
          <w:rFonts w:ascii="Arial" w:hAnsi="Arial" w:cs="Arial"/>
          <w:b/>
          <w:color w:val="000000"/>
          <w:sz w:val="22"/>
          <w:szCs w:val="22"/>
          <w:lang w:val="sr-Latn-ME"/>
        </w:rPr>
        <w:t>F</w:t>
      </w:r>
      <w:r w:rsidR="00CE46C2" w:rsidRPr="00CC4AC1">
        <w:rPr>
          <w:rFonts w:ascii="Arial" w:hAnsi="Arial" w:cs="Arial"/>
          <w:b/>
          <w:color w:val="000000"/>
          <w:sz w:val="22"/>
          <w:szCs w:val="22"/>
          <w:lang w:val="sr-Latn-ME"/>
        </w:rPr>
        <w:t xml:space="preserve">ondu za inovacije </w:t>
      </w:r>
      <w:r>
        <w:rPr>
          <w:rFonts w:ascii="Arial" w:hAnsi="Arial" w:cs="Arial"/>
          <w:b/>
          <w:color w:val="000000"/>
          <w:sz w:val="22"/>
          <w:szCs w:val="22"/>
          <w:lang w:val="sr-Latn-ME"/>
        </w:rPr>
        <w:t xml:space="preserve">Crne Gore </w:t>
      </w:r>
      <w:r w:rsidR="00CC4AC1">
        <w:rPr>
          <w:rFonts w:ascii="Arial" w:hAnsi="Arial" w:cs="Arial"/>
          <w:b/>
          <w:color w:val="000000"/>
          <w:sz w:val="22"/>
          <w:szCs w:val="22"/>
          <w:lang w:val="sr-Latn-ME"/>
        </w:rPr>
        <w:t xml:space="preserve">u vezi sa </w:t>
      </w:r>
      <w:r w:rsidR="002170EF" w:rsidRPr="00CC4AC1">
        <w:rPr>
          <w:rFonts w:ascii="Arial" w:hAnsi="Arial" w:cs="Arial"/>
          <w:b/>
          <w:color w:val="000000"/>
          <w:sz w:val="22"/>
          <w:szCs w:val="22"/>
          <w:lang w:val="sr-Latn-ME"/>
        </w:rPr>
        <w:t>programski</w:t>
      </w:r>
      <w:r w:rsidR="00CC4AC1">
        <w:rPr>
          <w:rFonts w:ascii="Arial" w:hAnsi="Arial" w:cs="Arial"/>
          <w:b/>
          <w:color w:val="000000"/>
          <w:sz w:val="22"/>
          <w:szCs w:val="22"/>
          <w:lang w:val="sr-Latn-ME"/>
        </w:rPr>
        <w:t>m</w:t>
      </w:r>
      <w:r w:rsidR="002170EF" w:rsidRPr="00CC4AC1">
        <w:rPr>
          <w:rFonts w:ascii="Arial" w:hAnsi="Arial" w:cs="Arial"/>
          <w:b/>
          <w:color w:val="000000"/>
          <w:sz w:val="22"/>
          <w:szCs w:val="22"/>
          <w:lang w:val="sr-Latn-ME"/>
        </w:rPr>
        <w:t xml:space="preserve"> linija</w:t>
      </w:r>
      <w:r w:rsidR="00CC4AC1">
        <w:rPr>
          <w:rFonts w:ascii="Arial" w:hAnsi="Arial" w:cs="Arial"/>
          <w:b/>
          <w:color w:val="000000"/>
          <w:sz w:val="22"/>
          <w:szCs w:val="22"/>
          <w:lang w:val="sr-Latn-ME"/>
        </w:rPr>
        <w:t>ma putem kojih sredstva</w:t>
      </w:r>
      <w:r w:rsidR="002170EF" w:rsidRPr="00CC4AC1">
        <w:rPr>
          <w:rFonts w:ascii="Arial" w:hAnsi="Arial" w:cs="Arial"/>
          <w:b/>
          <w:color w:val="000000"/>
          <w:sz w:val="22"/>
          <w:szCs w:val="22"/>
          <w:lang w:val="sr-Latn-ME"/>
        </w:rPr>
        <w:t xml:space="preserve"> za podršku inovacijama </w:t>
      </w:r>
      <w:r w:rsidR="00CC4AC1">
        <w:rPr>
          <w:rFonts w:ascii="Arial" w:hAnsi="Arial" w:cs="Arial"/>
          <w:b/>
          <w:color w:val="000000"/>
          <w:sz w:val="22"/>
          <w:szCs w:val="22"/>
          <w:lang w:val="sr-Latn-ME"/>
        </w:rPr>
        <w:t xml:space="preserve">iz budžeta Crne Gore </w:t>
      </w:r>
      <w:r w:rsidR="002170EF" w:rsidRPr="00CC4AC1">
        <w:rPr>
          <w:rFonts w:ascii="Arial" w:hAnsi="Arial" w:cs="Arial"/>
          <w:b/>
          <w:color w:val="000000"/>
          <w:sz w:val="22"/>
          <w:szCs w:val="22"/>
          <w:lang w:val="sr-Latn-ME"/>
        </w:rPr>
        <w:t>treba da budu</w:t>
      </w:r>
      <w:r>
        <w:rPr>
          <w:rFonts w:ascii="Arial" w:hAnsi="Arial" w:cs="Arial"/>
          <w:b/>
          <w:color w:val="000000"/>
          <w:sz w:val="22"/>
          <w:szCs w:val="22"/>
          <w:lang w:val="sr-Latn-ME"/>
        </w:rPr>
        <w:t xml:space="preserve"> usmjerena ka inovacionoj zajednici</w:t>
      </w:r>
      <w:r w:rsidR="00CC4AC1">
        <w:rPr>
          <w:rFonts w:ascii="Arial" w:hAnsi="Arial" w:cs="Arial"/>
          <w:b/>
          <w:color w:val="000000"/>
          <w:sz w:val="22"/>
          <w:szCs w:val="22"/>
          <w:lang w:val="sr-Latn-ME"/>
        </w:rPr>
        <w:t xml:space="preserve">. </w:t>
      </w:r>
      <w:r w:rsidR="002170EF" w:rsidRPr="00CC4AC1">
        <w:rPr>
          <w:rFonts w:ascii="Arial" w:hAnsi="Arial" w:cs="Arial"/>
          <w:b/>
          <w:color w:val="000000"/>
          <w:sz w:val="22"/>
          <w:szCs w:val="22"/>
          <w:lang w:val="sr-Latn-ME"/>
        </w:rPr>
        <w:t xml:space="preserve"> </w:t>
      </w:r>
    </w:p>
    <w:p w14:paraId="38CC36E5" w14:textId="0FFBEB9E" w:rsidR="002170EF" w:rsidRPr="00CC4AC1" w:rsidRDefault="00CC4AC1">
      <w:pPr>
        <w:pStyle w:val="ListParagraph"/>
        <w:numPr>
          <w:ilvl w:val="0"/>
          <w:numId w:val="17"/>
        </w:numPr>
        <w:spacing w:after="240"/>
        <w:jc w:val="both"/>
        <w:rPr>
          <w:rFonts w:ascii="Arial" w:hAnsi="Arial" w:cs="Arial"/>
          <w:b/>
          <w:color w:val="000000"/>
          <w:sz w:val="22"/>
          <w:szCs w:val="22"/>
          <w:lang w:val="sr-Latn-ME"/>
        </w:rPr>
      </w:pPr>
      <w:r>
        <w:rPr>
          <w:rFonts w:ascii="Arial" w:hAnsi="Arial" w:cs="Arial"/>
          <w:b/>
          <w:color w:val="000000"/>
          <w:sz w:val="22"/>
          <w:szCs w:val="22"/>
          <w:lang w:val="sr-Latn-ME"/>
        </w:rPr>
        <w:t xml:space="preserve">Usklađivanje sistema kroz angažovanje </w:t>
      </w:r>
      <w:r w:rsidR="002170EF" w:rsidRPr="00CC4AC1">
        <w:rPr>
          <w:rFonts w:ascii="Arial" w:hAnsi="Arial" w:cs="Arial"/>
          <w:b/>
          <w:color w:val="000000"/>
          <w:sz w:val="22"/>
          <w:szCs w:val="22"/>
          <w:lang w:val="sr-Latn-ME"/>
        </w:rPr>
        <w:t>inovacion</w:t>
      </w:r>
      <w:r>
        <w:rPr>
          <w:rFonts w:ascii="Arial" w:hAnsi="Arial" w:cs="Arial"/>
          <w:b/>
          <w:color w:val="000000"/>
          <w:sz w:val="22"/>
          <w:szCs w:val="22"/>
          <w:lang w:val="sr-Latn-ME"/>
        </w:rPr>
        <w:t>e</w:t>
      </w:r>
      <w:r w:rsidR="002170EF" w:rsidRPr="00CC4AC1">
        <w:rPr>
          <w:rFonts w:ascii="Arial" w:hAnsi="Arial" w:cs="Arial"/>
          <w:b/>
          <w:color w:val="000000"/>
          <w:sz w:val="22"/>
          <w:szCs w:val="22"/>
          <w:lang w:val="sr-Latn-ME"/>
        </w:rPr>
        <w:t xml:space="preserve"> zajednic</w:t>
      </w:r>
      <w:r>
        <w:rPr>
          <w:rFonts w:ascii="Arial" w:hAnsi="Arial" w:cs="Arial"/>
          <w:b/>
          <w:color w:val="000000"/>
          <w:sz w:val="22"/>
          <w:szCs w:val="22"/>
          <w:lang w:val="sr-Latn-ME"/>
        </w:rPr>
        <w:t>e,</w:t>
      </w:r>
      <w:r w:rsidR="002170EF" w:rsidRPr="00CC4AC1">
        <w:rPr>
          <w:rFonts w:ascii="Arial" w:hAnsi="Arial" w:cs="Arial"/>
          <w:b/>
          <w:color w:val="000000"/>
          <w:sz w:val="22"/>
          <w:szCs w:val="22"/>
          <w:lang w:val="sr-Latn-ME"/>
        </w:rPr>
        <w:t xml:space="preserve"> lokaln</w:t>
      </w:r>
      <w:r>
        <w:rPr>
          <w:rFonts w:ascii="Arial" w:hAnsi="Arial" w:cs="Arial"/>
          <w:b/>
          <w:color w:val="000000"/>
          <w:sz w:val="22"/>
          <w:szCs w:val="22"/>
          <w:lang w:val="sr-Latn-ME"/>
        </w:rPr>
        <w:t>e</w:t>
      </w:r>
      <w:r w:rsidR="002170EF" w:rsidRPr="00CC4AC1">
        <w:rPr>
          <w:rFonts w:ascii="Arial" w:hAnsi="Arial" w:cs="Arial"/>
          <w:b/>
          <w:color w:val="000000"/>
          <w:sz w:val="22"/>
          <w:szCs w:val="22"/>
          <w:lang w:val="sr-Latn-ME"/>
        </w:rPr>
        <w:t xml:space="preserve"> samouprav</w:t>
      </w:r>
      <w:r>
        <w:rPr>
          <w:rFonts w:ascii="Arial" w:hAnsi="Arial" w:cs="Arial"/>
          <w:b/>
          <w:color w:val="000000"/>
          <w:sz w:val="22"/>
          <w:szCs w:val="22"/>
          <w:lang w:val="sr-Latn-ME"/>
        </w:rPr>
        <w:t>e</w:t>
      </w:r>
      <w:r w:rsidR="002170EF" w:rsidRPr="00CC4AC1">
        <w:rPr>
          <w:rFonts w:ascii="Arial" w:hAnsi="Arial" w:cs="Arial"/>
          <w:b/>
          <w:color w:val="000000"/>
          <w:sz w:val="22"/>
          <w:szCs w:val="22"/>
          <w:lang w:val="sr-Latn-ME"/>
        </w:rPr>
        <w:t xml:space="preserve"> i drugi</w:t>
      </w:r>
      <w:r>
        <w:rPr>
          <w:rFonts w:ascii="Arial" w:hAnsi="Arial" w:cs="Arial"/>
          <w:b/>
          <w:color w:val="000000"/>
          <w:sz w:val="22"/>
          <w:szCs w:val="22"/>
          <w:lang w:val="sr-Latn-ME"/>
        </w:rPr>
        <w:t>h</w:t>
      </w:r>
      <w:r w:rsidR="002170EF" w:rsidRPr="00CC4AC1">
        <w:rPr>
          <w:rFonts w:ascii="Arial" w:hAnsi="Arial" w:cs="Arial"/>
          <w:b/>
          <w:color w:val="000000"/>
          <w:sz w:val="22"/>
          <w:szCs w:val="22"/>
          <w:lang w:val="sr-Latn-ME"/>
        </w:rPr>
        <w:t xml:space="preserve"> partner</w:t>
      </w:r>
      <w:r>
        <w:rPr>
          <w:rFonts w:ascii="Arial" w:hAnsi="Arial" w:cs="Arial"/>
          <w:b/>
          <w:color w:val="000000"/>
          <w:sz w:val="22"/>
          <w:szCs w:val="22"/>
          <w:lang w:val="sr-Latn-ME"/>
        </w:rPr>
        <w:t>a</w:t>
      </w:r>
      <w:r w:rsidR="002170EF" w:rsidRPr="00CC4AC1">
        <w:rPr>
          <w:rFonts w:ascii="Arial" w:hAnsi="Arial" w:cs="Arial"/>
          <w:b/>
          <w:color w:val="000000"/>
          <w:sz w:val="22"/>
          <w:szCs w:val="22"/>
          <w:lang w:val="sr-Latn-ME"/>
        </w:rPr>
        <w:t xml:space="preserve"> države, </w:t>
      </w:r>
      <w:r>
        <w:rPr>
          <w:rFonts w:ascii="Arial" w:hAnsi="Arial" w:cs="Arial"/>
          <w:b/>
          <w:color w:val="000000"/>
          <w:sz w:val="22"/>
          <w:szCs w:val="22"/>
          <w:lang w:val="sr-Latn-ME"/>
        </w:rPr>
        <w:t xml:space="preserve">njihovo </w:t>
      </w:r>
      <w:r w:rsidR="002170EF" w:rsidRPr="00CC4AC1">
        <w:rPr>
          <w:rFonts w:ascii="Arial" w:hAnsi="Arial" w:cs="Arial"/>
          <w:b/>
          <w:color w:val="000000"/>
          <w:sz w:val="22"/>
          <w:szCs w:val="22"/>
          <w:lang w:val="sr-Latn-ME"/>
        </w:rPr>
        <w:t>umre</w:t>
      </w:r>
      <w:r>
        <w:rPr>
          <w:rFonts w:ascii="Arial" w:hAnsi="Arial" w:cs="Arial"/>
          <w:b/>
          <w:color w:val="000000"/>
          <w:sz w:val="22"/>
          <w:szCs w:val="22"/>
          <w:lang w:val="sr-Latn-ME"/>
        </w:rPr>
        <w:t>žavanje</w:t>
      </w:r>
      <w:r w:rsidR="002170EF" w:rsidRPr="00CC4AC1">
        <w:rPr>
          <w:rFonts w:ascii="Arial" w:hAnsi="Arial" w:cs="Arial"/>
          <w:b/>
          <w:color w:val="000000"/>
          <w:sz w:val="22"/>
          <w:szCs w:val="22"/>
          <w:lang w:val="sr-Latn-ME"/>
        </w:rPr>
        <w:t xml:space="preserve"> i zajedničk</w:t>
      </w:r>
      <w:r>
        <w:rPr>
          <w:rFonts w:ascii="Arial" w:hAnsi="Arial" w:cs="Arial"/>
          <w:b/>
          <w:color w:val="000000"/>
          <w:sz w:val="22"/>
          <w:szCs w:val="22"/>
          <w:lang w:val="sr-Latn-ME"/>
        </w:rPr>
        <w:t>o</w:t>
      </w:r>
      <w:r w:rsidR="002170EF" w:rsidRPr="00CC4AC1">
        <w:rPr>
          <w:rFonts w:ascii="Arial" w:hAnsi="Arial" w:cs="Arial"/>
          <w:b/>
          <w:color w:val="000000"/>
          <w:sz w:val="22"/>
          <w:szCs w:val="22"/>
          <w:lang w:val="sr-Latn-ME"/>
        </w:rPr>
        <w:t xml:space="preserve"> pra</w:t>
      </w:r>
      <w:r>
        <w:rPr>
          <w:rFonts w:ascii="Arial" w:hAnsi="Arial" w:cs="Arial"/>
          <w:b/>
          <w:color w:val="000000"/>
          <w:sz w:val="22"/>
          <w:szCs w:val="22"/>
          <w:lang w:val="sr-Latn-ME"/>
        </w:rPr>
        <w:t>ćenje</w:t>
      </w:r>
      <w:r w:rsidR="005C5564">
        <w:rPr>
          <w:rFonts w:ascii="Arial" w:hAnsi="Arial" w:cs="Arial"/>
          <w:b/>
          <w:color w:val="000000"/>
          <w:sz w:val="22"/>
          <w:szCs w:val="22"/>
          <w:lang w:val="sr-Latn-ME"/>
        </w:rPr>
        <w:t xml:space="preserve"> razvoja inovacionog ekosistema, kao</w:t>
      </w:r>
      <w:r>
        <w:rPr>
          <w:rFonts w:ascii="Arial" w:hAnsi="Arial" w:cs="Arial"/>
          <w:b/>
          <w:color w:val="000000"/>
          <w:sz w:val="22"/>
          <w:szCs w:val="22"/>
          <w:lang w:val="sr-Latn-ME"/>
        </w:rPr>
        <w:t xml:space="preserve"> i</w:t>
      </w:r>
      <w:r w:rsidR="002170EF" w:rsidRPr="00CC4AC1">
        <w:rPr>
          <w:rFonts w:ascii="Arial" w:hAnsi="Arial" w:cs="Arial"/>
          <w:b/>
          <w:color w:val="000000"/>
          <w:sz w:val="22"/>
          <w:szCs w:val="22"/>
          <w:lang w:val="sr-Latn-ME"/>
        </w:rPr>
        <w:t xml:space="preserve"> dopunjava</w:t>
      </w:r>
      <w:r>
        <w:rPr>
          <w:rFonts w:ascii="Arial" w:hAnsi="Arial" w:cs="Arial"/>
          <w:b/>
          <w:color w:val="000000"/>
          <w:sz w:val="22"/>
          <w:szCs w:val="22"/>
          <w:lang w:val="sr-Latn-ME"/>
        </w:rPr>
        <w:t>nje</w:t>
      </w:r>
      <w:r w:rsidR="002170EF" w:rsidRPr="00CC4AC1">
        <w:rPr>
          <w:rFonts w:ascii="Arial" w:hAnsi="Arial" w:cs="Arial"/>
          <w:b/>
          <w:color w:val="000000"/>
          <w:sz w:val="22"/>
          <w:szCs w:val="22"/>
          <w:lang w:val="sr-Latn-ME"/>
        </w:rPr>
        <w:t xml:space="preserve"> cjelokupn</w:t>
      </w:r>
      <w:r>
        <w:rPr>
          <w:rFonts w:ascii="Arial" w:hAnsi="Arial" w:cs="Arial"/>
          <w:b/>
          <w:color w:val="000000"/>
          <w:sz w:val="22"/>
          <w:szCs w:val="22"/>
          <w:lang w:val="sr-Latn-ME"/>
        </w:rPr>
        <w:t xml:space="preserve">og </w:t>
      </w:r>
      <w:r w:rsidR="002170EF" w:rsidRPr="00CC4AC1">
        <w:rPr>
          <w:rFonts w:ascii="Arial" w:hAnsi="Arial" w:cs="Arial"/>
          <w:b/>
          <w:color w:val="000000"/>
          <w:sz w:val="22"/>
          <w:szCs w:val="22"/>
          <w:lang w:val="sr-Latn-ME"/>
        </w:rPr>
        <w:t>ciklus</w:t>
      </w:r>
      <w:r>
        <w:rPr>
          <w:rFonts w:ascii="Arial" w:hAnsi="Arial" w:cs="Arial"/>
          <w:b/>
          <w:color w:val="000000"/>
          <w:sz w:val="22"/>
          <w:szCs w:val="22"/>
          <w:lang w:val="sr-Latn-ME"/>
        </w:rPr>
        <w:t>a</w:t>
      </w:r>
      <w:r w:rsidR="002170EF" w:rsidRPr="00CC4AC1">
        <w:rPr>
          <w:rFonts w:ascii="Arial" w:hAnsi="Arial" w:cs="Arial"/>
          <w:b/>
          <w:color w:val="000000"/>
          <w:sz w:val="22"/>
          <w:szCs w:val="22"/>
          <w:lang w:val="sr-Latn-ME"/>
        </w:rPr>
        <w:t xml:space="preserve"> podrške inovacijama</w:t>
      </w:r>
      <w:r>
        <w:rPr>
          <w:rFonts w:ascii="Arial" w:hAnsi="Arial" w:cs="Arial"/>
          <w:b/>
          <w:color w:val="000000"/>
          <w:sz w:val="22"/>
          <w:szCs w:val="22"/>
          <w:lang w:val="sr-Latn-ME"/>
        </w:rPr>
        <w:t xml:space="preserve">. </w:t>
      </w:r>
    </w:p>
    <w:p w14:paraId="0E7D1754" w14:textId="77777777" w:rsidR="00D37EE3" w:rsidRPr="00CC4AC1" w:rsidRDefault="00D37EE3" w:rsidP="00436165">
      <w:pPr>
        <w:spacing w:after="240"/>
        <w:jc w:val="both"/>
        <w:rPr>
          <w:rFonts w:ascii="Arial" w:hAnsi="Arial" w:cs="Arial"/>
          <w:b/>
          <w:color w:val="000000"/>
          <w:lang w:val="sr-Latn-ME"/>
        </w:rPr>
      </w:pPr>
    </w:p>
    <w:p w14:paraId="19EB791C" w14:textId="77777777" w:rsidR="00D37EE3" w:rsidRDefault="00D37EE3" w:rsidP="00436165">
      <w:pPr>
        <w:spacing w:after="240"/>
        <w:jc w:val="both"/>
        <w:rPr>
          <w:rFonts w:ascii="Arial" w:hAnsi="Arial" w:cs="Arial"/>
          <w:b/>
          <w:color w:val="000000"/>
          <w:lang w:val="sr-Latn-ME"/>
        </w:rPr>
      </w:pPr>
    </w:p>
    <w:p w14:paraId="3E729EBC" w14:textId="77777777" w:rsidR="003354C1" w:rsidRPr="009267B6" w:rsidRDefault="003354C1">
      <w:pPr>
        <w:pStyle w:val="Heading1"/>
        <w:numPr>
          <w:ilvl w:val="0"/>
          <w:numId w:val="1"/>
        </w:numPr>
        <w:spacing w:after="120" w:line="240" w:lineRule="auto"/>
        <w:rPr>
          <w:rFonts w:ascii="Arial" w:eastAsia="Times New Roman" w:hAnsi="Arial" w:cs="Arial"/>
          <w:lang w:val="sr-Latn-ME"/>
        </w:rPr>
      </w:pPr>
      <w:bookmarkStart w:id="2" w:name="_Toc135914683"/>
      <w:r w:rsidRPr="009267B6">
        <w:rPr>
          <w:rFonts w:ascii="Arial" w:eastAsia="Times New Roman" w:hAnsi="Arial" w:cs="Arial"/>
          <w:lang w:val="sr-Latn-ME"/>
        </w:rPr>
        <w:lastRenderedPageBreak/>
        <w:t>PROGRAM</w:t>
      </w:r>
      <w:r w:rsidR="00436165" w:rsidRPr="009267B6">
        <w:rPr>
          <w:rFonts w:ascii="Arial" w:eastAsia="Times New Roman" w:hAnsi="Arial" w:cs="Arial"/>
          <w:lang w:val="sr-Latn-ME"/>
        </w:rPr>
        <w:t xml:space="preserve">SKE LINIJE </w:t>
      </w:r>
      <w:r w:rsidRPr="009267B6">
        <w:rPr>
          <w:rFonts w:ascii="Arial" w:eastAsia="Times New Roman" w:hAnsi="Arial" w:cs="Arial"/>
          <w:lang w:val="sr-Latn-ME"/>
        </w:rPr>
        <w:t xml:space="preserve">ZA </w:t>
      </w:r>
      <w:r w:rsidR="00D5244B">
        <w:rPr>
          <w:rFonts w:ascii="Arial" w:eastAsia="Times New Roman" w:hAnsi="Arial" w:cs="Arial"/>
          <w:lang w:val="sr-Latn-ME"/>
        </w:rPr>
        <w:t>PODRŠKU RAZVOJU INOVACIJA</w:t>
      </w:r>
      <w:bookmarkEnd w:id="2"/>
    </w:p>
    <w:p w14:paraId="4E4066E4" w14:textId="77777777" w:rsidR="00113CBA" w:rsidRPr="009267B6" w:rsidRDefault="00113CBA">
      <w:pPr>
        <w:pStyle w:val="Heading1"/>
        <w:numPr>
          <w:ilvl w:val="1"/>
          <w:numId w:val="7"/>
        </w:numPr>
        <w:spacing w:after="120" w:line="240" w:lineRule="auto"/>
        <w:rPr>
          <w:rFonts w:ascii="Arial" w:eastAsia="Times New Roman" w:hAnsi="Arial" w:cs="Arial"/>
          <w:sz w:val="24"/>
          <w:szCs w:val="24"/>
          <w:lang w:val="sr-Latn-ME"/>
        </w:rPr>
      </w:pPr>
      <w:bookmarkStart w:id="3" w:name="_Toc135914684"/>
      <w:r w:rsidRPr="009267B6">
        <w:rPr>
          <w:rFonts w:ascii="Arial" w:eastAsia="Times New Roman" w:hAnsi="Arial" w:cs="Arial"/>
          <w:sz w:val="24"/>
          <w:szCs w:val="24"/>
          <w:lang w:val="sr-Latn-ME"/>
        </w:rPr>
        <w:t>Programski okvir podrške</w:t>
      </w:r>
      <w:r w:rsidR="00B156C1" w:rsidRPr="009267B6">
        <w:rPr>
          <w:rFonts w:ascii="Arial" w:eastAsia="Times New Roman" w:hAnsi="Arial" w:cs="Arial"/>
          <w:sz w:val="24"/>
          <w:szCs w:val="24"/>
          <w:lang w:val="sr-Latn-ME"/>
        </w:rPr>
        <w:t xml:space="preserve"> inovacijama</w:t>
      </w:r>
      <w:r w:rsidRPr="009267B6">
        <w:rPr>
          <w:rFonts w:ascii="Arial" w:eastAsia="Times New Roman" w:hAnsi="Arial" w:cs="Arial"/>
          <w:sz w:val="24"/>
          <w:szCs w:val="24"/>
          <w:lang w:val="sr-Latn-ME"/>
        </w:rPr>
        <w:t xml:space="preserve"> </w:t>
      </w:r>
      <w:r w:rsidR="00D5244B">
        <w:rPr>
          <w:rFonts w:ascii="Arial" w:eastAsia="Times New Roman" w:hAnsi="Arial" w:cs="Arial"/>
          <w:sz w:val="24"/>
          <w:szCs w:val="24"/>
          <w:lang w:val="sr-Latn-ME"/>
        </w:rPr>
        <w:t>ministarstva nadležnog za poslove inovacija</w:t>
      </w:r>
      <w:bookmarkEnd w:id="3"/>
    </w:p>
    <w:p w14:paraId="5289AFE4" w14:textId="77777777" w:rsidR="005C5564" w:rsidRDefault="005C5564" w:rsidP="00196BF5">
      <w:pPr>
        <w:jc w:val="both"/>
        <w:rPr>
          <w:rFonts w:ascii="Arial" w:hAnsi="Arial" w:cs="Arial"/>
          <w:sz w:val="24"/>
          <w:lang w:val="sr-Latn-ME" w:bidi="sa-IN"/>
        </w:rPr>
      </w:pPr>
    </w:p>
    <w:p w14:paraId="0C1B5703" w14:textId="79948A47" w:rsidR="00196BF5" w:rsidRPr="009267B6" w:rsidRDefault="00196BF5" w:rsidP="00196BF5">
      <w:pPr>
        <w:jc w:val="both"/>
        <w:rPr>
          <w:rFonts w:ascii="Arial" w:hAnsi="Arial" w:cs="Arial"/>
          <w:lang w:val="sr-Latn-ME" w:bidi="sa-IN"/>
        </w:rPr>
      </w:pPr>
      <w:r w:rsidRPr="009267B6">
        <w:rPr>
          <w:rFonts w:ascii="Arial" w:hAnsi="Arial" w:cs="Arial"/>
          <w:lang w:val="sr-Latn-ME" w:bidi="sa-IN"/>
        </w:rPr>
        <w:t xml:space="preserve">Ministarstvo </w:t>
      </w:r>
      <w:r w:rsidR="00D5244B">
        <w:rPr>
          <w:rFonts w:ascii="Arial" w:hAnsi="Arial" w:cs="Arial"/>
          <w:lang w:val="sr-Latn-ME" w:bidi="sa-IN"/>
        </w:rPr>
        <w:t xml:space="preserve">nadležno za poslove inovacija (u daljem tekstu: Ministarstvo) </w:t>
      </w:r>
      <w:r w:rsidR="006C6A25" w:rsidRPr="009267B6">
        <w:rPr>
          <w:rFonts w:ascii="Arial" w:hAnsi="Arial" w:cs="Arial"/>
          <w:lang w:val="sr-Latn-ME" w:bidi="sa-IN"/>
        </w:rPr>
        <w:t xml:space="preserve">ulaže u </w:t>
      </w:r>
      <w:r w:rsidRPr="009267B6">
        <w:rPr>
          <w:rFonts w:ascii="Arial" w:hAnsi="Arial" w:cs="Arial"/>
          <w:lang w:val="sr-Latn-ME" w:bidi="sa-IN"/>
        </w:rPr>
        <w:t xml:space="preserve">inovacije </w:t>
      </w:r>
      <w:r w:rsidR="006C6A25" w:rsidRPr="009267B6">
        <w:rPr>
          <w:rFonts w:ascii="Arial" w:hAnsi="Arial" w:cs="Arial"/>
          <w:lang w:val="sr-Latn-ME" w:bidi="sa-IN"/>
        </w:rPr>
        <w:t>i tehnološki razvoj realizujući politiku</w:t>
      </w:r>
      <w:r w:rsidRPr="009267B6">
        <w:rPr>
          <w:rFonts w:ascii="Arial" w:hAnsi="Arial" w:cs="Arial"/>
          <w:lang w:val="sr-Latn-ME" w:bidi="sa-IN"/>
        </w:rPr>
        <w:t xml:space="preserve"> inovacione djelatnosti u cilju snaženja ekonomskog razvoja baziranog na znanju.</w:t>
      </w:r>
    </w:p>
    <w:p w14:paraId="788DB8E7" w14:textId="77777777" w:rsidR="00506AE8" w:rsidRDefault="005C5564" w:rsidP="00196BF5">
      <w:pPr>
        <w:jc w:val="both"/>
        <w:rPr>
          <w:rFonts w:ascii="Arial" w:hAnsi="Arial" w:cs="Arial"/>
          <w:lang w:val="sr-Latn-ME" w:bidi="sa-IN"/>
        </w:rPr>
      </w:pPr>
      <w:r>
        <w:rPr>
          <w:rFonts w:ascii="Arial" w:hAnsi="Arial" w:cs="Arial"/>
          <w:lang w:val="sr-Latn-ME" w:bidi="sa-IN"/>
        </w:rPr>
        <w:t>Nadležnost V</w:t>
      </w:r>
      <w:r w:rsidR="00F574E2" w:rsidRPr="003C18B4">
        <w:rPr>
          <w:rFonts w:ascii="Arial" w:hAnsi="Arial" w:cs="Arial"/>
          <w:lang w:val="sr-Latn-ME" w:bidi="sa-IN"/>
        </w:rPr>
        <w:t>lade</w:t>
      </w:r>
      <w:r>
        <w:rPr>
          <w:rFonts w:ascii="Arial" w:hAnsi="Arial" w:cs="Arial"/>
          <w:lang w:val="sr-Latn-ME" w:bidi="sa-IN"/>
        </w:rPr>
        <w:t>,</w:t>
      </w:r>
      <w:r w:rsidR="00F574E2" w:rsidRPr="003C18B4">
        <w:rPr>
          <w:rFonts w:ascii="Arial" w:hAnsi="Arial" w:cs="Arial"/>
          <w:lang w:val="sr-Latn-ME" w:bidi="sa-IN"/>
        </w:rPr>
        <w:t xml:space="preserve"> odnosno</w:t>
      </w:r>
      <w:r w:rsidR="003E3809">
        <w:rPr>
          <w:rFonts w:ascii="Arial" w:hAnsi="Arial" w:cs="Arial"/>
          <w:lang w:val="sr-Latn-ME" w:bidi="sa-IN"/>
        </w:rPr>
        <w:t xml:space="preserve"> resornog Ministarstva</w:t>
      </w:r>
      <w:r>
        <w:rPr>
          <w:rFonts w:ascii="Arial" w:hAnsi="Arial" w:cs="Arial"/>
          <w:lang w:val="sr-Latn-ME" w:bidi="sa-IN"/>
        </w:rPr>
        <w:t>,</w:t>
      </w:r>
      <w:r w:rsidR="00F574E2" w:rsidRPr="003C18B4">
        <w:rPr>
          <w:rFonts w:ascii="Arial" w:hAnsi="Arial" w:cs="Arial"/>
          <w:lang w:val="sr-Latn-ME" w:bidi="sa-IN"/>
        </w:rPr>
        <w:t xml:space="preserve"> je da </w:t>
      </w:r>
      <w:r w:rsidR="003E3809">
        <w:rPr>
          <w:rFonts w:ascii="Arial" w:hAnsi="Arial" w:cs="Arial"/>
          <w:lang w:val="sr-Latn-ME" w:bidi="sa-IN"/>
        </w:rPr>
        <w:t>utvrđuje</w:t>
      </w:r>
      <w:r w:rsidR="00F574E2" w:rsidRPr="003C18B4">
        <w:rPr>
          <w:rFonts w:ascii="Arial" w:hAnsi="Arial" w:cs="Arial"/>
          <w:lang w:val="sr-Latn-ME" w:bidi="sa-IN"/>
        </w:rPr>
        <w:t xml:space="preserve"> pravce</w:t>
      </w:r>
      <w:r>
        <w:rPr>
          <w:rFonts w:ascii="Arial" w:hAnsi="Arial" w:cs="Arial"/>
          <w:lang w:val="sr-Latn-ME" w:bidi="sa-IN"/>
        </w:rPr>
        <w:t xml:space="preserve"> međunarodnog umrežavanja i pristupanja EU i međunarodnim programima u oblasti inovacija</w:t>
      </w:r>
      <w:r w:rsidR="00F574E2" w:rsidRPr="003C18B4">
        <w:rPr>
          <w:rFonts w:ascii="Arial" w:hAnsi="Arial" w:cs="Arial"/>
          <w:lang w:val="sr-Latn-ME" w:bidi="sa-IN"/>
        </w:rPr>
        <w:t xml:space="preserve">, usljed čega </w:t>
      </w:r>
      <w:r w:rsidR="003C18B4">
        <w:rPr>
          <w:rFonts w:ascii="Arial" w:hAnsi="Arial" w:cs="Arial"/>
          <w:lang w:val="sr-Latn-ME" w:bidi="sa-IN"/>
        </w:rPr>
        <w:t xml:space="preserve">su i poslovi </w:t>
      </w:r>
      <w:r w:rsidR="00F574E2" w:rsidRPr="003C18B4">
        <w:rPr>
          <w:rFonts w:ascii="Arial" w:hAnsi="Arial" w:cs="Arial"/>
          <w:lang w:val="sr-Latn-ME" w:bidi="sa-IN"/>
        </w:rPr>
        <w:t>međunarodn</w:t>
      </w:r>
      <w:r w:rsidR="003C18B4">
        <w:rPr>
          <w:rFonts w:ascii="Arial" w:hAnsi="Arial" w:cs="Arial"/>
          <w:lang w:val="sr-Latn-ME" w:bidi="sa-IN"/>
        </w:rPr>
        <w:t>e</w:t>
      </w:r>
      <w:r w:rsidR="00F574E2" w:rsidRPr="003C18B4">
        <w:rPr>
          <w:rFonts w:ascii="Arial" w:hAnsi="Arial" w:cs="Arial"/>
          <w:lang w:val="sr-Latn-ME" w:bidi="sa-IN"/>
        </w:rPr>
        <w:t xml:space="preserve"> saradnj</w:t>
      </w:r>
      <w:r w:rsidR="003C18B4">
        <w:rPr>
          <w:rFonts w:ascii="Arial" w:hAnsi="Arial" w:cs="Arial"/>
          <w:lang w:val="sr-Latn-ME" w:bidi="sa-IN"/>
        </w:rPr>
        <w:t xml:space="preserve">e u </w:t>
      </w:r>
      <w:r>
        <w:rPr>
          <w:rFonts w:ascii="Arial" w:hAnsi="Arial" w:cs="Arial"/>
          <w:lang w:val="sr-Latn-ME" w:bidi="sa-IN"/>
        </w:rPr>
        <w:t xml:space="preserve">inovacijama u </w:t>
      </w:r>
      <w:r w:rsidR="003C18B4">
        <w:rPr>
          <w:rFonts w:ascii="Arial" w:hAnsi="Arial" w:cs="Arial"/>
          <w:lang w:val="sr-Latn-ME" w:bidi="sa-IN"/>
        </w:rPr>
        <w:t>djelokrugu rada</w:t>
      </w:r>
      <w:r w:rsidR="003E3809">
        <w:rPr>
          <w:rFonts w:ascii="Arial" w:hAnsi="Arial" w:cs="Arial"/>
          <w:lang w:val="sr-Latn-ME" w:bidi="sa-IN"/>
        </w:rPr>
        <w:t xml:space="preserve"> Ministarstva, pa su tako i </w:t>
      </w:r>
      <w:r w:rsidR="003C18B4" w:rsidRPr="003C18B4">
        <w:rPr>
          <w:rFonts w:ascii="Arial" w:hAnsi="Arial" w:cs="Arial"/>
          <w:lang w:val="sr-Latn-ME" w:bidi="sa-IN"/>
        </w:rPr>
        <w:t xml:space="preserve">programske </w:t>
      </w:r>
      <w:r w:rsidR="00F574E2" w:rsidRPr="003C18B4">
        <w:rPr>
          <w:rFonts w:ascii="Arial" w:hAnsi="Arial" w:cs="Arial"/>
          <w:lang w:val="sr-Latn-ME" w:bidi="sa-IN"/>
        </w:rPr>
        <w:t xml:space="preserve">linije </w:t>
      </w:r>
      <w:r w:rsidR="003C18B4" w:rsidRPr="003C18B4">
        <w:rPr>
          <w:rFonts w:ascii="Arial" w:hAnsi="Arial" w:cs="Arial"/>
          <w:lang w:val="sr-Latn-ME" w:bidi="sa-IN"/>
        </w:rPr>
        <w:t xml:space="preserve">namijenjene podršci učešću crnogorskih korisnika u </w:t>
      </w:r>
      <w:r>
        <w:rPr>
          <w:rFonts w:ascii="Arial" w:hAnsi="Arial" w:cs="Arial"/>
          <w:lang w:val="sr-Latn-ME" w:bidi="sa-IN"/>
        </w:rPr>
        <w:t xml:space="preserve">EU i </w:t>
      </w:r>
      <w:r w:rsidR="003C18B4" w:rsidRPr="003C18B4">
        <w:rPr>
          <w:rFonts w:ascii="Arial" w:hAnsi="Arial" w:cs="Arial"/>
          <w:lang w:val="sr-Latn-ME" w:bidi="sa-IN"/>
        </w:rPr>
        <w:t xml:space="preserve">međunarodnim projektima </w:t>
      </w:r>
      <w:r w:rsidR="003C18B4">
        <w:rPr>
          <w:rFonts w:ascii="Arial" w:hAnsi="Arial" w:cs="Arial"/>
          <w:lang w:val="sr-Latn-ME" w:bidi="sa-IN"/>
        </w:rPr>
        <w:t xml:space="preserve">istraživanja, razvoja i inovacija </w:t>
      </w:r>
      <w:r w:rsidR="003C18B4" w:rsidRPr="003C18B4">
        <w:rPr>
          <w:rFonts w:ascii="Arial" w:hAnsi="Arial" w:cs="Arial"/>
          <w:lang w:val="sr-Latn-ME" w:bidi="sa-IN"/>
        </w:rPr>
        <w:t>u nadležnosti Ministarstva</w:t>
      </w:r>
      <w:r w:rsidR="00F574E2" w:rsidRPr="003C18B4">
        <w:rPr>
          <w:rFonts w:ascii="Arial" w:hAnsi="Arial" w:cs="Arial"/>
          <w:lang w:val="sr-Latn-ME" w:bidi="sa-IN"/>
        </w:rPr>
        <w:t xml:space="preserve">. </w:t>
      </w:r>
    </w:p>
    <w:p w14:paraId="78DD47AD" w14:textId="0D622585" w:rsidR="00F574E2" w:rsidRPr="00506AE8" w:rsidRDefault="00506AE8" w:rsidP="00196BF5">
      <w:pPr>
        <w:jc w:val="both"/>
        <w:rPr>
          <w:rFonts w:ascii="Arial" w:hAnsi="Arial" w:cs="Arial"/>
          <w:u w:val="single"/>
          <w:lang w:val="sr-Latn-ME" w:bidi="sa-IN"/>
        </w:rPr>
      </w:pPr>
      <w:r w:rsidRPr="00506AE8">
        <w:rPr>
          <w:rFonts w:ascii="Arial" w:hAnsi="Arial" w:cs="Arial"/>
          <w:u w:val="single"/>
          <w:lang w:val="sr-Latn-ME" w:bidi="sa-IN"/>
        </w:rPr>
        <w:t>U</w:t>
      </w:r>
      <w:r w:rsidR="003C18B4" w:rsidRPr="00506AE8">
        <w:rPr>
          <w:rFonts w:ascii="Arial" w:hAnsi="Arial" w:cs="Arial"/>
          <w:u w:val="single"/>
          <w:lang w:val="sr-Latn-ME" w:bidi="sa-IN"/>
        </w:rPr>
        <w:t xml:space="preserve"> svrhu promocije</w:t>
      </w:r>
      <w:r w:rsidR="005C5564" w:rsidRPr="00506AE8">
        <w:rPr>
          <w:rFonts w:ascii="Arial" w:hAnsi="Arial" w:cs="Arial"/>
          <w:u w:val="single"/>
          <w:lang w:val="sr-Latn-ME" w:bidi="sa-IN"/>
        </w:rPr>
        <w:t xml:space="preserve"> inovacija i razvoja, te naknadnog pristupanja neko</w:t>
      </w:r>
      <w:r w:rsidR="00A231C0">
        <w:rPr>
          <w:rFonts w:ascii="Arial" w:hAnsi="Arial" w:cs="Arial"/>
          <w:u w:val="single"/>
          <w:lang w:val="sr-Latn-ME" w:bidi="sa-IN"/>
        </w:rPr>
        <w:t>m</w:t>
      </w:r>
      <w:r w:rsidR="005C5564" w:rsidRPr="00506AE8">
        <w:rPr>
          <w:rFonts w:ascii="Arial" w:hAnsi="Arial" w:cs="Arial"/>
          <w:u w:val="single"/>
          <w:lang w:val="sr-Latn-ME" w:bidi="sa-IN"/>
        </w:rPr>
        <w:t xml:space="preserve"> od EU ili međunarodnih programa</w:t>
      </w:r>
      <w:r w:rsidR="00A231C0">
        <w:rPr>
          <w:rFonts w:ascii="Arial" w:hAnsi="Arial" w:cs="Arial"/>
          <w:u w:val="single"/>
          <w:lang w:val="sr-Latn-ME" w:bidi="sa-IN"/>
        </w:rPr>
        <w:t xml:space="preserve"> ili inicijativa</w:t>
      </w:r>
      <w:r>
        <w:rPr>
          <w:rFonts w:ascii="Arial" w:hAnsi="Arial" w:cs="Arial"/>
          <w:u w:val="single"/>
          <w:lang w:val="sr-Latn-ME" w:bidi="sa-IN"/>
        </w:rPr>
        <w:t xml:space="preserve"> za inovacije</w:t>
      </w:r>
      <w:r w:rsidR="005C5564" w:rsidRPr="00506AE8">
        <w:rPr>
          <w:rFonts w:ascii="Arial" w:hAnsi="Arial" w:cs="Arial"/>
          <w:u w:val="single"/>
          <w:lang w:val="sr-Latn-ME" w:bidi="sa-IN"/>
        </w:rPr>
        <w:t>, M</w:t>
      </w:r>
      <w:r w:rsidR="00DA3D9A" w:rsidRPr="00506AE8">
        <w:rPr>
          <w:rFonts w:ascii="Arial" w:hAnsi="Arial" w:cs="Arial"/>
          <w:u w:val="single"/>
          <w:lang w:val="sr-Latn-ME" w:bidi="sa-IN"/>
        </w:rPr>
        <w:t>inistarstvo ima pravo da</w:t>
      </w:r>
      <w:r w:rsidR="005C5564" w:rsidRPr="00506AE8">
        <w:rPr>
          <w:rFonts w:ascii="Arial" w:hAnsi="Arial" w:cs="Arial"/>
          <w:u w:val="single"/>
          <w:lang w:val="sr-Latn-ME" w:bidi="sa-IN"/>
        </w:rPr>
        <w:t xml:space="preserve"> u skladu sa članom 11 Zakona o inov</w:t>
      </w:r>
      <w:r w:rsidR="00DA3D9A" w:rsidRPr="00506AE8">
        <w:rPr>
          <w:rFonts w:ascii="Arial" w:hAnsi="Arial" w:cs="Arial"/>
          <w:u w:val="single"/>
          <w:lang w:val="sr-Latn-ME" w:bidi="sa-IN"/>
        </w:rPr>
        <w:t>acionoj djelatnosti objavljuje</w:t>
      </w:r>
      <w:r w:rsidR="005C5564" w:rsidRPr="00506AE8">
        <w:rPr>
          <w:rFonts w:ascii="Arial" w:hAnsi="Arial" w:cs="Arial"/>
          <w:u w:val="single"/>
          <w:lang w:val="sr-Latn-ME" w:bidi="sa-IN"/>
        </w:rPr>
        <w:t xml:space="preserve"> javne konkurse za kojima se ukaže potreba, a koji nijesu dio ovog programskog okvira.</w:t>
      </w:r>
    </w:p>
    <w:p w14:paraId="4CCE90A9" w14:textId="074EED40" w:rsidR="00506850" w:rsidRPr="00B56178" w:rsidRDefault="00CB785A" w:rsidP="00B56178">
      <w:pPr>
        <w:jc w:val="both"/>
        <w:rPr>
          <w:rFonts w:ascii="Arial" w:hAnsi="Arial" w:cs="Arial"/>
          <w:b/>
          <w:i/>
          <w:lang w:val="sr-Latn-ME" w:bidi="sa-IN"/>
        </w:rPr>
      </w:pPr>
      <w:r>
        <w:rPr>
          <w:rFonts w:ascii="Arial" w:hAnsi="Arial" w:cs="Arial"/>
          <w:b/>
          <w:i/>
          <w:lang w:val="sr-Latn-ME" w:bidi="sa-IN"/>
        </w:rPr>
        <w:t xml:space="preserve">Programska podrška inovacijama Ministarstva </w:t>
      </w:r>
      <w:r w:rsidR="00D5244B">
        <w:rPr>
          <w:rFonts w:ascii="Arial" w:hAnsi="Arial" w:cs="Arial"/>
          <w:b/>
          <w:i/>
          <w:lang w:val="sr-Latn-ME" w:bidi="sa-IN"/>
        </w:rPr>
        <w:t xml:space="preserve">utvrđena </w:t>
      </w:r>
      <w:r>
        <w:rPr>
          <w:rFonts w:ascii="Arial" w:hAnsi="Arial" w:cs="Arial"/>
          <w:b/>
          <w:i/>
          <w:lang w:val="sr-Latn-ME" w:bidi="sa-IN"/>
        </w:rPr>
        <w:t>ovim programo</w:t>
      </w:r>
      <w:r w:rsidR="00506850">
        <w:rPr>
          <w:rFonts w:ascii="Arial" w:hAnsi="Arial" w:cs="Arial"/>
          <w:b/>
          <w:i/>
          <w:lang w:val="sr-Latn-ME" w:bidi="sa-IN"/>
        </w:rPr>
        <w:t xml:space="preserve">m </w:t>
      </w:r>
      <w:r w:rsidR="00D5244B">
        <w:rPr>
          <w:rFonts w:ascii="Arial" w:hAnsi="Arial" w:cs="Arial"/>
          <w:b/>
          <w:i/>
          <w:lang w:val="sr-Latn-ME" w:bidi="sa-IN"/>
        </w:rPr>
        <w:t xml:space="preserve">definiše samo </w:t>
      </w:r>
      <w:r>
        <w:rPr>
          <w:rFonts w:ascii="Arial" w:hAnsi="Arial" w:cs="Arial"/>
          <w:b/>
          <w:i/>
          <w:lang w:val="sr-Latn-ME" w:bidi="sa-IN"/>
        </w:rPr>
        <w:t xml:space="preserve">opšte karakteristike programskih linija, </w:t>
      </w:r>
      <w:r w:rsidR="00D5244B">
        <w:rPr>
          <w:rFonts w:ascii="Arial" w:hAnsi="Arial" w:cs="Arial"/>
          <w:b/>
          <w:i/>
          <w:lang w:val="sr-Latn-ME" w:bidi="sa-IN"/>
        </w:rPr>
        <w:t>dok će</w:t>
      </w:r>
      <w:r>
        <w:rPr>
          <w:rFonts w:ascii="Arial" w:hAnsi="Arial" w:cs="Arial"/>
          <w:b/>
          <w:i/>
          <w:lang w:val="sr-Latn-ME" w:bidi="sa-IN"/>
        </w:rPr>
        <w:t xml:space="preserve"> </w:t>
      </w:r>
      <w:r w:rsidR="009811B0" w:rsidRPr="009811B0">
        <w:rPr>
          <w:rFonts w:ascii="Arial" w:hAnsi="Arial" w:cs="Arial"/>
          <w:b/>
          <w:i/>
          <w:lang w:val="sr-Latn-ME" w:bidi="sa-IN"/>
        </w:rPr>
        <w:t xml:space="preserve">Ministarstvo u okviru javnog konkursa utvrditi detaljnije uslove, kriterijume za izbor, kao i </w:t>
      </w:r>
      <w:r>
        <w:rPr>
          <w:rFonts w:ascii="Arial" w:hAnsi="Arial" w:cs="Arial"/>
          <w:b/>
          <w:i/>
          <w:lang w:val="sr-Latn-ME" w:bidi="sa-IN"/>
        </w:rPr>
        <w:t xml:space="preserve">druge detalje </w:t>
      </w:r>
      <w:r w:rsidR="009811B0">
        <w:rPr>
          <w:rFonts w:ascii="Arial" w:hAnsi="Arial" w:cs="Arial"/>
          <w:b/>
          <w:i/>
          <w:lang w:val="sr-Latn-ME" w:bidi="sa-IN"/>
        </w:rPr>
        <w:t>u skladu sa pozitivn</w:t>
      </w:r>
      <w:r w:rsidR="005E026C">
        <w:rPr>
          <w:rFonts w:ascii="Arial" w:hAnsi="Arial" w:cs="Arial"/>
          <w:b/>
          <w:i/>
          <w:lang w:val="sr-Latn-ME" w:bidi="sa-IN"/>
        </w:rPr>
        <w:t>im</w:t>
      </w:r>
      <w:r w:rsidR="00191794">
        <w:rPr>
          <w:rFonts w:ascii="Arial" w:hAnsi="Arial" w:cs="Arial"/>
          <w:b/>
          <w:i/>
          <w:lang w:val="sr-Latn-ME" w:bidi="sa-IN"/>
        </w:rPr>
        <w:t xml:space="preserve"> </w:t>
      </w:r>
      <w:r w:rsidR="009811B0">
        <w:rPr>
          <w:rFonts w:ascii="Arial" w:hAnsi="Arial" w:cs="Arial"/>
          <w:b/>
          <w:i/>
          <w:lang w:val="sr-Latn-ME" w:bidi="sa-IN"/>
        </w:rPr>
        <w:t>pravnim propisima Crne Gore</w:t>
      </w:r>
      <w:r w:rsidR="009811B0" w:rsidRPr="009811B0">
        <w:rPr>
          <w:rFonts w:ascii="Arial" w:hAnsi="Arial" w:cs="Arial"/>
          <w:b/>
          <w:i/>
          <w:lang w:val="sr-Latn-ME" w:bidi="sa-IN"/>
        </w:rPr>
        <w:t>.</w:t>
      </w:r>
    </w:p>
    <w:p w14:paraId="2B907897" w14:textId="77777777" w:rsidR="006069B0" w:rsidRPr="009267B6" w:rsidRDefault="006069B0" w:rsidP="006069B0">
      <w:pPr>
        <w:jc w:val="both"/>
        <w:rPr>
          <w:rFonts w:ascii="Arial" w:hAnsi="Arial" w:cs="Arial"/>
          <w:sz w:val="24"/>
          <w:szCs w:val="24"/>
          <w:lang w:val="sr-Latn-ME"/>
        </w:rPr>
      </w:pPr>
    </w:p>
    <w:p w14:paraId="606F007C" w14:textId="77777777" w:rsidR="006069B0" w:rsidRPr="009267B6" w:rsidRDefault="006069B0">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4" w:name="_Toc79064928"/>
      <w:bookmarkStart w:id="5" w:name="_Toc135914685"/>
      <w:r w:rsidRPr="009267B6">
        <w:rPr>
          <w:rFonts w:ascii="Arial" w:eastAsia="Times New Roman" w:hAnsi="Arial" w:cs="Arial"/>
          <w:b/>
          <w:bCs/>
          <w:color w:val="4472C4" w:themeColor="accent1"/>
          <w:sz w:val="24"/>
          <w:szCs w:val="24"/>
          <w:lang w:val="sr-Latn-ME" w:bidi="sa-IN"/>
        </w:rPr>
        <w:t>Programska linija podrške EUREKA projektima</w:t>
      </w:r>
      <w:bookmarkEnd w:id="4"/>
      <w:bookmarkEnd w:id="5"/>
    </w:p>
    <w:p w14:paraId="1D7287C4" w14:textId="77777777" w:rsidR="006069B0" w:rsidRPr="009267B6" w:rsidRDefault="006069B0" w:rsidP="006069B0">
      <w:pPr>
        <w:rPr>
          <w:rFonts w:ascii="Arial" w:hAnsi="Arial" w:cs="Arial"/>
          <w:lang w:val="sr-Latn-ME" w:bidi="sa-IN"/>
        </w:rPr>
      </w:pPr>
    </w:p>
    <w:p w14:paraId="4DCF2133" w14:textId="77777777" w:rsidR="006069B0" w:rsidRPr="009267B6" w:rsidRDefault="00132F05" w:rsidP="006069B0">
      <w:pPr>
        <w:jc w:val="both"/>
        <w:rPr>
          <w:rFonts w:ascii="Arial" w:hAnsi="Arial" w:cs="Arial"/>
          <w:lang w:val="sr-Latn-ME" w:bidi="sa-IN"/>
        </w:rPr>
      </w:pPr>
      <w:bookmarkStart w:id="6" w:name="_Hlk133410903"/>
      <w:r w:rsidRPr="009267B6">
        <w:rPr>
          <w:rFonts w:ascii="Arial" w:hAnsi="Arial" w:cs="Arial"/>
          <w:b/>
          <w:lang w:val="sr-Latn-ME" w:bidi="sa-IN"/>
        </w:rPr>
        <w:t>Način sprovođ</w:t>
      </w:r>
      <w:r w:rsidR="006069B0" w:rsidRPr="009267B6">
        <w:rPr>
          <w:rFonts w:ascii="Arial" w:hAnsi="Arial" w:cs="Arial"/>
          <w:b/>
          <w:lang w:val="sr-Latn-ME" w:bidi="sa-IN"/>
        </w:rPr>
        <w:t>enja</w:t>
      </w:r>
      <w:r w:rsidR="006069B0" w:rsidRPr="009267B6">
        <w:rPr>
          <w:rFonts w:ascii="Arial" w:hAnsi="Arial" w:cs="Arial"/>
          <w:lang w:val="sr-Latn-ME" w:bidi="sa-IN"/>
        </w:rPr>
        <w:t>: Javni konkur</w:t>
      </w:r>
      <w:r w:rsidR="00F962E2" w:rsidRPr="009267B6">
        <w:rPr>
          <w:rFonts w:ascii="Arial" w:hAnsi="Arial" w:cs="Arial"/>
          <w:lang w:val="sr-Latn-ME" w:bidi="sa-IN"/>
        </w:rPr>
        <w:t>s</w:t>
      </w:r>
      <w:r w:rsidR="00D05FC1">
        <w:rPr>
          <w:rFonts w:ascii="Arial" w:hAnsi="Arial" w:cs="Arial"/>
          <w:lang w:val="sr-Latn-ME" w:bidi="sa-IN"/>
        </w:rPr>
        <w:t xml:space="preserve"> s</w:t>
      </w:r>
      <w:r w:rsidR="006069B0" w:rsidRPr="009267B6">
        <w:rPr>
          <w:rFonts w:ascii="Arial" w:hAnsi="Arial" w:cs="Arial"/>
          <w:lang w:val="sr-Latn-ME" w:bidi="sa-IN"/>
        </w:rPr>
        <w:t>ufinansiranje učešća u EUREKA projektima</w:t>
      </w:r>
    </w:p>
    <w:bookmarkEnd w:id="6"/>
    <w:p w14:paraId="1E3987CF" w14:textId="592DA448" w:rsidR="006069B0" w:rsidRPr="009267B6" w:rsidRDefault="006069B0" w:rsidP="006069B0">
      <w:pPr>
        <w:jc w:val="both"/>
        <w:rPr>
          <w:rFonts w:ascii="Arial" w:hAnsi="Arial" w:cs="Arial"/>
          <w:lang w:val="sr-Latn-ME" w:bidi="sa-IN"/>
        </w:rPr>
      </w:pPr>
      <w:r w:rsidRPr="009267B6">
        <w:rPr>
          <w:rFonts w:ascii="Arial" w:hAnsi="Arial" w:cs="Arial"/>
          <w:lang w:val="sr-Latn-ME" w:bidi="sa-IN"/>
        </w:rPr>
        <w:t xml:space="preserve">Konkurs za sufinansiranje ove namjene obuhvataće dio koji se odnosi </w:t>
      </w:r>
      <w:r w:rsidR="00E81A88">
        <w:rPr>
          <w:rFonts w:ascii="Arial" w:hAnsi="Arial" w:cs="Arial"/>
          <w:lang w:val="sr-Latn-ME" w:bidi="sa-IN"/>
        </w:rPr>
        <w:t>na</w:t>
      </w:r>
      <w:r w:rsidRPr="009267B6">
        <w:rPr>
          <w:rFonts w:ascii="Arial" w:hAnsi="Arial" w:cs="Arial"/>
          <w:lang w:val="sr-Latn-ME" w:bidi="sa-IN"/>
        </w:rPr>
        <w:t xml:space="preserve"> sufinansiranje tekućih projekata </w:t>
      </w:r>
      <w:r w:rsidR="00132F05" w:rsidRPr="009267B6">
        <w:rPr>
          <w:rFonts w:ascii="Arial" w:hAnsi="Arial" w:cs="Arial"/>
          <w:lang w:val="sr-Latn-ME" w:bidi="sa-IN"/>
        </w:rPr>
        <w:t xml:space="preserve">odobrenih po osnovu konkursa iz prethodnih godina </w:t>
      </w:r>
      <w:r w:rsidRPr="009267B6">
        <w:rPr>
          <w:rFonts w:ascii="Arial" w:hAnsi="Arial" w:cs="Arial"/>
          <w:lang w:val="sr-Latn-ME" w:bidi="sa-IN"/>
        </w:rPr>
        <w:t xml:space="preserve">i dio koji se odnosi na sufinansiranje </w:t>
      </w:r>
      <w:r w:rsidR="007166D1">
        <w:rPr>
          <w:rFonts w:ascii="Arial" w:hAnsi="Arial" w:cs="Arial"/>
          <w:lang w:val="sr-Latn-ME" w:bidi="sa-IN"/>
        </w:rPr>
        <w:t>novih</w:t>
      </w:r>
      <w:r w:rsidRPr="009267B6">
        <w:rPr>
          <w:rFonts w:ascii="Arial" w:hAnsi="Arial" w:cs="Arial"/>
          <w:lang w:val="sr-Latn-ME" w:bidi="sa-IN"/>
        </w:rPr>
        <w:t xml:space="preserve"> projekata. Planirana sredstva za ovu namjenu će zav</w:t>
      </w:r>
      <w:r w:rsidR="00132F05" w:rsidRPr="009267B6">
        <w:rPr>
          <w:rFonts w:ascii="Arial" w:hAnsi="Arial" w:cs="Arial"/>
          <w:lang w:val="sr-Latn-ME" w:bidi="sa-IN"/>
        </w:rPr>
        <w:t xml:space="preserve">isiti od nivoa ugovorenih obaveza po osnovu tekućih </w:t>
      </w:r>
      <w:r w:rsidR="009267B6" w:rsidRPr="009267B6">
        <w:rPr>
          <w:rFonts w:ascii="Arial" w:hAnsi="Arial" w:cs="Arial"/>
          <w:lang w:val="sr-Latn-ME" w:bidi="sa-IN"/>
        </w:rPr>
        <w:t>projekata</w:t>
      </w:r>
      <w:r w:rsidR="00132F05" w:rsidRPr="009267B6">
        <w:rPr>
          <w:rFonts w:ascii="Arial" w:hAnsi="Arial" w:cs="Arial"/>
          <w:lang w:val="sr-Latn-ME" w:bidi="sa-IN"/>
        </w:rPr>
        <w:t xml:space="preserve"> i </w:t>
      </w:r>
      <w:r w:rsidR="009267B6" w:rsidRPr="009267B6">
        <w:rPr>
          <w:rFonts w:ascii="Arial" w:hAnsi="Arial" w:cs="Arial"/>
          <w:lang w:val="sr-Latn-ME" w:bidi="sa-IN"/>
        </w:rPr>
        <w:t>opred</w:t>
      </w:r>
      <w:r w:rsidR="00391157">
        <w:rPr>
          <w:rFonts w:ascii="Arial" w:hAnsi="Arial" w:cs="Arial"/>
          <w:lang w:val="sr-Latn-ME" w:bidi="sa-IN"/>
        </w:rPr>
        <w:t>i</w:t>
      </w:r>
      <w:r w:rsidR="009267B6" w:rsidRPr="009267B6">
        <w:rPr>
          <w:rFonts w:ascii="Arial" w:hAnsi="Arial" w:cs="Arial"/>
          <w:lang w:val="sr-Latn-ME" w:bidi="sa-IN"/>
        </w:rPr>
        <w:t>jeljenih</w:t>
      </w:r>
      <w:r w:rsidR="00132F05" w:rsidRPr="009267B6">
        <w:rPr>
          <w:rFonts w:ascii="Arial" w:hAnsi="Arial" w:cs="Arial"/>
          <w:lang w:val="sr-Latn-ME" w:bidi="sa-IN"/>
        </w:rPr>
        <w:t xml:space="preserve"> sredstava za nove projekte.</w:t>
      </w:r>
      <w:r w:rsidR="009844DD">
        <w:rPr>
          <w:rFonts w:ascii="Arial" w:hAnsi="Arial" w:cs="Arial"/>
          <w:lang w:val="sr-Latn-ME" w:bidi="sa-IN"/>
        </w:rPr>
        <w:t xml:space="preserve"> Pored sufinansiranja direktnog učešća u EUREKA projektima, ovaj konkurs može obuhvatiti i sufinansiranje učešća u posebnim instrumentima i programima koji su dio EUREKA, povezani sa EUREKA pozivima, ili su u funkciji pripreme i/ili realizacije EUREKA projekata. </w:t>
      </w:r>
    </w:p>
    <w:p w14:paraId="201BC15B" w14:textId="0175428D" w:rsidR="006069B0" w:rsidRPr="009267B6" w:rsidRDefault="006069B0" w:rsidP="006069B0">
      <w:pPr>
        <w:jc w:val="both"/>
        <w:rPr>
          <w:rFonts w:ascii="Arial" w:hAnsi="Arial" w:cs="Arial"/>
          <w:lang w:val="sr-Latn-ME" w:bidi="sa-IN"/>
        </w:rPr>
      </w:pPr>
      <w:r w:rsidRPr="009267B6">
        <w:rPr>
          <w:rFonts w:ascii="Arial" w:hAnsi="Arial" w:cs="Arial"/>
          <w:b/>
          <w:lang w:val="sr-Latn-ME" w:bidi="sa-IN"/>
        </w:rPr>
        <w:t>Predmet Konkursa</w:t>
      </w:r>
      <w:r w:rsidR="007166D1">
        <w:rPr>
          <w:rFonts w:ascii="Arial" w:hAnsi="Arial" w:cs="Arial"/>
          <w:lang w:val="sr-Latn-ME" w:bidi="sa-IN"/>
        </w:rPr>
        <w:t>: S</w:t>
      </w:r>
      <w:r w:rsidRPr="009267B6">
        <w:rPr>
          <w:rFonts w:ascii="Arial" w:hAnsi="Arial" w:cs="Arial"/>
          <w:lang w:val="sr-Latn-ME" w:bidi="sa-IN"/>
        </w:rPr>
        <w:t xml:space="preserve">ufinansiranje projekata saradnje </w:t>
      </w:r>
      <w:r w:rsidR="009844DD">
        <w:rPr>
          <w:rFonts w:ascii="Arial" w:hAnsi="Arial" w:cs="Arial"/>
          <w:lang w:val="sr-Latn-ME" w:bidi="sa-IN"/>
        </w:rPr>
        <w:t>naučno</w:t>
      </w:r>
      <w:r w:rsidRPr="009267B6">
        <w:rPr>
          <w:rFonts w:ascii="Arial" w:hAnsi="Arial" w:cs="Arial"/>
          <w:lang w:val="sr-Latn-ME" w:bidi="sa-IN"/>
        </w:rPr>
        <w:t>istraživačkih ustanova i preduzeća iz Crne Gore, koji se odnose na učešće ovih ustanova/preduzeća u svojstvu koordinatora ili partnera na EUREKA projektima.</w:t>
      </w:r>
    </w:p>
    <w:p w14:paraId="63D57987" w14:textId="5A4B994D" w:rsidR="006069B0" w:rsidRPr="009267B6" w:rsidRDefault="006069B0" w:rsidP="006069B0">
      <w:pPr>
        <w:jc w:val="both"/>
        <w:rPr>
          <w:rFonts w:ascii="Arial" w:hAnsi="Arial" w:cs="Arial"/>
          <w:lang w:val="sr-Latn-ME" w:bidi="sa-IN"/>
        </w:rPr>
      </w:pPr>
      <w:r w:rsidRPr="009267B6">
        <w:rPr>
          <w:rFonts w:ascii="Arial" w:hAnsi="Arial" w:cs="Arial"/>
          <w:b/>
          <w:lang w:val="sr-Latn-ME" w:bidi="sa-IN"/>
        </w:rPr>
        <w:t>Cilj Konkursa</w:t>
      </w:r>
      <w:r w:rsidRPr="009267B6">
        <w:rPr>
          <w:rFonts w:ascii="Arial" w:hAnsi="Arial" w:cs="Arial"/>
          <w:lang w:val="sr-Latn-ME" w:bidi="sa-IN"/>
        </w:rPr>
        <w:t xml:space="preserve">: Crna Gora je </w:t>
      </w:r>
      <w:r w:rsidR="00CC06EC" w:rsidRPr="009267B6">
        <w:rPr>
          <w:rFonts w:ascii="Arial" w:hAnsi="Arial" w:cs="Arial"/>
          <w:lang w:val="sr-Latn-ME" w:bidi="sa-IN"/>
        </w:rPr>
        <w:t>potpisi</w:t>
      </w:r>
      <w:r w:rsidR="00360D91" w:rsidRPr="009267B6">
        <w:rPr>
          <w:rFonts w:ascii="Arial" w:hAnsi="Arial" w:cs="Arial"/>
          <w:lang w:val="sr-Latn-ME" w:bidi="sa-IN"/>
        </w:rPr>
        <w:t xml:space="preserve">vanjem Memoranduma o </w:t>
      </w:r>
      <w:r w:rsidR="00C63A94" w:rsidRPr="009267B6">
        <w:rPr>
          <w:rFonts w:ascii="Arial" w:hAnsi="Arial" w:cs="Arial"/>
          <w:lang w:val="sr-Latn-ME" w:bidi="sa-IN"/>
        </w:rPr>
        <w:t xml:space="preserve">razumijevanju između EUREKA Sekretarijata i zemalja članica EUREKA inicijative </w:t>
      </w:r>
      <w:r w:rsidR="00360D91" w:rsidRPr="009267B6">
        <w:rPr>
          <w:rFonts w:ascii="Arial" w:hAnsi="Arial" w:cs="Arial"/>
          <w:lang w:val="sr-Latn-ME" w:bidi="sa-IN"/>
        </w:rPr>
        <w:t xml:space="preserve">2012. godine postala </w:t>
      </w:r>
      <w:r w:rsidR="003E3809">
        <w:rPr>
          <w:rFonts w:ascii="Arial" w:hAnsi="Arial" w:cs="Arial"/>
          <w:lang w:val="sr-Latn-ME" w:bidi="sa-IN"/>
        </w:rPr>
        <w:t>članica E</w:t>
      </w:r>
      <w:r w:rsidRPr="009267B6">
        <w:rPr>
          <w:rFonts w:ascii="Arial" w:hAnsi="Arial" w:cs="Arial"/>
          <w:lang w:val="sr-Latn-ME" w:bidi="sa-IN"/>
        </w:rPr>
        <w:t>vropske EUREKA mreže za finansiranje tržišno orijentisanih projekata istraživanja i razvoja. Programom se posebno podstiču mala i srednja preduzeća na saradnju sa međunarodnim partnerima u pokretanju istraživačko-razvojnih i inovativnih aktivnosti, kao i na ulaganje u istraživanja i razvoj r</w:t>
      </w:r>
      <w:r w:rsidR="00F962E2" w:rsidRPr="009267B6">
        <w:rPr>
          <w:rFonts w:ascii="Arial" w:hAnsi="Arial" w:cs="Arial"/>
          <w:lang w:val="sr-Latn-ME" w:bidi="sa-IN"/>
        </w:rPr>
        <w:t>adi jačanja njihovog inovacionog</w:t>
      </w:r>
      <w:r w:rsidR="00B23CBC" w:rsidRPr="009267B6">
        <w:rPr>
          <w:rFonts w:ascii="Arial" w:hAnsi="Arial" w:cs="Arial"/>
          <w:lang w:val="sr-Latn-ME" w:bidi="sa-IN"/>
        </w:rPr>
        <w:t xml:space="preserve"> kapaciteta. Rezultat EUREKA projekta mora biti novi proizvod ili tehnologija u proizvodnji; programski sistem; soj; sorta; bitno poboljšanje postojećeg proizvoda i tehnologije, prototip; nove metode; novi genetski materijal </w:t>
      </w:r>
      <w:r w:rsidR="00B23CBC" w:rsidRPr="009267B6">
        <w:rPr>
          <w:rFonts w:ascii="Arial" w:hAnsi="Arial" w:cs="Arial"/>
          <w:lang w:val="sr-Latn-ME" w:bidi="sa-IN"/>
        </w:rPr>
        <w:lastRenderedPageBreak/>
        <w:t xml:space="preserve">i slično. </w:t>
      </w:r>
      <w:r w:rsidRPr="009267B6">
        <w:rPr>
          <w:rFonts w:ascii="Arial" w:hAnsi="Arial" w:cs="Arial"/>
          <w:lang w:val="sr-Latn-ME" w:bidi="sa-IN"/>
        </w:rPr>
        <w:t>U okviru konkursa za sufinansiranje inovacione djelatnosti Ministarstvo raspisuje liniju podrške za učešće u EUREKA projektima.</w:t>
      </w:r>
      <w:bookmarkStart w:id="7" w:name="_Toc31631515"/>
    </w:p>
    <w:p w14:paraId="0FA41619" w14:textId="77777777" w:rsidR="008D7E3C" w:rsidRPr="009267B6" w:rsidRDefault="008D7E3C" w:rsidP="008D7E3C">
      <w:pPr>
        <w:spacing w:after="150" w:line="270" w:lineRule="atLeast"/>
        <w:jc w:val="both"/>
        <w:rPr>
          <w:rFonts w:ascii="Arial" w:eastAsia="Times New Roman" w:hAnsi="Arial" w:cs="Arial"/>
          <w:lang w:val="sr-Latn-ME"/>
        </w:rPr>
      </w:pPr>
      <w:r w:rsidRPr="009267B6">
        <w:rPr>
          <w:rFonts w:ascii="Arial" w:eastAsia="Times New Roman" w:hAnsi="Arial" w:cs="Arial"/>
          <w:b/>
          <w:lang w:val="sr-Latn-ME"/>
        </w:rPr>
        <w:t>Uslovi za prijavljivanje</w:t>
      </w:r>
      <w:r w:rsidRPr="009267B6">
        <w:rPr>
          <w:rFonts w:ascii="Arial" w:eastAsia="Times New Roman" w:hAnsi="Arial" w:cs="Arial"/>
          <w:lang w:val="sr-Latn-ME"/>
        </w:rPr>
        <w:t xml:space="preserve">: </w:t>
      </w:r>
    </w:p>
    <w:p w14:paraId="24F07FB2" w14:textId="242E5243" w:rsidR="008D7E3C" w:rsidRPr="009844DD" w:rsidRDefault="008D7E3C" w:rsidP="009844DD">
      <w:pPr>
        <w:pStyle w:val="ListParagraph"/>
        <w:numPr>
          <w:ilvl w:val="0"/>
          <w:numId w:val="2"/>
        </w:numPr>
        <w:spacing w:after="150" w:line="270" w:lineRule="atLeast"/>
        <w:jc w:val="both"/>
        <w:rPr>
          <w:rFonts w:ascii="Arial" w:eastAsia="Times New Roman" w:hAnsi="Arial" w:cs="Arial"/>
          <w:sz w:val="22"/>
          <w:szCs w:val="22"/>
          <w:lang w:val="sr-Latn-ME"/>
        </w:rPr>
      </w:pPr>
      <w:r w:rsidRPr="009844DD">
        <w:rPr>
          <w:rFonts w:ascii="Arial" w:eastAsia="Times New Roman" w:hAnsi="Arial" w:cs="Arial"/>
          <w:sz w:val="22"/>
          <w:szCs w:val="22"/>
          <w:lang w:val="sr-Latn-ME"/>
        </w:rPr>
        <w:t>Na konkurs se mogu prijaviti naučnoistraživačke ustanove i privre</w:t>
      </w:r>
      <w:r w:rsidR="00A24F0B">
        <w:rPr>
          <w:rFonts w:ascii="Arial" w:eastAsia="Times New Roman" w:hAnsi="Arial" w:cs="Arial"/>
          <w:sz w:val="22"/>
          <w:szCs w:val="22"/>
          <w:lang w:val="sr-Latn-ME"/>
        </w:rPr>
        <w:t>dna društva iz Crne Gore upisana</w:t>
      </w:r>
      <w:r w:rsidRPr="009844DD">
        <w:rPr>
          <w:rFonts w:ascii="Arial" w:eastAsia="Times New Roman" w:hAnsi="Arial" w:cs="Arial"/>
          <w:sz w:val="22"/>
          <w:szCs w:val="22"/>
          <w:lang w:val="sr-Latn-ME"/>
        </w:rPr>
        <w:t xml:space="preserve"> u Registar inovacione djelatnosti; </w:t>
      </w:r>
    </w:p>
    <w:p w14:paraId="395F957F" w14:textId="68ECF74D" w:rsidR="008D7E3C" w:rsidRPr="009844DD" w:rsidRDefault="008D7E3C" w:rsidP="009844DD">
      <w:pPr>
        <w:pStyle w:val="ListParagraph"/>
        <w:numPr>
          <w:ilvl w:val="0"/>
          <w:numId w:val="2"/>
        </w:numPr>
        <w:spacing w:after="150" w:line="270" w:lineRule="atLeast"/>
        <w:jc w:val="both"/>
        <w:rPr>
          <w:rFonts w:ascii="Arial" w:eastAsia="Times New Roman" w:hAnsi="Arial" w:cs="Arial"/>
          <w:sz w:val="22"/>
          <w:szCs w:val="22"/>
          <w:lang w:val="sr-Latn-ME"/>
        </w:rPr>
      </w:pPr>
      <w:r w:rsidRPr="009844DD">
        <w:rPr>
          <w:rFonts w:ascii="Arial" w:eastAsia="Times New Roman" w:hAnsi="Arial" w:cs="Arial"/>
          <w:sz w:val="22"/>
          <w:szCs w:val="22"/>
          <w:lang w:val="sr-Latn-ME"/>
        </w:rPr>
        <w:t xml:space="preserve">Partneri moraju biti iz najmanje dvije različite zemlje sa statusom punopravnog članstva u EUREKA </w:t>
      </w:r>
      <w:r w:rsidR="00EE1582">
        <w:rPr>
          <w:rFonts w:ascii="Arial" w:eastAsia="Times New Roman" w:hAnsi="Arial" w:cs="Arial"/>
          <w:sz w:val="22"/>
          <w:szCs w:val="22"/>
          <w:lang w:val="sr-Latn-ME"/>
        </w:rPr>
        <w:t>mreži</w:t>
      </w:r>
      <w:r w:rsidRPr="009844DD">
        <w:rPr>
          <w:rFonts w:ascii="Arial" w:eastAsia="Times New Roman" w:hAnsi="Arial" w:cs="Arial"/>
          <w:sz w:val="22"/>
          <w:szCs w:val="22"/>
          <w:lang w:val="sr-Latn-ME"/>
        </w:rPr>
        <w:t>;</w:t>
      </w:r>
    </w:p>
    <w:p w14:paraId="22F70E11" w14:textId="187C9FB6" w:rsidR="008D7E3C" w:rsidRPr="009844DD" w:rsidRDefault="008D7E3C" w:rsidP="009844DD">
      <w:pPr>
        <w:pStyle w:val="ListParagraph"/>
        <w:numPr>
          <w:ilvl w:val="0"/>
          <w:numId w:val="2"/>
        </w:numPr>
        <w:spacing w:after="150" w:line="270" w:lineRule="atLeast"/>
        <w:jc w:val="both"/>
        <w:rPr>
          <w:rFonts w:ascii="Arial" w:eastAsia="Times New Roman" w:hAnsi="Arial" w:cs="Arial"/>
          <w:sz w:val="22"/>
          <w:szCs w:val="22"/>
          <w:lang w:val="sr-Latn-ME"/>
        </w:rPr>
      </w:pPr>
      <w:r w:rsidRPr="009844DD">
        <w:rPr>
          <w:rFonts w:ascii="Arial" w:eastAsia="Times New Roman" w:hAnsi="Arial" w:cs="Arial"/>
          <w:sz w:val="22"/>
          <w:szCs w:val="22"/>
          <w:lang w:val="sr-Latn-ME"/>
        </w:rPr>
        <w:t>Rezultat projekta mora biti</w:t>
      </w:r>
      <w:r w:rsidR="00D0626C">
        <w:rPr>
          <w:rFonts w:ascii="Arial" w:eastAsia="Times New Roman" w:hAnsi="Arial" w:cs="Arial"/>
          <w:sz w:val="22"/>
          <w:szCs w:val="22"/>
          <w:lang w:val="sr-Latn-ME"/>
        </w:rPr>
        <w:t>:</w:t>
      </w:r>
      <w:r w:rsidRPr="009844DD">
        <w:rPr>
          <w:rFonts w:ascii="Arial" w:eastAsia="Times New Roman" w:hAnsi="Arial" w:cs="Arial"/>
          <w:sz w:val="22"/>
          <w:szCs w:val="22"/>
          <w:lang w:val="sr-Latn-ME"/>
        </w:rPr>
        <w:t xml:space="preserve"> novi proizvod ili tehnologija u proizvodnji</w:t>
      </w:r>
      <w:r w:rsidR="009B59FB">
        <w:rPr>
          <w:rFonts w:ascii="Arial" w:eastAsia="Times New Roman" w:hAnsi="Arial" w:cs="Arial"/>
          <w:sz w:val="22"/>
          <w:szCs w:val="22"/>
          <w:lang w:val="sr-Latn-ME"/>
        </w:rPr>
        <w:t xml:space="preserve">, </w:t>
      </w:r>
      <w:r w:rsidRPr="009844DD">
        <w:rPr>
          <w:rFonts w:ascii="Arial" w:eastAsia="Times New Roman" w:hAnsi="Arial" w:cs="Arial"/>
          <w:sz w:val="22"/>
          <w:szCs w:val="22"/>
          <w:lang w:val="sr-Latn-ME"/>
        </w:rPr>
        <w:t>programski sistem</w:t>
      </w:r>
      <w:r w:rsidR="009B59FB">
        <w:rPr>
          <w:rFonts w:ascii="Arial" w:eastAsia="Times New Roman" w:hAnsi="Arial" w:cs="Arial"/>
          <w:sz w:val="22"/>
          <w:szCs w:val="22"/>
          <w:lang w:val="sr-Latn-ME"/>
        </w:rPr>
        <w:t>,</w:t>
      </w:r>
      <w:r w:rsidRPr="009844DD">
        <w:rPr>
          <w:rFonts w:ascii="Arial" w:eastAsia="Times New Roman" w:hAnsi="Arial" w:cs="Arial"/>
          <w:sz w:val="22"/>
          <w:szCs w:val="22"/>
          <w:lang w:val="sr-Latn-ME"/>
        </w:rPr>
        <w:t xml:space="preserve"> soj</w:t>
      </w:r>
      <w:r w:rsidR="009B59FB">
        <w:rPr>
          <w:rFonts w:ascii="Arial" w:eastAsia="Times New Roman" w:hAnsi="Arial" w:cs="Arial"/>
          <w:sz w:val="22"/>
          <w:szCs w:val="22"/>
          <w:lang w:val="sr-Latn-ME"/>
        </w:rPr>
        <w:t>,</w:t>
      </w:r>
      <w:r w:rsidRPr="009844DD">
        <w:rPr>
          <w:rFonts w:ascii="Arial" w:eastAsia="Times New Roman" w:hAnsi="Arial" w:cs="Arial"/>
          <w:sz w:val="22"/>
          <w:szCs w:val="22"/>
          <w:lang w:val="sr-Latn-ME"/>
        </w:rPr>
        <w:t xml:space="preserve"> sorta</w:t>
      </w:r>
      <w:r w:rsidR="009B59FB">
        <w:rPr>
          <w:rFonts w:ascii="Arial" w:eastAsia="Times New Roman" w:hAnsi="Arial" w:cs="Arial"/>
          <w:sz w:val="22"/>
          <w:szCs w:val="22"/>
          <w:lang w:val="sr-Latn-ME"/>
        </w:rPr>
        <w:t>,</w:t>
      </w:r>
      <w:r w:rsidRPr="009844DD">
        <w:rPr>
          <w:rFonts w:ascii="Arial" w:eastAsia="Times New Roman" w:hAnsi="Arial" w:cs="Arial"/>
          <w:sz w:val="22"/>
          <w:szCs w:val="22"/>
          <w:lang w:val="sr-Latn-ME"/>
        </w:rPr>
        <w:t xml:space="preserve"> bitno poboljšanje postojećeg proizvoda i tehnologije, prototip</w:t>
      </w:r>
      <w:r w:rsidR="009B59FB">
        <w:rPr>
          <w:rFonts w:ascii="Arial" w:eastAsia="Times New Roman" w:hAnsi="Arial" w:cs="Arial"/>
          <w:sz w:val="22"/>
          <w:szCs w:val="22"/>
          <w:lang w:val="sr-Latn-ME"/>
        </w:rPr>
        <w:t>,</w:t>
      </w:r>
      <w:r w:rsidRPr="009844DD">
        <w:rPr>
          <w:rFonts w:ascii="Arial" w:eastAsia="Times New Roman" w:hAnsi="Arial" w:cs="Arial"/>
          <w:sz w:val="22"/>
          <w:szCs w:val="22"/>
          <w:lang w:val="sr-Latn-ME"/>
        </w:rPr>
        <w:t xml:space="preserve"> nove metode</w:t>
      </w:r>
      <w:r w:rsidR="009B59FB">
        <w:rPr>
          <w:rFonts w:ascii="Arial" w:eastAsia="Times New Roman" w:hAnsi="Arial" w:cs="Arial"/>
          <w:sz w:val="22"/>
          <w:szCs w:val="22"/>
          <w:lang w:val="sr-Latn-ME"/>
        </w:rPr>
        <w:t>,</w:t>
      </w:r>
      <w:r w:rsidRPr="009844DD">
        <w:rPr>
          <w:rFonts w:ascii="Arial" w:eastAsia="Times New Roman" w:hAnsi="Arial" w:cs="Arial"/>
          <w:sz w:val="22"/>
          <w:szCs w:val="22"/>
          <w:lang w:val="sr-Latn-ME"/>
        </w:rPr>
        <w:t xml:space="preserve"> novi genetski materijal</w:t>
      </w:r>
      <w:r w:rsidR="00D0626C">
        <w:rPr>
          <w:rFonts w:ascii="Arial" w:eastAsia="Times New Roman" w:hAnsi="Arial" w:cs="Arial"/>
          <w:sz w:val="22"/>
          <w:szCs w:val="22"/>
          <w:lang w:val="sr-Latn-ME"/>
        </w:rPr>
        <w:t>,</w:t>
      </w:r>
      <w:r w:rsidRPr="009844DD">
        <w:rPr>
          <w:rFonts w:ascii="Arial" w:eastAsia="Times New Roman" w:hAnsi="Arial" w:cs="Arial"/>
          <w:sz w:val="22"/>
          <w:szCs w:val="22"/>
          <w:lang w:val="sr-Latn-ME"/>
        </w:rPr>
        <w:t xml:space="preserve"> i slično;</w:t>
      </w:r>
    </w:p>
    <w:p w14:paraId="0233ACFC" w14:textId="06D2F5D1" w:rsidR="008D7E3C" w:rsidRPr="00D0626C" w:rsidRDefault="00D0626C" w:rsidP="009844DD">
      <w:pPr>
        <w:pStyle w:val="ListParagraph"/>
        <w:numPr>
          <w:ilvl w:val="0"/>
          <w:numId w:val="2"/>
        </w:numPr>
        <w:spacing w:after="150" w:line="270" w:lineRule="atLeast"/>
        <w:jc w:val="both"/>
        <w:rPr>
          <w:rFonts w:ascii="Arial" w:eastAsia="Times New Roman" w:hAnsi="Arial" w:cs="Arial"/>
          <w:sz w:val="22"/>
          <w:szCs w:val="22"/>
          <w:lang w:val="sr-Latn-ME"/>
        </w:rPr>
      </w:pPr>
      <w:r w:rsidRPr="00D0626C">
        <w:rPr>
          <w:rFonts w:ascii="Arial" w:eastAsia="Times New Roman" w:hAnsi="Arial" w:cs="Arial"/>
          <w:sz w:val="22"/>
          <w:szCs w:val="22"/>
          <w:lang w:val="sr-Latn-ME"/>
        </w:rPr>
        <w:t>I</w:t>
      </w:r>
      <w:r w:rsidR="008D7E3C" w:rsidRPr="00D0626C">
        <w:rPr>
          <w:rFonts w:ascii="Arial" w:eastAsia="Times New Roman" w:hAnsi="Arial" w:cs="Arial"/>
          <w:sz w:val="22"/>
          <w:szCs w:val="22"/>
          <w:lang w:val="sr-Latn-ME"/>
        </w:rPr>
        <w:t>novativnost projekta;</w:t>
      </w:r>
    </w:p>
    <w:p w14:paraId="2F6FB549" w14:textId="2D73DE73" w:rsidR="008D7E3C" w:rsidRPr="00D0626C" w:rsidRDefault="008D7E3C" w:rsidP="009844DD">
      <w:pPr>
        <w:pStyle w:val="ListParagraph"/>
        <w:numPr>
          <w:ilvl w:val="0"/>
          <w:numId w:val="2"/>
        </w:numPr>
        <w:spacing w:after="150" w:line="270" w:lineRule="atLeast"/>
        <w:jc w:val="both"/>
        <w:rPr>
          <w:rFonts w:ascii="Arial" w:eastAsia="Times New Roman" w:hAnsi="Arial" w:cs="Arial"/>
          <w:sz w:val="22"/>
          <w:szCs w:val="22"/>
          <w:lang w:val="sr-Latn-ME"/>
        </w:rPr>
      </w:pPr>
      <w:r w:rsidRPr="00D0626C">
        <w:rPr>
          <w:rFonts w:ascii="Arial" w:eastAsia="Times New Roman" w:hAnsi="Arial" w:cs="Arial"/>
          <w:sz w:val="22"/>
          <w:szCs w:val="22"/>
          <w:lang w:val="sr-Latn-ME"/>
        </w:rPr>
        <w:t>Mogućnost transfera znanja; i</w:t>
      </w:r>
    </w:p>
    <w:p w14:paraId="6B8A7D7F" w14:textId="02D5E838" w:rsidR="008D7E3C" w:rsidRDefault="008D7E3C" w:rsidP="009844DD">
      <w:pPr>
        <w:pStyle w:val="ListParagraph"/>
        <w:numPr>
          <w:ilvl w:val="0"/>
          <w:numId w:val="2"/>
        </w:numPr>
        <w:spacing w:after="150" w:line="270" w:lineRule="atLeast"/>
        <w:jc w:val="both"/>
        <w:rPr>
          <w:rFonts w:ascii="Arial" w:eastAsia="Times New Roman" w:hAnsi="Arial" w:cs="Arial"/>
          <w:sz w:val="22"/>
          <w:szCs w:val="22"/>
          <w:lang w:val="sr-Latn-ME"/>
        </w:rPr>
      </w:pPr>
      <w:r w:rsidRPr="00D0626C">
        <w:rPr>
          <w:rFonts w:ascii="Arial" w:eastAsia="Times New Roman" w:hAnsi="Arial" w:cs="Arial"/>
          <w:sz w:val="22"/>
          <w:szCs w:val="22"/>
          <w:lang w:val="sr-Latn-ME"/>
        </w:rPr>
        <w:t>Pristup novim tržištima.</w:t>
      </w:r>
    </w:p>
    <w:p w14:paraId="633A5F85" w14:textId="6F81701C" w:rsidR="00D0626C" w:rsidRPr="00D0626C" w:rsidRDefault="00D0626C" w:rsidP="00D0626C">
      <w:pPr>
        <w:spacing w:after="150" w:line="270" w:lineRule="atLeast"/>
        <w:jc w:val="both"/>
        <w:rPr>
          <w:rFonts w:ascii="Arial" w:eastAsia="Times New Roman" w:hAnsi="Arial" w:cs="Arial"/>
          <w:i/>
          <w:iCs/>
          <w:lang w:val="sr-Latn-ME"/>
        </w:rPr>
      </w:pPr>
      <w:r w:rsidRPr="00D0626C">
        <w:rPr>
          <w:rFonts w:ascii="Arial" w:eastAsia="Times New Roman" w:hAnsi="Arial" w:cs="Arial"/>
          <w:i/>
          <w:iCs/>
          <w:lang w:val="sr-Latn-ME"/>
        </w:rPr>
        <w:t>*</w:t>
      </w:r>
      <w:r>
        <w:rPr>
          <w:rFonts w:ascii="Arial" w:eastAsia="Times New Roman" w:hAnsi="Arial" w:cs="Arial"/>
          <w:i/>
          <w:iCs/>
          <w:lang w:val="sr-Latn-ME"/>
        </w:rPr>
        <w:t xml:space="preserve"> </w:t>
      </w:r>
      <w:r w:rsidRPr="00D0626C">
        <w:rPr>
          <w:rFonts w:ascii="Arial" w:eastAsia="Times New Roman" w:hAnsi="Arial" w:cs="Arial"/>
          <w:i/>
          <w:iCs/>
          <w:lang w:val="sr-Latn-ME"/>
        </w:rPr>
        <w:t>Ministarstvo nadležno za poslove inovacija zadržava pravo da definiše dodatne uslove u skladu sa specifičnim pozivom</w:t>
      </w:r>
      <w:r>
        <w:rPr>
          <w:rFonts w:ascii="Arial" w:eastAsia="Times New Roman" w:hAnsi="Arial" w:cs="Arial"/>
          <w:i/>
          <w:iCs/>
          <w:lang w:val="sr-Latn-ME"/>
        </w:rPr>
        <w:t>/konkursom</w:t>
      </w:r>
      <w:r w:rsidRPr="00D0626C">
        <w:rPr>
          <w:rFonts w:ascii="Arial" w:eastAsia="Times New Roman" w:hAnsi="Arial" w:cs="Arial"/>
          <w:i/>
          <w:iCs/>
          <w:lang w:val="sr-Latn-ME"/>
        </w:rPr>
        <w:t xml:space="preserve">. </w:t>
      </w:r>
    </w:p>
    <w:p w14:paraId="3AFD5205" w14:textId="24403296" w:rsidR="006069B0" w:rsidRPr="009267B6" w:rsidRDefault="006069B0" w:rsidP="006069B0">
      <w:pPr>
        <w:spacing w:before="100" w:beforeAutospacing="1" w:after="150" w:line="270" w:lineRule="atLeast"/>
        <w:jc w:val="both"/>
        <w:rPr>
          <w:rFonts w:ascii="Arial" w:eastAsia="Times New Roman" w:hAnsi="Arial" w:cs="Arial"/>
          <w:lang w:val="sr-Latn-ME"/>
        </w:rPr>
      </w:pPr>
      <w:r w:rsidRPr="009267B6">
        <w:rPr>
          <w:rFonts w:ascii="Arial" w:eastAsia="Times New Roman" w:hAnsi="Arial" w:cs="Arial"/>
          <w:b/>
          <w:color w:val="000000" w:themeColor="text1"/>
          <w:lang w:val="sr-Latn-ME"/>
        </w:rPr>
        <w:t>Prioritetne</w:t>
      </w:r>
      <w:r w:rsidR="00F962E2" w:rsidRPr="009267B6">
        <w:rPr>
          <w:rFonts w:ascii="Arial" w:eastAsia="Times New Roman" w:hAnsi="Arial" w:cs="Arial"/>
          <w:b/>
          <w:color w:val="000000" w:themeColor="text1"/>
          <w:lang w:val="sr-Latn-ME"/>
        </w:rPr>
        <w:t>/tematske</w:t>
      </w:r>
      <w:r w:rsidRPr="009267B6">
        <w:rPr>
          <w:rFonts w:ascii="Arial" w:eastAsia="Times New Roman" w:hAnsi="Arial" w:cs="Arial"/>
          <w:b/>
          <w:color w:val="000000" w:themeColor="text1"/>
          <w:lang w:val="sr-Latn-ME"/>
        </w:rPr>
        <w:t xml:space="preserve"> oblasti</w:t>
      </w:r>
      <w:r w:rsidRPr="009267B6">
        <w:rPr>
          <w:rFonts w:ascii="Arial" w:eastAsia="Times New Roman" w:hAnsi="Arial" w:cs="Arial"/>
          <w:color w:val="000000" w:themeColor="text1"/>
          <w:lang w:val="sr-Latn-ME"/>
        </w:rPr>
        <w:t xml:space="preserve">: </w:t>
      </w:r>
      <w:r w:rsidR="00F962E2" w:rsidRPr="009267B6">
        <w:rPr>
          <w:rFonts w:ascii="Arial" w:eastAsia="Times New Roman" w:hAnsi="Arial" w:cs="Arial"/>
          <w:color w:val="000000" w:themeColor="text1"/>
          <w:lang w:val="sr-Latn-ME"/>
        </w:rPr>
        <w:t xml:space="preserve">Sve tematske oblasti </w:t>
      </w:r>
      <w:r w:rsidR="00D0626C">
        <w:rPr>
          <w:rFonts w:ascii="Arial" w:eastAsia="Times New Roman" w:hAnsi="Arial" w:cs="Arial"/>
          <w:color w:val="000000" w:themeColor="text1"/>
          <w:lang w:val="sr-Latn-ME"/>
        </w:rPr>
        <w:t>–</w:t>
      </w:r>
      <w:r w:rsidR="00F962E2" w:rsidRPr="009267B6">
        <w:rPr>
          <w:rFonts w:ascii="Arial" w:eastAsia="Times New Roman" w:hAnsi="Arial" w:cs="Arial"/>
          <w:color w:val="000000" w:themeColor="text1"/>
          <w:lang w:val="sr-Latn-ME"/>
        </w:rPr>
        <w:t xml:space="preserve"> </w:t>
      </w:r>
      <w:r w:rsidRPr="009267B6">
        <w:rPr>
          <w:rFonts w:ascii="Arial" w:eastAsia="Times New Roman" w:hAnsi="Arial" w:cs="Arial"/>
          <w:color w:val="000000" w:themeColor="text1"/>
          <w:lang w:val="sr-Latn-ME"/>
        </w:rPr>
        <w:t xml:space="preserve">primjenjuje se </w:t>
      </w:r>
      <w:r w:rsidRPr="009B59FB">
        <w:rPr>
          <w:rFonts w:ascii="Arial" w:eastAsia="Times New Roman" w:hAnsi="Arial" w:cs="Arial"/>
          <w:i/>
          <w:color w:val="000000" w:themeColor="text1"/>
          <w:lang w:val="sr-Latn-ME"/>
        </w:rPr>
        <w:t>bottom</w:t>
      </w:r>
      <w:r w:rsidR="009B59FB" w:rsidRPr="009B59FB">
        <w:rPr>
          <w:rFonts w:ascii="Arial" w:eastAsia="Times New Roman" w:hAnsi="Arial" w:cs="Arial"/>
          <w:i/>
          <w:color w:val="000000" w:themeColor="text1"/>
          <w:lang w:val="sr-Latn-ME"/>
        </w:rPr>
        <w:t>-</w:t>
      </w:r>
      <w:r w:rsidRPr="009B59FB">
        <w:rPr>
          <w:rFonts w:ascii="Arial" w:eastAsia="Times New Roman" w:hAnsi="Arial" w:cs="Arial"/>
          <w:i/>
          <w:color w:val="000000" w:themeColor="text1"/>
          <w:lang w:val="sr-Latn-ME"/>
        </w:rPr>
        <w:t>up</w:t>
      </w:r>
      <w:r w:rsidR="009B59FB">
        <w:rPr>
          <w:rFonts w:ascii="Arial" w:eastAsia="Times New Roman" w:hAnsi="Arial" w:cs="Arial"/>
          <w:color w:val="000000" w:themeColor="text1"/>
          <w:lang w:val="sr-Latn-ME"/>
        </w:rPr>
        <w:t xml:space="preserve"> </w:t>
      </w:r>
      <w:r w:rsidRPr="009267B6">
        <w:rPr>
          <w:rFonts w:ascii="Arial" w:eastAsia="Times New Roman" w:hAnsi="Arial" w:cs="Arial"/>
          <w:color w:val="000000" w:themeColor="text1"/>
          <w:lang w:val="sr-Latn-ME"/>
        </w:rPr>
        <w:t>pristup,</w:t>
      </w:r>
      <w:r w:rsidR="00F962E2" w:rsidRPr="009267B6">
        <w:rPr>
          <w:rFonts w:ascii="Arial" w:eastAsia="Times New Roman" w:hAnsi="Arial" w:cs="Arial"/>
          <w:color w:val="000000" w:themeColor="text1"/>
          <w:lang w:val="sr-Latn-ME"/>
        </w:rPr>
        <w:t xml:space="preserve"> odnosno odozdo prema gore, što znač</w:t>
      </w:r>
      <w:r w:rsidRPr="009267B6">
        <w:rPr>
          <w:rFonts w:ascii="Arial" w:eastAsia="Times New Roman" w:hAnsi="Arial" w:cs="Arial"/>
          <w:color w:val="000000" w:themeColor="text1"/>
          <w:lang w:val="sr-Latn-ME"/>
        </w:rPr>
        <w:t>i da</w:t>
      </w:r>
      <w:r w:rsidR="00F962E2" w:rsidRPr="009267B6">
        <w:rPr>
          <w:rFonts w:ascii="Arial" w:eastAsia="Times New Roman" w:hAnsi="Arial" w:cs="Arial"/>
          <w:color w:val="000000" w:themeColor="text1"/>
          <w:lang w:val="sr-Latn-ME"/>
        </w:rPr>
        <w:t xml:space="preserve"> podnosioci prijava određuju temats</w:t>
      </w:r>
      <w:r w:rsidRPr="009267B6">
        <w:rPr>
          <w:rFonts w:ascii="Arial" w:eastAsia="Times New Roman" w:hAnsi="Arial" w:cs="Arial"/>
          <w:color w:val="000000" w:themeColor="text1"/>
          <w:lang w:val="sr-Latn-ME"/>
        </w:rPr>
        <w:t>ku oblast projekta u saradnji sa partnerima u konzorcijumu</w:t>
      </w:r>
      <w:r w:rsidR="00F962E2" w:rsidRPr="009267B6">
        <w:rPr>
          <w:rFonts w:ascii="Arial" w:eastAsia="Times New Roman" w:hAnsi="Arial" w:cs="Arial"/>
          <w:color w:val="000000" w:themeColor="text1"/>
          <w:lang w:val="sr-Latn-ME"/>
        </w:rPr>
        <w:t>.</w:t>
      </w:r>
      <w:r w:rsidR="00B23CBC" w:rsidRPr="009267B6">
        <w:rPr>
          <w:rFonts w:ascii="Arial" w:eastAsia="Times New Roman" w:hAnsi="Arial" w:cs="Arial"/>
          <w:color w:val="000000" w:themeColor="text1"/>
          <w:lang w:val="sr-Latn-ME"/>
        </w:rPr>
        <w:t xml:space="preserve"> Prednost pri izboru</w:t>
      </w:r>
      <w:r w:rsidR="00D0626C">
        <w:rPr>
          <w:rFonts w:ascii="Arial" w:eastAsia="Times New Roman" w:hAnsi="Arial" w:cs="Arial"/>
          <w:color w:val="000000" w:themeColor="text1"/>
          <w:lang w:val="sr-Latn-ME"/>
        </w:rPr>
        <w:t>, u slučaju da su projekti ocijenjeni istim brojem bodova,</w:t>
      </w:r>
      <w:r w:rsidR="00B23CBC" w:rsidRPr="009267B6">
        <w:rPr>
          <w:rFonts w:ascii="Arial" w:eastAsia="Times New Roman" w:hAnsi="Arial" w:cs="Arial"/>
          <w:color w:val="000000" w:themeColor="text1"/>
          <w:lang w:val="sr-Latn-ME"/>
        </w:rPr>
        <w:t xml:space="preserve"> će imati </w:t>
      </w:r>
      <w:r w:rsidR="00D0626C">
        <w:rPr>
          <w:rFonts w:ascii="Arial" w:eastAsia="Times New Roman" w:hAnsi="Arial" w:cs="Arial"/>
          <w:color w:val="000000" w:themeColor="text1"/>
          <w:lang w:val="sr-Latn-ME"/>
        </w:rPr>
        <w:t xml:space="preserve">oni </w:t>
      </w:r>
      <w:r w:rsidR="00B23CBC" w:rsidRPr="009267B6">
        <w:rPr>
          <w:rFonts w:ascii="Arial" w:eastAsia="Times New Roman" w:hAnsi="Arial" w:cs="Arial"/>
          <w:color w:val="000000" w:themeColor="text1"/>
          <w:lang w:val="sr-Latn-ME"/>
        </w:rPr>
        <w:t>projekti koji imaju usklađen program istraživanja sa Strategijom pametne specijalizacije i/ili Strategijom</w:t>
      </w:r>
      <w:r w:rsidR="00CD1491" w:rsidRPr="009267B6">
        <w:rPr>
          <w:rFonts w:ascii="Arial" w:eastAsia="Times New Roman" w:hAnsi="Arial" w:cs="Arial"/>
          <w:color w:val="000000" w:themeColor="text1"/>
          <w:lang w:val="sr-Latn-ME"/>
        </w:rPr>
        <w:t xml:space="preserve"> naučnoistraživačke djelatnosti, kao i drugim strategijama koje uređuju oblast inovacione </w:t>
      </w:r>
      <w:r w:rsidR="00A24F0B">
        <w:rPr>
          <w:rFonts w:ascii="Arial" w:eastAsia="Times New Roman" w:hAnsi="Arial" w:cs="Arial"/>
          <w:color w:val="000000" w:themeColor="text1"/>
          <w:lang w:val="sr-Latn-ME"/>
        </w:rPr>
        <w:t xml:space="preserve">i naučnoistraživačke </w:t>
      </w:r>
      <w:r w:rsidR="00CD1491" w:rsidRPr="009267B6">
        <w:rPr>
          <w:rFonts w:ascii="Arial" w:eastAsia="Times New Roman" w:hAnsi="Arial" w:cs="Arial"/>
          <w:color w:val="000000" w:themeColor="text1"/>
          <w:lang w:val="sr-Latn-ME"/>
        </w:rPr>
        <w:t>djelatnosti.</w:t>
      </w:r>
    </w:p>
    <w:p w14:paraId="23405E6A" w14:textId="025255F9" w:rsidR="006069B0" w:rsidRDefault="006069B0" w:rsidP="006069B0">
      <w:pPr>
        <w:spacing w:before="100" w:beforeAutospacing="1" w:after="150" w:line="270" w:lineRule="atLeast"/>
        <w:jc w:val="both"/>
        <w:rPr>
          <w:rFonts w:ascii="Arial" w:eastAsia="Times New Roman" w:hAnsi="Arial" w:cs="Arial"/>
          <w:color w:val="000000" w:themeColor="text1"/>
          <w:lang w:val="sr-Latn-ME"/>
        </w:rPr>
      </w:pPr>
      <w:r w:rsidRPr="009267B6">
        <w:rPr>
          <w:rFonts w:ascii="Arial" w:eastAsia="Times New Roman" w:hAnsi="Arial" w:cs="Arial"/>
          <w:b/>
          <w:color w:val="000000" w:themeColor="text1"/>
          <w:lang w:val="sr-Latn-ME"/>
        </w:rPr>
        <w:t xml:space="preserve">Ukupan </w:t>
      </w:r>
      <w:r w:rsidR="00CD1491" w:rsidRPr="009267B6">
        <w:rPr>
          <w:rFonts w:ascii="Arial" w:eastAsia="Times New Roman" w:hAnsi="Arial" w:cs="Arial"/>
          <w:b/>
          <w:color w:val="000000" w:themeColor="text1"/>
          <w:lang w:val="sr-Latn-ME"/>
        </w:rPr>
        <w:t>budž</w:t>
      </w:r>
      <w:r w:rsidR="007166D1">
        <w:rPr>
          <w:rFonts w:ascii="Arial" w:eastAsia="Times New Roman" w:hAnsi="Arial" w:cs="Arial"/>
          <w:b/>
          <w:color w:val="000000" w:themeColor="text1"/>
          <w:lang w:val="sr-Latn-ME"/>
        </w:rPr>
        <w:t>et</w:t>
      </w:r>
      <w:r w:rsidRPr="009267B6">
        <w:rPr>
          <w:rFonts w:ascii="Arial" w:eastAsia="Times New Roman" w:hAnsi="Arial" w:cs="Arial"/>
          <w:color w:val="000000" w:themeColor="text1"/>
          <w:lang w:val="sr-Latn-ME"/>
        </w:rPr>
        <w:t>:</w:t>
      </w:r>
      <w:r w:rsidR="00B92DC8">
        <w:rPr>
          <w:rFonts w:ascii="Arial" w:eastAsia="Times New Roman" w:hAnsi="Arial" w:cs="Arial"/>
          <w:color w:val="000000" w:themeColor="text1"/>
          <w:lang w:val="sr-Latn-ME"/>
        </w:rPr>
        <w:t xml:space="preserve"> </w:t>
      </w:r>
      <w:r w:rsidR="000C7F45">
        <w:rPr>
          <w:rFonts w:ascii="Arial" w:eastAsia="Times New Roman" w:hAnsi="Arial" w:cs="Arial"/>
          <w:color w:val="000000" w:themeColor="text1"/>
          <w:lang w:val="sr-Latn-ME"/>
        </w:rPr>
        <w:t xml:space="preserve">u skladu sa </w:t>
      </w:r>
      <w:r w:rsidR="00D0626C">
        <w:rPr>
          <w:rFonts w:ascii="Arial" w:eastAsia="Times New Roman" w:hAnsi="Arial" w:cs="Arial"/>
          <w:color w:val="000000" w:themeColor="text1"/>
          <w:lang w:val="sr-Latn-ME"/>
        </w:rPr>
        <w:t xml:space="preserve">odobrenim </w:t>
      </w:r>
      <w:r w:rsidR="000C7F45">
        <w:rPr>
          <w:rFonts w:ascii="Arial" w:eastAsia="Times New Roman" w:hAnsi="Arial" w:cs="Arial"/>
          <w:color w:val="000000" w:themeColor="text1"/>
          <w:lang w:val="sr-Latn-ME"/>
        </w:rPr>
        <w:t>godišnjim Zakonom o budžetu</w:t>
      </w:r>
      <w:r w:rsidRPr="009267B6">
        <w:rPr>
          <w:rFonts w:ascii="Arial" w:eastAsia="Times New Roman" w:hAnsi="Arial" w:cs="Arial"/>
          <w:color w:val="000000" w:themeColor="text1"/>
          <w:lang w:val="sr-Latn-ME"/>
        </w:rPr>
        <w:t xml:space="preserve"> </w:t>
      </w:r>
    </w:p>
    <w:p w14:paraId="44078030" w14:textId="1AF5F75A" w:rsidR="008C1EE8" w:rsidRPr="00AC4296" w:rsidRDefault="00B92DC8" w:rsidP="008C1EE8">
      <w:pPr>
        <w:jc w:val="both"/>
        <w:rPr>
          <w:rFonts w:ascii="Arial" w:eastAsia="Times New Roman" w:hAnsi="Arial" w:cs="Arial"/>
          <w:color w:val="000000"/>
          <w:lang w:val="sr-Latn-ME" w:eastAsia="en-GB"/>
        </w:rPr>
      </w:pPr>
      <w:r>
        <w:rPr>
          <w:rFonts w:ascii="Arial" w:eastAsia="Times New Roman" w:hAnsi="Arial" w:cs="Arial"/>
          <w:i/>
          <w:color w:val="000000"/>
          <w:lang w:val="sr-Latn-ME" w:eastAsia="en-GB"/>
        </w:rPr>
        <w:t xml:space="preserve">U 2023. godini za ovu programsku liniju izdvojeno </w:t>
      </w:r>
      <w:r w:rsidR="007B3757">
        <w:rPr>
          <w:rFonts w:ascii="Arial" w:eastAsia="Times New Roman" w:hAnsi="Arial" w:cs="Arial"/>
          <w:i/>
          <w:color w:val="000000"/>
          <w:lang w:val="sr-Latn-ME" w:eastAsia="en-GB"/>
        </w:rPr>
        <w:t xml:space="preserve">je </w:t>
      </w:r>
      <w:r>
        <w:rPr>
          <w:rFonts w:ascii="Arial" w:eastAsia="Times New Roman" w:hAnsi="Arial" w:cs="Arial"/>
          <w:i/>
          <w:color w:val="000000"/>
          <w:lang w:val="sr-Latn-ME" w:eastAsia="en-GB"/>
        </w:rPr>
        <w:t>150.000</w:t>
      </w:r>
      <w:r w:rsidR="00A24F0B">
        <w:rPr>
          <w:rFonts w:ascii="Arial" w:eastAsia="Times New Roman" w:hAnsi="Arial" w:cs="Arial"/>
          <w:i/>
          <w:color w:val="000000"/>
          <w:lang w:val="sr-Latn-ME" w:eastAsia="en-GB"/>
        </w:rPr>
        <w:t>,00</w:t>
      </w:r>
      <w:r>
        <w:rPr>
          <w:rFonts w:ascii="Arial" w:eastAsia="Times New Roman" w:hAnsi="Arial" w:cs="Arial"/>
          <w:i/>
          <w:color w:val="000000"/>
          <w:lang w:val="sr-Latn-ME" w:eastAsia="en-GB"/>
        </w:rPr>
        <w:t xml:space="preserve"> </w:t>
      </w:r>
      <w:r w:rsidR="00B21F31">
        <w:rPr>
          <w:rFonts w:ascii="Arial" w:eastAsia="Times New Roman" w:hAnsi="Arial" w:cs="Arial"/>
          <w:i/>
          <w:color w:val="000000"/>
          <w:lang w:val="sr-Latn-ME" w:eastAsia="en-GB"/>
        </w:rPr>
        <w:t>€</w:t>
      </w:r>
      <w:r>
        <w:rPr>
          <w:rFonts w:ascii="Arial" w:eastAsia="Times New Roman" w:hAnsi="Arial" w:cs="Arial"/>
          <w:i/>
          <w:color w:val="000000"/>
          <w:lang w:val="sr-Latn-ME" w:eastAsia="en-GB"/>
        </w:rPr>
        <w:t>, i to</w:t>
      </w:r>
      <w:r w:rsidR="00A24F0B">
        <w:rPr>
          <w:rFonts w:ascii="Arial" w:eastAsia="Times New Roman" w:hAnsi="Arial" w:cs="Arial"/>
          <w:i/>
          <w:color w:val="000000"/>
          <w:lang w:val="sr-Latn-ME" w:eastAsia="en-GB"/>
        </w:rPr>
        <w:t>:</w:t>
      </w:r>
      <w:r>
        <w:rPr>
          <w:rFonts w:ascii="Arial" w:eastAsia="Times New Roman" w:hAnsi="Arial" w:cs="Arial"/>
          <w:i/>
          <w:color w:val="000000"/>
          <w:lang w:val="sr-Latn-ME" w:eastAsia="en-GB"/>
        </w:rPr>
        <w:t xml:space="preserve"> 120.000</w:t>
      </w:r>
      <w:r w:rsidR="00A24F0B">
        <w:rPr>
          <w:rFonts w:ascii="Arial" w:eastAsia="Times New Roman" w:hAnsi="Arial" w:cs="Arial"/>
          <w:i/>
          <w:color w:val="000000"/>
          <w:lang w:val="sr-Latn-ME" w:eastAsia="en-GB"/>
        </w:rPr>
        <w:t>,00</w:t>
      </w:r>
      <w:r>
        <w:rPr>
          <w:rFonts w:ascii="Arial" w:eastAsia="Times New Roman" w:hAnsi="Arial" w:cs="Arial"/>
          <w:i/>
          <w:color w:val="000000"/>
          <w:lang w:val="sr-Latn-ME" w:eastAsia="en-GB"/>
        </w:rPr>
        <w:t xml:space="preserve"> </w:t>
      </w:r>
      <w:r w:rsidR="00B21F31">
        <w:rPr>
          <w:rFonts w:ascii="Arial" w:eastAsia="Times New Roman" w:hAnsi="Arial" w:cs="Arial"/>
          <w:i/>
          <w:color w:val="000000"/>
          <w:lang w:val="sr-Latn-ME" w:eastAsia="en-GB"/>
        </w:rPr>
        <w:t>€</w:t>
      </w:r>
      <w:r>
        <w:rPr>
          <w:rFonts w:ascii="Arial" w:eastAsia="Times New Roman" w:hAnsi="Arial" w:cs="Arial"/>
          <w:i/>
          <w:color w:val="000000"/>
          <w:lang w:val="sr-Latn-ME" w:eastAsia="en-GB"/>
        </w:rPr>
        <w:t xml:space="preserve"> za nove projekte i 30.000</w:t>
      </w:r>
      <w:r w:rsidR="00A24F0B">
        <w:rPr>
          <w:rFonts w:ascii="Arial" w:eastAsia="Times New Roman" w:hAnsi="Arial" w:cs="Arial"/>
          <w:i/>
          <w:color w:val="000000"/>
          <w:lang w:val="sr-Latn-ME" w:eastAsia="en-GB"/>
        </w:rPr>
        <w:t>,00</w:t>
      </w:r>
      <w:r>
        <w:rPr>
          <w:rFonts w:ascii="Arial" w:eastAsia="Times New Roman" w:hAnsi="Arial" w:cs="Arial"/>
          <w:i/>
          <w:color w:val="000000"/>
          <w:lang w:val="sr-Latn-ME" w:eastAsia="en-GB"/>
        </w:rPr>
        <w:t xml:space="preserve"> </w:t>
      </w:r>
      <w:r w:rsidR="00B21F31">
        <w:rPr>
          <w:rFonts w:ascii="Arial" w:eastAsia="Times New Roman" w:hAnsi="Arial" w:cs="Arial"/>
          <w:i/>
          <w:color w:val="000000"/>
          <w:lang w:val="sr-Latn-ME" w:eastAsia="en-GB"/>
        </w:rPr>
        <w:t>€</w:t>
      </w:r>
      <w:r>
        <w:rPr>
          <w:rFonts w:ascii="Arial" w:eastAsia="Times New Roman" w:hAnsi="Arial" w:cs="Arial"/>
          <w:i/>
          <w:color w:val="000000"/>
          <w:lang w:val="sr-Latn-ME" w:eastAsia="en-GB"/>
        </w:rPr>
        <w:t xml:space="preserve"> za tekuće projekte</w:t>
      </w:r>
      <w:r w:rsidR="00AC4296">
        <w:rPr>
          <w:rFonts w:ascii="Arial" w:eastAsia="Times New Roman" w:hAnsi="Arial" w:cs="Arial"/>
          <w:i/>
          <w:color w:val="000000"/>
          <w:lang w:val="sr-Latn-ME" w:eastAsia="en-GB"/>
        </w:rPr>
        <w:t xml:space="preserve">, od kojih je jedan projekat iz </w:t>
      </w:r>
      <w:r w:rsidR="00AC4296" w:rsidRPr="008C1EE8">
        <w:rPr>
          <w:rFonts w:ascii="Arial" w:eastAsia="Times New Roman" w:hAnsi="Arial" w:cs="Arial"/>
          <w:i/>
          <w:color w:val="000000"/>
          <w:lang w:val="sr-Latn-ME" w:eastAsia="en-GB"/>
        </w:rPr>
        <w:t>Multilateraln</w:t>
      </w:r>
      <w:r w:rsidR="00AC4296">
        <w:rPr>
          <w:rFonts w:ascii="Arial" w:eastAsia="Times New Roman" w:hAnsi="Arial" w:cs="Arial"/>
          <w:i/>
          <w:color w:val="000000"/>
          <w:lang w:val="sr-Latn-ME" w:eastAsia="en-GB"/>
        </w:rPr>
        <w:t>og</w:t>
      </w:r>
      <w:r w:rsidR="00AC4296" w:rsidRPr="008C1EE8">
        <w:rPr>
          <w:rFonts w:ascii="Arial" w:eastAsia="Times New Roman" w:hAnsi="Arial" w:cs="Arial"/>
          <w:i/>
          <w:color w:val="000000"/>
          <w:lang w:val="sr-Latn-ME" w:eastAsia="en-GB"/>
        </w:rPr>
        <w:t xml:space="preserve"> javn</w:t>
      </w:r>
      <w:r w:rsidR="00AC4296">
        <w:rPr>
          <w:rFonts w:ascii="Arial" w:eastAsia="Times New Roman" w:hAnsi="Arial" w:cs="Arial"/>
          <w:i/>
          <w:color w:val="000000"/>
          <w:lang w:val="sr-Latn-ME" w:eastAsia="en-GB"/>
        </w:rPr>
        <w:t>og</w:t>
      </w:r>
      <w:r w:rsidR="00AC4296" w:rsidRPr="008C1EE8">
        <w:rPr>
          <w:rFonts w:ascii="Arial" w:eastAsia="Times New Roman" w:hAnsi="Arial" w:cs="Arial"/>
          <w:i/>
          <w:color w:val="000000"/>
          <w:lang w:val="sr-Latn-ME" w:eastAsia="en-GB"/>
        </w:rPr>
        <w:t xml:space="preserve"> poziv</w:t>
      </w:r>
      <w:r w:rsidR="00AC4296">
        <w:rPr>
          <w:rFonts w:ascii="Arial" w:eastAsia="Times New Roman" w:hAnsi="Arial" w:cs="Arial"/>
          <w:i/>
          <w:color w:val="000000"/>
          <w:lang w:val="sr-Latn-ME" w:eastAsia="en-GB"/>
        </w:rPr>
        <w:t>a</w:t>
      </w:r>
      <w:r w:rsidR="00AC4296" w:rsidRPr="008C1EE8">
        <w:rPr>
          <w:rFonts w:ascii="Arial" w:eastAsia="Times New Roman" w:hAnsi="Arial" w:cs="Arial"/>
          <w:i/>
          <w:color w:val="000000"/>
          <w:lang w:val="sr-Latn-ME" w:eastAsia="en-GB"/>
        </w:rPr>
        <w:t xml:space="preserve"> za finansiranje EUREKA projekata  za Dunavski </w:t>
      </w:r>
      <w:r w:rsidR="00AC4296" w:rsidRPr="00A24F0B">
        <w:rPr>
          <w:rFonts w:ascii="Arial" w:eastAsia="Times New Roman" w:hAnsi="Arial" w:cs="Arial"/>
          <w:i/>
          <w:color w:val="000000"/>
          <w:lang w:val="sr-Latn-ME" w:eastAsia="en-GB"/>
        </w:rPr>
        <w:t>region iz 2022. godine</w:t>
      </w:r>
      <w:r w:rsidR="00AC4296">
        <w:rPr>
          <w:rFonts w:ascii="Arial" w:eastAsia="Times New Roman" w:hAnsi="Arial" w:cs="Arial"/>
          <w:color w:val="000000"/>
          <w:lang w:val="sr-Latn-ME" w:eastAsia="en-GB"/>
        </w:rPr>
        <w:t xml:space="preserve">. </w:t>
      </w:r>
    </w:p>
    <w:p w14:paraId="0BFD785B" w14:textId="77777777" w:rsidR="00B92DC8" w:rsidRPr="00AC4296" w:rsidRDefault="006069B0" w:rsidP="006069B0">
      <w:pPr>
        <w:spacing w:before="100" w:beforeAutospacing="1" w:after="150" w:line="270" w:lineRule="atLeast"/>
        <w:jc w:val="both"/>
        <w:rPr>
          <w:rFonts w:ascii="Arial" w:eastAsia="Times New Roman" w:hAnsi="Arial" w:cs="Arial"/>
          <w:color w:val="000000" w:themeColor="text1"/>
          <w:lang w:val="sr-Latn-ME"/>
        </w:rPr>
      </w:pPr>
      <w:r w:rsidRPr="00AC4296">
        <w:rPr>
          <w:rFonts w:ascii="Arial" w:eastAsia="Times New Roman" w:hAnsi="Arial" w:cs="Arial"/>
          <w:b/>
          <w:color w:val="000000" w:themeColor="text1"/>
          <w:lang w:val="sr-Latn-ME"/>
        </w:rPr>
        <w:t xml:space="preserve">Iznos </w:t>
      </w:r>
      <w:r w:rsidR="00C63A94" w:rsidRPr="00AC4296">
        <w:rPr>
          <w:rFonts w:ascii="Arial" w:eastAsia="Times New Roman" w:hAnsi="Arial" w:cs="Arial"/>
          <w:b/>
          <w:color w:val="000000" w:themeColor="text1"/>
          <w:lang w:val="sr-Latn-ME"/>
        </w:rPr>
        <w:t>podrš</w:t>
      </w:r>
      <w:r w:rsidRPr="00AC4296">
        <w:rPr>
          <w:rFonts w:ascii="Arial" w:eastAsia="Times New Roman" w:hAnsi="Arial" w:cs="Arial"/>
          <w:b/>
          <w:color w:val="000000" w:themeColor="text1"/>
          <w:lang w:val="sr-Latn-ME"/>
        </w:rPr>
        <w:t xml:space="preserve">ke po </w:t>
      </w:r>
      <w:r w:rsidR="00C63A94" w:rsidRPr="00AC4296">
        <w:rPr>
          <w:rFonts w:ascii="Arial" w:eastAsia="Times New Roman" w:hAnsi="Arial" w:cs="Arial"/>
          <w:b/>
          <w:color w:val="000000" w:themeColor="text1"/>
          <w:lang w:val="sr-Latn-ME"/>
        </w:rPr>
        <w:t>pojedinač</w:t>
      </w:r>
      <w:r w:rsidRPr="00AC4296">
        <w:rPr>
          <w:rFonts w:ascii="Arial" w:eastAsia="Times New Roman" w:hAnsi="Arial" w:cs="Arial"/>
          <w:b/>
          <w:color w:val="000000" w:themeColor="text1"/>
          <w:lang w:val="sr-Latn-ME"/>
        </w:rPr>
        <w:t>nom projektu</w:t>
      </w:r>
      <w:r w:rsidR="00B92DC8" w:rsidRPr="00AC4296">
        <w:rPr>
          <w:rFonts w:ascii="Arial" w:eastAsia="Times New Roman" w:hAnsi="Arial" w:cs="Arial"/>
          <w:color w:val="000000" w:themeColor="text1"/>
          <w:lang w:val="sr-Latn-ME"/>
        </w:rPr>
        <w:t xml:space="preserve"> </w:t>
      </w:r>
      <w:r w:rsidR="000C7F45" w:rsidRPr="00AC4296">
        <w:rPr>
          <w:rFonts w:ascii="Arial" w:eastAsia="Times New Roman" w:hAnsi="Arial" w:cs="Arial"/>
          <w:color w:val="000000" w:themeColor="text1"/>
          <w:lang w:val="sr-Latn-ME"/>
        </w:rPr>
        <w:t>zavisiće od odobrenog godišnjeg budžeta u skladu sa Zakonom o budžetu</w:t>
      </w:r>
      <w:r w:rsidR="00B92DC8" w:rsidRPr="00AC4296">
        <w:rPr>
          <w:rFonts w:ascii="Arial" w:eastAsia="Times New Roman" w:hAnsi="Arial" w:cs="Arial"/>
          <w:color w:val="000000" w:themeColor="text1"/>
          <w:lang w:val="sr-Latn-ME"/>
        </w:rPr>
        <w:t xml:space="preserve">. </w:t>
      </w:r>
    </w:p>
    <w:p w14:paraId="17C9F5EB" w14:textId="707A3A64" w:rsidR="000C7F45" w:rsidRPr="00AC4296" w:rsidRDefault="006069B0" w:rsidP="006069B0">
      <w:pPr>
        <w:spacing w:before="100" w:beforeAutospacing="1" w:after="150" w:line="270" w:lineRule="atLeast"/>
        <w:jc w:val="both"/>
        <w:rPr>
          <w:rFonts w:ascii="Arial" w:eastAsia="Times New Roman" w:hAnsi="Arial" w:cs="Arial"/>
          <w:i/>
          <w:color w:val="000000" w:themeColor="text1"/>
          <w:lang w:val="sr-Latn-ME"/>
        </w:rPr>
      </w:pPr>
      <w:r w:rsidRPr="00AC4296">
        <w:rPr>
          <w:rFonts w:ascii="Arial" w:eastAsia="Times New Roman" w:hAnsi="Arial" w:cs="Arial"/>
          <w:i/>
          <w:color w:val="000000" w:themeColor="text1"/>
          <w:lang w:val="sr-Latn-ME"/>
        </w:rPr>
        <w:t>Za projekte koji će</w:t>
      </w:r>
      <w:r w:rsidR="00B92DC8" w:rsidRPr="00AC4296">
        <w:rPr>
          <w:rFonts w:ascii="Arial" w:eastAsia="Times New Roman" w:hAnsi="Arial" w:cs="Arial"/>
          <w:i/>
          <w:color w:val="000000" w:themeColor="text1"/>
          <w:lang w:val="sr-Latn-ME"/>
        </w:rPr>
        <w:t xml:space="preserve"> biti ugovoreni po osnovu javnog konkursa u 2023. godini</w:t>
      </w:r>
      <w:r w:rsidRPr="00AC4296">
        <w:rPr>
          <w:rFonts w:ascii="Arial" w:eastAsia="Times New Roman" w:hAnsi="Arial" w:cs="Arial"/>
          <w:i/>
          <w:color w:val="000000" w:themeColor="text1"/>
          <w:lang w:val="sr-Latn-ME"/>
        </w:rPr>
        <w:t xml:space="preserve">, Ministarstvo će </w:t>
      </w:r>
      <w:r w:rsidR="000D351D" w:rsidRPr="00AC4296">
        <w:rPr>
          <w:rFonts w:ascii="Arial" w:eastAsia="Times New Roman" w:hAnsi="Arial" w:cs="Arial"/>
          <w:i/>
          <w:color w:val="000000" w:themeColor="text1"/>
          <w:lang w:val="sr-Latn-ME"/>
        </w:rPr>
        <w:t>nosiocu projekta</w:t>
      </w:r>
      <w:r w:rsidR="00C63A94" w:rsidRPr="00AC4296">
        <w:rPr>
          <w:rFonts w:ascii="Arial" w:eastAsia="Times New Roman" w:hAnsi="Arial" w:cs="Arial"/>
          <w:i/>
          <w:color w:val="000000" w:themeColor="text1"/>
          <w:lang w:val="sr-Latn-ME"/>
        </w:rPr>
        <w:t xml:space="preserve"> </w:t>
      </w:r>
      <w:r w:rsidRPr="00AC4296">
        <w:rPr>
          <w:rFonts w:ascii="Arial" w:eastAsia="Times New Roman" w:hAnsi="Arial" w:cs="Arial"/>
          <w:i/>
          <w:color w:val="000000" w:themeColor="text1"/>
          <w:lang w:val="sr-Latn-ME"/>
        </w:rPr>
        <w:t>iz Crne Gore</w:t>
      </w:r>
      <w:r w:rsidR="00C63A94" w:rsidRPr="00AC4296">
        <w:rPr>
          <w:rFonts w:ascii="Arial" w:eastAsia="Times New Roman" w:hAnsi="Arial" w:cs="Arial"/>
          <w:i/>
          <w:color w:val="000000" w:themeColor="text1"/>
          <w:lang w:val="sr-Latn-ME"/>
        </w:rPr>
        <w:t xml:space="preserve"> </w:t>
      </w:r>
      <w:r w:rsidRPr="00AC4296">
        <w:rPr>
          <w:rFonts w:ascii="Arial" w:eastAsia="Times New Roman" w:hAnsi="Arial" w:cs="Arial"/>
          <w:i/>
          <w:color w:val="000000" w:themeColor="text1"/>
          <w:lang w:val="sr-Latn-ME"/>
        </w:rPr>
        <w:t xml:space="preserve">odobriti iznos do </w:t>
      </w:r>
      <w:r w:rsidR="008C1EE8" w:rsidRPr="00AC4296">
        <w:rPr>
          <w:rFonts w:ascii="Arial" w:eastAsia="Times New Roman" w:hAnsi="Arial" w:cs="Arial"/>
          <w:i/>
          <w:color w:val="000000" w:themeColor="text1"/>
          <w:lang w:val="sr-Latn-ME"/>
        </w:rPr>
        <w:t>30</w:t>
      </w:r>
      <w:r w:rsidRPr="00AC4296">
        <w:rPr>
          <w:rFonts w:ascii="Arial" w:eastAsia="Times New Roman" w:hAnsi="Arial" w:cs="Arial"/>
          <w:i/>
          <w:color w:val="000000" w:themeColor="text1"/>
          <w:lang w:val="sr-Latn-ME"/>
        </w:rPr>
        <w:t>.000</w:t>
      </w:r>
      <w:r w:rsidR="00A24F0B">
        <w:rPr>
          <w:rFonts w:ascii="Arial" w:eastAsia="Times New Roman" w:hAnsi="Arial" w:cs="Arial"/>
          <w:i/>
          <w:color w:val="000000" w:themeColor="text1"/>
          <w:lang w:val="sr-Latn-ME"/>
        </w:rPr>
        <w:t>,00</w:t>
      </w:r>
      <w:r w:rsidR="00B92DC8" w:rsidRPr="00AC4296">
        <w:rPr>
          <w:rFonts w:ascii="Arial" w:eastAsia="Times New Roman" w:hAnsi="Arial" w:cs="Arial"/>
          <w:i/>
          <w:color w:val="000000" w:themeColor="text1"/>
          <w:lang w:val="sr-Latn-ME"/>
        </w:rPr>
        <w:t xml:space="preserve"> </w:t>
      </w:r>
      <w:r w:rsidR="00B21F31">
        <w:rPr>
          <w:rFonts w:ascii="Arial" w:eastAsia="Times New Roman" w:hAnsi="Arial" w:cs="Arial"/>
          <w:i/>
          <w:color w:val="000000" w:themeColor="text1"/>
          <w:lang w:val="sr-Latn-ME"/>
        </w:rPr>
        <w:t>€</w:t>
      </w:r>
      <w:r w:rsidRPr="00AC4296">
        <w:rPr>
          <w:rFonts w:ascii="Arial" w:eastAsia="Times New Roman" w:hAnsi="Arial" w:cs="Arial"/>
          <w:i/>
          <w:color w:val="000000" w:themeColor="text1"/>
          <w:lang w:val="sr-Latn-ME"/>
        </w:rPr>
        <w:t xml:space="preserve"> </w:t>
      </w:r>
      <w:r w:rsidR="00562A22" w:rsidRPr="00AC4296">
        <w:rPr>
          <w:rFonts w:ascii="Arial" w:eastAsia="Times New Roman" w:hAnsi="Arial" w:cs="Arial"/>
          <w:i/>
          <w:color w:val="000000" w:themeColor="text1"/>
          <w:lang w:val="sr-Latn-ME"/>
        </w:rPr>
        <w:t>(po jednoj</w:t>
      </w:r>
      <w:r w:rsidRPr="00AC4296">
        <w:rPr>
          <w:rFonts w:ascii="Arial" w:eastAsia="Times New Roman" w:hAnsi="Arial" w:cs="Arial"/>
          <w:i/>
          <w:color w:val="000000" w:themeColor="text1"/>
          <w:lang w:val="sr-Latn-ME"/>
        </w:rPr>
        <w:t xml:space="preserve"> istraživačk</w:t>
      </w:r>
      <w:r w:rsidR="00562A22" w:rsidRPr="00AC4296">
        <w:rPr>
          <w:rFonts w:ascii="Arial" w:eastAsia="Times New Roman" w:hAnsi="Arial" w:cs="Arial"/>
          <w:i/>
          <w:color w:val="000000" w:themeColor="text1"/>
          <w:lang w:val="sr-Latn-ME"/>
        </w:rPr>
        <w:t>oj</w:t>
      </w:r>
      <w:r w:rsidRPr="00AC4296">
        <w:rPr>
          <w:rFonts w:ascii="Arial" w:eastAsia="Times New Roman" w:hAnsi="Arial" w:cs="Arial"/>
          <w:i/>
          <w:color w:val="000000" w:themeColor="text1"/>
          <w:lang w:val="sr-Latn-ME"/>
        </w:rPr>
        <w:t xml:space="preserve"> godin</w:t>
      </w:r>
      <w:r w:rsidR="00562A22" w:rsidRPr="00AC4296">
        <w:rPr>
          <w:rFonts w:ascii="Arial" w:eastAsia="Times New Roman" w:hAnsi="Arial" w:cs="Arial"/>
          <w:i/>
          <w:color w:val="000000" w:themeColor="text1"/>
          <w:lang w:val="sr-Latn-ME"/>
        </w:rPr>
        <w:t>i</w:t>
      </w:r>
      <w:r w:rsidRPr="00AC4296">
        <w:rPr>
          <w:rFonts w:ascii="Arial" w:eastAsia="Times New Roman" w:hAnsi="Arial" w:cs="Arial"/>
          <w:i/>
          <w:color w:val="000000" w:themeColor="text1"/>
          <w:lang w:val="sr-Latn-ME"/>
        </w:rPr>
        <w:t>)</w:t>
      </w:r>
      <w:r w:rsidR="008C1EE8" w:rsidRPr="00AC4296">
        <w:rPr>
          <w:rFonts w:ascii="Arial" w:eastAsia="Times New Roman" w:hAnsi="Arial" w:cs="Arial"/>
          <w:i/>
          <w:color w:val="000000" w:themeColor="text1"/>
          <w:lang w:val="sr-Latn-ME"/>
        </w:rPr>
        <w:t>, što je povećanje u odnosu na maksimalnih 15.000</w:t>
      </w:r>
      <w:r w:rsidR="00A24F0B">
        <w:rPr>
          <w:rFonts w:ascii="Arial" w:eastAsia="Times New Roman" w:hAnsi="Arial" w:cs="Arial"/>
          <w:i/>
          <w:color w:val="000000" w:themeColor="text1"/>
          <w:lang w:val="sr-Latn-ME"/>
        </w:rPr>
        <w:t>,00</w:t>
      </w:r>
      <w:r w:rsidR="008C1EE8" w:rsidRPr="00AC4296">
        <w:rPr>
          <w:rFonts w:ascii="Arial" w:eastAsia="Times New Roman" w:hAnsi="Arial" w:cs="Arial"/>
          <w:i/>
          <w:color w:val="000000" w:themeColor="text1"/>
          <w:lang w:val="sr-Latn-ME"/>
        </w:rPr>
        <w:t xml:space="preserve"> </w:t>
      </w:r>
      <w:r w:rsidR="00B21F31">
        <w:rPr>
          <w:rFonts w:ascii="Arial" w:eastAsia="Times New Roman" w:hAnsi="Arial" w:cs="Arial"/>
          <w:i/>
          <w:color w:val="000000" w:themeColor="text1"/>
          <w:lang w:val="sr-Latn-ME"/>
        </w:rPr>
        <w:t>€</w:t>
      </w:r>
      <w:r w:rsidR="008C1EE8" w:rsidRPr="00AC4296">
        <w:rPr>
          <w:rFonts w:ascii="Arial" w:eastAsia="Times New Roman" w:hAnsi="Arial" w:cs="Arial"/>
          <w:i/>
          <w:color w:val="000000" w:themeColor="text1"/>
          <w:lang w:val="sr-Latn-ME"/>
        </w:rPr>
        <w:t xml:space="preserve"> koliko je bilo odobreno po istraživačkoj godini</w:t>
      </w:r>
      <w:r w:rsidR="00B92DC8" w:rsidRPr="00AC4296">
        <w:rPr>
          <w:rFonts w:ascii="Arial" w:eastAsia="Times New Roman" w:hAnsi="Arial" w:cs="Arial"/>
          <w:i/>
          <w:color w:val="000000" w:themeColor="text1"/>
          <w:lang w:val="sr-Latn-ME"/>
        </w:rPr>
        <w:t xml:space="preserve"> za pro</w:t>
      </w:r>
      <w:r w:rsidR="00A24F0B">
        <w:rPr>
          <w:rFonts w:ascii="Arial" w:eastAsia="Times New Roman" w:hAnsi="Arial" w:cs="Arial"/>
          <w:i/>
          <w:color w:val="000000" w:themeColor="text1"/>
          <w:lang w:val="sr-Latn-ME"/>
        </w:rPr>
        <w:t>jekte ugovorene po osnovu javnih</w:t>
      </w:r>
      <w:r w:rsidR="00B92DC8" w:rsidRPr="00AC4296">
        <w:rPr>
          <w:rFonts w:ascii="Arial" w:eastAsia="Times New Roman" w:hAnsi="Arial" w:cs="Arial"/>
          <w:i/>
          <w:color w:val="000000" w:themeColor="text1"/>
          <w:lang w:val="sr-Latn-ME"/>
        </w:rPr>
        <w:t xml:space="preserve"> konkursa </w:t>
      </w:r>
      <w:r w:rsidR="00562A22" w:rsidRPr="00AC4296">
        <w:rPr>
          <w:rFonts w:ascii="Arial" w:eastAsia="Times New Roman" w:hAnsi="Arial" w:cs="Arial"/>
          <w:i/>
          <w:color w:val="000000" w:themeColor="text1"/>
          <w:lang w:val="sr-Latn-ME"/>
        </w:rPr>
        <w:t xml:space="preserve">objavljenih </w:t>
      </w:r>
      <w:r w:rsidR="00B92DC8" w:rsidRPr="00AC4296">
        <w:rPr>
          <w:rFonts w:ascii="Arial" w:eastAsia="Times New Roman" w:hAnsi="Arial" w:cs="Arial"/>
          <w:i/>
          <w:color w:val="000000" w:themeColor="text1"/>
          <w:lang w:val="sr-Latn-ME"/>
        </w:rPr>
        <w:t xml:space="preserve">do i zaključno sa 2022. godinom. </w:t>
      </w:r>
    </w:p>
    <w:p w14:paraId="70E47FC3" w14:textId="60FECF9F" w:rsidR="003123C3" w:rsidRPr="00731778" w:rsidRDefault="00811F29" w:rsidP="003123C3">
      <w:pPr>
        <w:spacing w:before="100" w:beforeAutospacing="1" w:after="150" w:line="270" w:lineRule="atLeast"/>
        <w:jc w:val="both"/>
        <w:rPr>
          <w:rFonts w:ascii="Arial" w:eastAsia="Times New Roman" w:hAnsi="Arial" w:cs="Arial"/>
          <w:color w:val="000000" w:themeColor="text1"/>
          <w:lang w:val="it-IT"/>
        </w:rPr>
      </w:pPr>
      <w:r>
        <w:rPr>
          <w:rFonts w:ascii="Arial" w:eastAsia="Times New Roman" w:hAnsi="Arial" w:cs="Arial"/>
          <w:b/>
          <w:color w:val="000000" w:themeColor="text1"/>
          <w:lang w:val="it-IT"/>
        </w:rPr>
        <w:t>Prihvatljivi</w:t>
      </w:r>
      <w:r w:rsidR="003123C3" w:rsidRPr="00731778">
        <w:rPr>
          <w:rFonts w:ascii="Arial" w:eastAsia="Times New Roman" w:hAnsi="Arial" w:cs="Arial"/>
          <w:b/>
          <w:color w:val="000000" w:themeColor="text1"/>
          <w:lang w:val="it-IT"/>
        </w:rPr>
        <w:t xml:space="preserve"> troškovi</w:t>
      </w:r>
      <w:r w:rsidR="003123C3" w:rsidRPr="00731778">
        <w:rPr>
          <w:rFonts w:ascii="Arial" w:eastAsia="Times New Roman" w:hAnsi="Arial" w:cs="Arial"/>
          <w:color w:val="000000" w:themeColor="text1"/>
          <w:lang w:val="it-IT"/>
        </w:rPr>
        <w:t xml:space="preserve">: </w:t>
      </w:r>
    </w:p>
    <w:p w14:paraId="586A09E8" w14:textId="380A7328" w:rsidR="000C7F45" w:rsidRDefault="00E836A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Pr>
          <w:rFonts w:ascii="Arial" w:eastAsia="Times New Roman" w:hAnsi="Arial" w:cs="Arial"/>
          <w:color w:val="000000" w:themeColor="text1"/>
          <w:sz w:val="22"/>
          <w:szCs w:val="22"/>
          <w:lang w:val="it-IT"/>
        </w:rPr>
        <w:t>Naknade za rad lica angažovanih na inovativnom projektu;</w:t>
      </w:r>
    </w:p>
    <w:p w14:paraId="09063EE6" w14:textId="41A32DE7" w:rsidR="003123C3" w:rsidRPr="00731778" w:rsidRDefault="00E836A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Pr>
          <w:rFonts w:ascii="Arial" w:eastAsia="Times New Roman" w:hAnsi="Arial" w:cs="Arial"/>
          <w:color w:val="000000" w:themeColor="text1"/>
          <w:sz w:val="22"/>
          <w:szCs w:val="22"/>
          <w:lang w:val="it-IT"/>
        </w:rPr>
        <w:t>Materijalni troškovi (s</w:t>
      </w:r>
      <w:r w:rsidR="003123C3" w:rsidRPr="00731778">
        <w:rPr>
          <w:rFonts w:ascii="Arial" w:eastAsia="Times New Roman" w:hAnsi="Arial" w:cs="Arial"/>
          <w:color w:val="000000" w:themeColor="text1"/>
          <w:sz w:val="22"/>
          <w:szCs w:val="22"/>
          <w:lang w:val="it-IT"/>
        </w:rPr>
        <w:t>rednja i sitna oprema</w:t>
      </w:r>
      <w:r w:rsidR="00BF32D3">
        <w:rPr>
          <w:rFonts w:ascii="Arial" w:eastAsia="Times New Roman" w:hAnsi="Arial" w:cs="Arial"/>
          <w:color w:val="000000" w:themeColor="text1"/>
          <w:sz w:val="22"/>
          <w:szCs w:val="22"/>
          <w:lang w:val="it-IT"/>
        </w:rPr>
        <w:t>,</w:t>
      </w:r>
      <w:r w:rsidR="00AC4296">
        <w:rPr>
          <w:rFonts w:ascii="Arial" w:eastAsia="Times New Roman" w:hAnsi="Arial" w:cs="Arial"/>
          <w:color w:val="000000" w:themeColor="text1"/>
          <w:sz w:val="22"/>
          <w:szCs w:val="22"/>
          <w:lang w:val="it-IT"/>
        </w:rPr>
        <w:t xml:space="preserve"> repromaterijal</w:t>
      </w:r>
      <w:r w:rsidR="00BF32D3">
        <w:rPr>
          <w:rFonts w:ascii="Arial" w:eastAsia="Times New Roman" w:hAnsi="Arial" w:cs="Arial"/>
          <w:color w:val="000000" w:themeColor="text1"/>
          <w:sz w:val="22"/>
          <w:szCs w:val="22"/>
          <w:lang w:val="it-IT"/>
        </w:rPr>
        <w:t>, i sl.</w:t>
      </w:r>
      <w:r w:rsidR="007C306A">
        <w:rPr>
          <w:rFonts w:ascii="Arial" w:eastAsia="Times New Roman" w:hAnsi="Arial" w:cs="Arial"/>
          <w:color w:val="000000" w:themeColor="text1"/>
          <w:sz w:val="22"/>
          <w:szCs w:val="22"/>
          <w:lang w:val="it-IT"/>
        </w:rPr>
        <w:t>)</w:t>
      </w:r>
    </w:p>
    <w:p w14:paraId="4FA7B620" w14:textId="64E3A840" w:rsidR="003123C3" w:rsidRPr="00731778" w:rsidRDefault="003123C3">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sidRPr="00731778">
        <w:rPr>
          <w:rFonts w:ascii="Arial" w:eastAsia="Times New Roman" w:hAnsi="Arial" w:cs="Arial"/>
          <w:color w:val="000000" w:themeColor="text1"/>
          <w:sz w:val="22"/>
          <w:szCs w:val="22"/>
          <w:lang w:val="it-IT"/>
        </w:rPr>
        <w:t>Razvojne usluge</w:t>
      </w:r>
      <w:r w:rsidR="00E836AA">
        <w:rPr>
          <w:rFonts w:ascii="Arial" w:eastAsia="Times New Roman" w:hAnsi="Arial" w:cs="Arial"/>
          <w:color w:val="000000" w:themeColor="text1"/>
          <w:sz w:val="22"/>
          <w:szCs w:val="22"/>
          <w:lang w:val="it-IT"/>
        </w:rPr>
        <w:t xml:space="preserve"> ili troškovi razvoja</w:t>
      </w:r>
      <w:r w:rsidRPr="00731778">
        <w:rPr>
          <w:rFonts w:ascii="Arial" w:eastAsia="Times New Roman" w:hAnsi="Arial" w:cs="Arial"/>
          <w:color w:val="000000" w:themeColor="text1"/>
          <w:sz w:val="22"/>
          <w:szCs w:val="22"/>
          <w:lang w:val="it-IT"/>
        </w:rPr>
        <w:t>;</w:t>
      </w:r>
    </w:p>
    <w:p w14:paraId="7002C8C8" w14:textId="5FEAD7F5" w:rsidR="003123C3" w:rsidRDefault="003123C3">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sidRPr="00731778">
        <w:rPr>
          <w:rFonts w:ascii="Arial" w:eastAsia="Times New Roman" w:hAnsi="Arial" w:cs="Arial"/>
          <w:color w:val="000000" w:themeColor="text1"/>
          <w:sz w:val="22"/>
          <w:szCs w:val="22"/>
          <w:lang w:val="it-IT"/>
        </w:rPr>
        <w:t xml:space="preserve">Troškovi </w:t>
      </w:r>
      <w:r w:rsidR="007C306A">
        <w:rPr>
          <w:rFonts w:ascii="Arial" w:eastAsia="Times New Roman" w:hAnsi="Arial" w:cs="Arial"/>
          <w:color w:val="000000" w:themeColor="text1"/>
          <w:sz w:val="22"/>
          <w:szCs w:val="22"/>
          <w:lang w:val="it-IT"/>
        </w:rPr>
        <w:t>učešća na relevantnim događajima</w:t>
      </w:r>
      <w:r w:rsidR="00AC4296">
        <w:rPr>
          <w:rFonts w:ascii="Arial" w:eastAsia="Times New Roman" w:hAnsi="Arial" w:cs="Arial"/>
          <w:color w:val="000000" w:themeColor="text1"/>
          <w:sz w:val="22"/>
          <w:szCs w:val="22"/>
          <w:lang w:val="it-IT"/>
        </w:rPr>
        <w:t xml:space="preserve"> (</w:t>
      </w:r>
      <w:r w:rsidR="007C306A">
        <w:rPr>
          <w:rFonts w:ascii="Arial" w:eastAsia="Times New Roman" w:hAnsi="Arial" w:cs="Arial"/>
          <w:color w:val="000000" w:themeColor="text1"/>
          <w:sz w:val="22"/>
          <w:szCs w:val="22"/>
          <w:lang w:val="it-IT"/>
        </w:rPr>
        <w:t xml:space="preserve">kotizacije, </w:t>
      </w:r>
      <w:r w:rsidR="00AC4296">
        <w:rPr>
          <w:rFonts w:ascii="Arial" w:eastAsia="Times New Roman" w:hAnsi="Arial" w:cs="Arial"/>
          <w:color w:val="000000" w:themeColor="text1"/>
          <w:sz w:val="22"/>
          <w:szCs w:val="22"/>
          <w:lang w:val="it-IT"/>
        </w:rPr>
        <w:t>prevoz, dnevnic</w:t>
      </w:r>
      <w:r w:rsidR="009B59FB">
        <w:rPr>
          <w:rFonts w:ascii="Arial" w:eastAsia="Times New Roman" w:hAnsi="Arial" w:cs="Arial"/>
          <w:color w:val="000000" w:themeColor="text1"/>
          <w:sz w:val="22"/>
          <w:szCs w:val="22"/>
          <w:lang w:val="it-IT"/>
        </w:rPr>
        <w:t>e</w:t>
      </w:r>
      <w:r w:rsidR="00AC4296">
        <w:rPr>
          <w:rFonts w:ascii="Arial" w:eastAsia="Times New Roman" w:hAnsi="Arial" w:cs="Arial"/>
          <w:color w:val="000000" w:themeColor="text1"/>
          <w:sz w:val="22"/>
          <w:szCs w:val="22"/>
          <w:lang w:val="it-IT"/>
        </w:rPr>
        <w:t xml:space="preserve"> i smještaj);</w:t>
      </w:r>
      <w:r w:rsidR="00A24F0B">
        <w:rPr>
          <w:rFonts w:ascii="Arial" w:eastAsia="Times New Roman" w:hAnsi="Arial" w:cs="Arial"/>
          <w:color w:val="000000" w:themeColor="text1"/>
          <w:sz w:val="22"/>
          <w:szCs w:val="22"/>
          <w:lang w:val="it-IT"/>
        </w:rPr>
        <w:t xml:space="preserve"> i</w:t>
      </w:r>
    </w:p>
    <w:p w14:paraId="64A755FE" w14:textId="3F3A2956" w:rsidR="00AC4296" w:rsidRPr="00731778" w:rsidRDefault="00AC4296">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Pr>
          <w:rFonts w:ascii="Arial" w:eastAsia="Times New Roman" w:hAnsi="Arial" w:cs="Arial"/>
          <w:color w:val="000000" w:themeColor="text1"/>
          <w:sz w:val="22"/>
          <w:szCs w:val="22"/>
          <w:lang w:val="it-IT"/>
        </w:rPr>
        <w:t xml:space="preserve">Administrativni i režijski troškovi. </w:t>
      </w:r>
    </w:p>
    <w:p w14:paraId="109F3E9F" w14:textId="06573CB6" w:rsidR="003123C3" w:rsidRPr="003123C3" w:rsidRDefault="003123C3" w:rsidP="003123C3">
      <w:pPr>
        <w:spacing w:before="100" w:beforeAutospacing="1" w:after="150" w:line="270" w:lineRule="atLeast"/>
        <w:jc w:val="both"/>
        <w:rPr>
          <w:rFonts w:ascii="Arial" w:eastAsia="Times New Roman" w:hAnsi="Arial" w:cs="Arial"/>
          <w:color w:val="000000" w:themeColor="text1"/>
          <w:lang w:val="it-IT"/>
        </w:rPr>
      </w:pPr>
      <w:r w:rsidRPr="00731778">
        <w:rPr>
          <w:rFonts w:ascii="Arial" w:eastAsia="Times New Roman" w:hAnsi="Arial" w:cs="Arial"/>
          <w:b/>
          <w:color w:val="000000" w:themeColor="text1"/>
          <w:lang w:val="it-IT"/>
        </w:rPr>
        <w:t xml:space="preserve">Vrsta podrške: </w:t>
      </w:r>
      <w:r w:rsidRPr="003123C3">
        <w:rPr>
          <w:rFonts w:ascii="Arial" w:eastAsia="Times New Roman" w:hAnsi="Arial" w:cs="Arial"/>
          <w:color w:val="000000" w:themeColor="text1"/>
          <w:lang w:val="it-IT"/>
        </w:rPr>
        <w:t>Prema vrsti, podrška koja se dodjeljuje za EUREKA projekte</w:t>
      </w:r>
      <w:r w:rsidRPr="003123C3">
        <w:rPr>
          <w:rFonts w:ascii="Arial" w:eastAsiaTheme="majorEastAsia" w:hAnsi="Arial" w:cs="Arial"/>
          <w:bCs/>
          <w:color w:val="000000"/>
          <w:lang w:val="sr-Latn-ME" w:eastAsia="en-GB"/>
        </w:rPr>
        <w:t xml:space="preserve"> </w:t>
      </w:r>
      <w:r w:rsidRPr="00585BD8">
        <w:rPr>
          <w:rFonts w:ascii="Arial" w:eastAsiaTheme="majorEastAsia" w:hAnsi="Arial" w:cs="Arial"/>
          <w:bCs/>
          <w:color w:val="000000"/>
          <w:lang w:val="sr-Latn-ME" w:eastAsia="en-GB"/>
        </w:rPr>
        <w:t xml:space="preserve">u slučaju </w:t>
      </w:r>
      <w:r>
        <w:rPr>
          <w:rFonts w:ascii="Arial" w:eastAsiaTheme="majorEastAsia" w:hAnsi="Arial" w:cs="Arial"/>
          <w:bCs/>
          <w:color w:val="000000"/>
          <w:lang w:val="sr-Latn-ME" w:eastAsia="en-GB"/>
        </w:rPr>
        <w:t>da se radi o subjektima</w:t>
      </w:r>
      <w:r w:rsidRPr="00B56E5C">
        <w:rPr>
          <w:rFonts w:ascii="Arial" w:eastAsiaTheme="majorEastAsia" w:hAnsi="Arial" w:cs="Arial"/>
          <w:bCs/>
          <w:color w:val="000000"/>
          <w:lang w:val="sr-Latn-ME" w:eastAsia="en-GB"/>
        </w:rPr>
        <w:t xml:space="preserve"> koji obavljaju privrednu/ekonomsku djelatnost, bez obzira na njihov pravni status i način na koji se finansiraju</w:t>
      </w:r>
      <w:r>
        <w:rPr>
          <w:rFonts w:ascii="Arial" w:eastAsiaTheme="majorEastAsia" w:hAnsi="Arial" w:cs="Arial"/>
          <w:bCs/>
          <w:color w:val="000000"/>
          <w:lang w:val="sr-Latn-ME" w:eastAsia="en-GB"/>
        </w:rPr>
        <w:t xml:space="preserve">, </w:t>
      </w:r>
      <w:r w:rsidRPr="003123C3">
        <w:rPr>
          <w:rFonts w:ascii="Arial" w:eastAsiaTheme="majorEastAsia" w:hAnsi="Arial" w:cs="Arial"/>
          <w:bCs/>
          <w:color w:val="000000"/>
          <w:lang w:val="sr-Latn-ME" w:eastAsia="en-GB"/>
        </w:rPr>
        <w:t xml:space="preserve">vršiće se pod režimom </w:t>
      </w:r>
      <w:r w:rsidRPr="009A72E5">
        <w:rPr>
          <w:rFonts w:ascii="Arial" w:eastAsiaTheme="majorEastAsia" w:hAnsi="Arial" w:cs="Arial"/>
          <w:bCs/>
          <w:i/>
          <w:color w:val="000000"/>
          <w:lang w:val="sr-Latn-ME" w:eastAsia="en-GB"/>
        </w:rPr>
        <w:t>de minimis</w:t>
      </w:r>
      <w:r w:rsidRPr="003123C3">
        <w:rPr>
          <w:rFonts w:ascii="Arial" w:eastAsiaTheme="majorEastAsia" w:hAnsi="Arial" w:cs="Arial"/>
          <w:bCs/>
          <w:color w:val="000000"/>
          <w:lang w:val="sr-Latn-ME" w:eastAsia="en-GB"/>
        </w:rPr>
        <w:t xml:space="preserve"> pomoći (</w:t>
      </w:r>
      <w:r>
        <w:rPr>
          <w:rFonts w:ascii="Arial" w:eastAsiaTheme="majorEastAsia" w:hAnsi="Arial" w:cs="Arial"/>
          <w:bCs/>
          <w:color w:val="000000"/>
          <w:lang w:val="sr-Latn-ME" w:eastAsia="en-GB"/>
        </w:rPr>
        <w:t>državna pomoć male vrijednosti), te će ovi korisnici</w:t>
      </w:r>
      <w:r w:rsidRPr="003123C3">
        <w:rPr>
          <w:rFonts w:ascii="Arial" w:eastAsia="Times New Roman" w:hAnsi="Arial" w:cs="Arial"/>
          <w:color w:val="000000" w:themeColor="text1"/>
          <w:lang w:val="it-IT"/>
        </w:rPr>
        <w:t xml:space="preserve"> </w:t>
      </w:r>
      <w:r>
        <w:rPr>
          <w:rFonts w:ascii="Arial" w:eastAsia="Times New Roman" w:hAnsi="Arial" w:cs="Arial"/>
          <w:color w:val="000000" w:themeColor="text1"/>
          <w:lang w:val="it-IT"/>
        </w:rPr>
        <w:t xml:space="preserve">biti </w:t>
      </w:r>
      <w:r w:rsidRPr="003123C3">
        <w:rPr>
          <w:rFonts w:ascii="Arial" w:eastAsia="Times New Roman" w:hAnsi="Arial" w:cs="Arial"/>
          <w:color w:val="000000" w:themeColor="text1"/>
          <w:lang w:val="it-IT"/>
        </w:rPr>
        <w:t xml:space="preserve">u obavezi da </w:t>
      </w:r>
      <w:r w:rsidR="009A72E5">
        <w:rPr>
          <w:rFonts w:ascii="Arial" w:eastAsia="Times New Roman" w:hAnsi="Arial" w:cs="Arial"/>
          <w:color w:val="000000" w:themeColor="text1"/>
          <w:lang w:val="it-IT"/>
        </w:rPr>
        <w:t>se pridržavaju</w:t>
      </w:r>
      <w:r w:rsidRPr="003123C3">
        <w:rPr>
          <w:rFonts w:ascii="Arial" w:eastAsia="Times New Roman" w:hAnsi="Arial" w:cs="Arial"/>
          <w:color w:val="000000" w:themeColor="text1"/>
          <w:lang w:val="it-IT"/>
        </w:rPr>
        <w:t xml:space="preserve"> Pravilnik</w:t>
      </w:r>
      <w:r w:rsidR="009A72E5">
        <w:rPr>
          <w:rFonts w:ascii="Arial" w:eastAsia="Times New Roman" w:hAnsi="Arial" w:cs="Arial"/>
          <w:color w:val="000000" w:themeColor="text1"/>
          <w:lang w:val="it-IT"/>
        </w:rPr>
        <w:t>a</w:t>
      </w:r>
      <w:r w:rsidRPr="003123C3">
        <w:rPr>
          <w:rFonts w:ascii="Arial" w:eastAsia="Times New Roman" w:hAnsi="Arial" w:cs="Arial"/>
          <w:color w:val="000000" w:themeColor="text1"/>
          <w:lang w:val="it-IT"/>
        </w:rPr>
        <w:t xml:space="preserve"> o listi pravila </w:t>
      </w:r>
      <w:r w:rsidRPr="003123C3">
        <w:rPr>
          <w:rFonts w:ascii="Arial" w:eastAsia="Times New Roman" w:hAnsi="Arial" w:cs="Arial"/>
          <w:color w:val="000000" w:themeColor="text1"/>
          <w:lang w:val="it-IT"/>
        </w:rPr>
        <w:lastRenderedPageBreak/>
        <w:t>državne pomoći</w:t>
      </w:r>
      <w:r w:rsidR="0089714C">
        <w:rPr>
          <w:rFonts w:ascii="Arial" w:eastAsia="Times New Roman" w:hAnsi="Arial" w:cs="Arial"/>
          <w:color w:val="000000" w:themeColor="text1"/>
          <w:lang w:val="it-IT"/>
        </w:rPr>
        <w:t xml:space="preserve"> („Službeni list CG“, </w:t>
      </w:r>
      <w:r w:rsidR="0089714C" w:rsidRPr="0089714C">
        <w:rPr>
          <w:rFonts w:ascii="Arial" w:eastAsia="Times New Roman" w:hAnsi="Arial" w:cs="Arial"/>
          <w:color w:val="000000" w:themeColor="text1"/>
          <w:lang w:val="it-IT"/>
        </w:rPr>
        <w:t>broj 35/14, 02/15, 38/15, 20/16, 33/20, 38/20, 130/20 i 44/21</w:t>
      </w:r>
      <w:r w:rsidRPr="003123C3">
        <w:rPr>
          <w:rFonts w:ascii="Arial" w:eastAsia="Times New Roman" w:hAnsi="Arial" w:cs="Arial"/>
          <w:color w:val="000000" w:themeColor="text1"/>
          <w:lang w:val="it-IT"/>
        </w:rPr>
        <w:t xml:space="preserve">) i </w:t>
      </w:r>
      <w:r w:rsidR="009A72E5">
        <w:rPr>
          <w:rFonts w:ascii="Arial" w:eastAsia="Times New Roman" w:hAnsi="Arial" w:cs="Arial"/>
          <w:color w:val="000000" w:themeColor="text1"/>
          <w:lang w:val="it-IT"/>
        </w:rPr>
        <w:t xml:space="preserve">biće </w:t>
      </w:r>
      <w:r w:rsidRPr="003123C3">
        <w:rPr>
          <w:rFonts w:ascii="Arial" w:eastAsia="Times New Roman" w:hAnsi="Arial" w:cs="Arial"/>
          <w:color w:val="000000" w:themeColor="text1"/>
          <w:lang w:val="it-IT"/>
        </w:rPr>
        <w:t>dužni da postupaju u skladu sa odredbama iz zakonskih aka</w:t>
      </w:r>
      <w:r w:rsidR="0082461F">
        <w:rPr>
          <w:rFonts w:ascii="Arial" w:eastAsia="Times New Roman" w:hAnsi="Arial" w:cs="Arial"/>
          <w:color w:val="000000" w:themeColor="text1"/>
          <w:lang w:val="it-IT"/>
        </w:rPr>
        <w:t>ta kojima se ova oblast uređuje</w:t>
      </w:r>
      <w:r w:rsidRPr="003123C3">
        <w:rPr>
          <w:rFonts w:ascii="Arial" w:eastAsia="Times New Roman" w:hAnsi="Arial" w:cs="Arial"/>
          <w:color w:val="000000" w:themeColor="text1"/>
          <w:lang w:val="it-IT"/>
        </w:rPr>
        <w:t>. Ukupan iznos pomoći male vrijednosti (</w:t>
      </w:r>
      <w:r w:rsidRPr="009A72E5">
        <w:rPr>
          <w:rFonts w:ascii="Arial" w:eastAsia="Times New Roman" w:hAnsi="Arial" w:cs="Arial"/>
          <w:i/>
          <w:color w:val="000000" w:themeColor="text1"/>
          <w:lang w:val="it-IT"/>
        </w:rPr>
        <w:t>de minimis</w:t>
      </w:r>
      <w:r w:rsidRPr="003123C3">
        <w:rPr>
          <w:rFonts w:ascii="Arial" w:eastAsia="Times New Roman" w:hAnsi="Arial" w:cs="Arial"/>
          <w:color w:val="000000" w:themeColor="text1"/>
          <w:lang w:val="it-IT"/>
        </w:rPr>
        <w:t>) koja se dodjeljuje jednom korisniku ne smije kumulativno prelaziti 200.000</w:t>
      </w:r>
      <w:r w:rsidR="00A24F0B">
        <w:rPr>
          <w:rFonts w:ascii="Arial" w:eastAsia="Times New Roman" w:hAnsi="Arial" w:cs="Arial"/>
          <w:color w:val="000000" w:themeColor="text1"/>
          <w:lang w:val="it-IT"/>
        </w:rPr>
        <w:t>,00</w:t>
      </w:r>
      <w:r w:rsidRPr="003123C3">
        <w:rPr>
          <w:rFonts w:ascii="Arial" w:eastAsia="Times New Roman" w:hAnsi="Arial" w:cs="Arial"/>
          <w:color w:val="000000" w:themeColor="text1"/>
          <w:lang w:val="it-IT"/>
        </w:rPr>
        <w:t xml:space="preserve"> </w:t>
      </w:r>
      <w:r w:rsidR="00B21F31">
        <w:rPr>
          <w:rFonts w:ascii="Arial" w:eastAsia="Times New Roman" w:hAnsi="Arial" w:cs="Arial"/>
          <w:color w:val="000000" w:themeColor="text1"/>
          <w:lang w:val="it-IT"/>
        </w:rPr>
        <w:t>€</w:t>
      </w:r>
      <w:r w:rsidRPr="003123C3">
        <w:rPr>
          <w:rFonts w:ascii="Arial" w:eastAsia="Times New Roman" w:hAnsi="Arial" w:cs="Arial"/>
          <w:color w:val="000000" w:themeColor="text1"/>
          <w:lang w:val="it-IT"/>
        </w:rPr>
        <w:t xml:space="preserve"> tokom bilo kojeg perioda od tri fiskalne godine. Popunjen Obrazac izjave za pomoći male vrijednosti </w:t>
      </w:r>
      <w:r w:rsidR="009A72E5">
        <w:rPr>
          <w:rFonts w:ascii="Arial" w:eastAsia="Times New Roman" w:hAnsi="Arial" w:cs="Arial"/>
          <w:color w:val="000000" w:themeColor="text1"/>
          <w:lang w:val="it-IT"/>
        </w:rPr>
        <w:t>dostavlja se</w:t>
      </w:r>
      <w:r w:rsidRPr="003123C3">
        <w:rPr>
          <w:rFonts w:ascii="Arial" w:eastAsia="Times New Roman" w:hAnsi="Arial" w:cs="Arial"/>
          <w:color w:val="000000" w:themeColor="text1"/>
          <w:lang w:val="it-IT"/>
        </w:rPr>
        <w:t xml:space="preserve"> Ministarstvu</w:t>
      </w:r>
      <w:r w:rsidR="00843751">
        <w:rPr>
          <w:rFonts w:ascii="Arial" w:eastAsia="Times New Roman" w:hAnsi="Arial" w:cs="Arial"/>
          <w:color w:val="000000" w:themeColor="text1"/>
          <w:lang w:val="it-IT"/>
        </w:rPr>
        <w:t xml:space="preserve"> prije potpisivanja ugovora o sufinansiranju inovativnog projekta</w:t>
      </w:r>
      <w:r w:rsidRPr="003123C3">
        <w:rPr>
          <w:rFonts w:ascii="Arial" w:eastAsia="Times New Roman" w:hAnsi="Arial" w:cs="Arial"/>
          <w:color w:val="000000" w:themeColor="text1"/>
          <w:lang w:val="it-IT"/>
        </w:rPr>
        <w:t>.</w:t>
      </w:r>
      <w:r w:rsidR="00E836AA">
        <w:rPr>
          <w:rFonts w:ascii="Arial" w:eastAsia="Times New Roman" w:hAnsi="Arial" w:cs="Arial"/>
          <w:color w:val="000000" w:themeColor="text1"/>
          <w:lang w:val="it-IT"/>
        </w:rPr>
        <w:t xml:space="preserve"> </w:t>
      </w:r>
    </w:p>
    <w:p w14:paraId="48322331" w14:textId="3CBE24A1" w:rsidR="006069B0" w:rsidRDefault="006069B0" w:rsidP="006069B0">
      <w:pPr>
        <w:spacing w:before="100" w:beforeAutospacing="1" w:after="150" w:line="270" w:lineRule="atLeast"/>
        <w:jc w:val="both"/>
        <w:rPr>
          <w:rFonts w:ascii="Arial" w:eastAsia="Times New Roman" w:hAnsi="Arial" w:cs="Arial"/>
          <w:color w:val="000000" w:themeColor="text1"/>
          <w:lang w:val="sr-Latn-ME"/>
        </w:rPr>
      </w:pPr>
      <w:r w:rsidRPr="009267B6">
        <w:rPr>
          <w:rFonts w:ascii="Arial" w:eastAsia="Times New Roman" w:hAnsi="Arial" w:cs="Arial"/>
          <w:b/>
          <w:color w:val="000000" w:themeColor="text1"/>
          <w:lang w:val="sr-Latn-ME"/>
        </w:rPr>
        <w:t>Trajanje projekata</w:t>
      </w:r>
      <w:r w:rsidRPr="009267B6">
        <w:rPr>
          <w:rFonts w:ascii="Arial" w:eastAsia="Times New Roman" w:hAnsi="Arial" w:cs="Arial"/>
          <w:color w:val="000000" w:themeColor="text1"/>
          <w:lang w:val="sr-Latn-ME"/>
        </w:rPr>
        <w:t>: do 3 godine</w:t>
      </w:r>
    </w:p>
    <w:p w14:paraId="65901059" w14:textId="77777777" w:rsidR="00A24F0B" w:rsidRPr="009267B6" w:rsidRDefault="00A24F0B" w:rsidP="006069B0">
      <w:pPr>
        <w:spacing w:before="100" w:beforeAutospacing="1" w:after="150" w:line="270" w:lineRule="atLeast"/>
        <w:jc w:val="both"/>
        <w:rPr>
          <w:rFonts w:ascii="Arial" w:eastAsia="Times New Roman" w:hAnsi="Arial" w:cs="Arial"/>
          <w:color w:val="000000" w:themeColor="text1"/>
          <w:lang w:val="sr-Latn-ME"/>
        </w:rPr>
      </w:pPr>
    </w:p>
    <w:p w14:paraId="467CE8F0" w14:textId="77777777" w:rsidR="001A0ABA" w:rsidRPr="00506850" w:rsidRDefault="001A0ABA">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8" w:name="_Toc135914686"/>
      <w:bookmarkEnd w:id="7"/>
      <w:r w:rsidRPr="00506850">
        <w:rPr>
          <w:rFonts w:ascii="Arial" w:eastAsia="Times New Roman" w:hAnsi="Arial" w:cs="Arial"/>
          <w:b/>
          <w:bCs/>
          <w:color w:val="4472C4" w:themeColor="accent1"/>
          <w:sz w:val="24"/>
          <w:szCs w:val="24"/>
          <w:lang w:val="sr-Latn-ME" w:bidi="sa-IN"/>
        </w:rPr>
        <w:t>Programska linija za podršku učešću u EU Okvirnom programu za istraživanja i inovacije „Horizont Evropa“ – Stub III Inovativna Evropa</w:t>
      </w:r>
      <w:bookmarkEnd w:id="8"/>
      <w:r w:rsidRPr="00506850">
        <w:rPr>
          <w:rFonts w:ascii="Arial" w:eastAsia="Times New Roman" w:hAnsi="Arial" w:cs="Arial"/>
          <w:b/>
          <w:bCs/>
          <w:color w:val="4472C4" w:themeColor="accent1"/>
          <w:sz w:val="24"/>
          <w:szCs w:val="24"/>
          <w:lang w:val="sr-Latn-ME" w:bidi="sa-IN"/>
        </w:rPr>
        <w:t xml:space="preserve"> </w:t>
      </w:r>
    </w:p>
    <w:p w14:paraId="41012CBC" w14:textId="77777777" w:rsidR="001A0ABA" w:rsidRPr="009267B6" w:rsidRDefault="001A0ABA" w:rsidP="001A0ABA">
      <w:pPr>
        <w:rPr>
          <w:rFonts w:ascii="Arial" w:hAnsi="Arial" w:cs="Arial"/>
          <w:lang w:val="sr-Latn-ME"/>
        </w:rPr>
      </w:pPr>
    </w:p>
    <w:p w14:paraId="651DF133" w14:textId="5526BFA0" w:rsidR="001A0ABA" w:rsidRDefault="001A0ABA" w:rsidP="001A0ABA">
      <w:pPr>
        <w:jc w:val="both"/>
        <w:rPr>
          <w:rFonts w:ascii="Arial" w:hAnsi="Arial" w:cs="Arial"/>
          <w:lang w:val="sr-Latn-ME"/>
        </w:rPr>
      </w:pPr>
      <w:r w:rsidRPr="009267B6">
        <w:rPr>
          <w:rFonts w:ascii="Arial" w:hAnsi="Arial" w:cs="Arial"/>
          <w:b/>
          <w:lang w:val="sr-Latn-ME"/>
        </w:rPr>
        <w:t xml:space="preserve">Način sprovođenja: </w:t>
      </w:r>
      <w:r w:rsidRPr="009267B6">
        <w:rPr>
          <w:rFonts w:ascii="Arial" w:hAnsi="Arial" w:cs="Arial"/>
          <w:lang w:val="sr-Latn-ME"/>
        </w:rPr>
        <w:t xml:space="preserve">Javni konkurs za sufinansiranje </w:t>
      </w:r>
      <w:r w:rsidR="00A23743" w:rsidRPr="00A23743">
        <w:rPr>
          <w:rFonts w:ascii="Arial" w:hAnsi="Arial" w:cs="Arial"/>
          <w:lang w:val="sr-Latn-ME"/>
        </w:rPr>
        <w:t>učešć</w:t>
      </w:r>
      <w:r w:rsidR="00A23743">
        <w:rPr>
          <w:rFonts w:ascii="Arial" w:hAnsi="Arial" w:cs="Arial"/>
          <w:lang w:val="sr-Latn-ME"/>
        </w:rPr>
        <w:t>a</w:t>
      </w:r>
      <w:r w:rsidR="00A23743" w:rsidRPr="00A23743">
        <w:rPr>
          <w:rFonts w:ascii="Arial" w:hAnsi="Arial" w:cs="Arial"/>
          <w:lang w:val="sr-Latn-ME"/>
        </w:rPr>
        <w:t xml:space="preserve"> u EU Okvirnom programu za istraživanja i inovacije „Horizont Evropa“ – Stub III Inovativna Evropa</w:t>
      </w:r>
      <w:r w:rsidR="00A23743">
        <w:rPr>
          <w:rFonts w:ascii="Arial" w:hAnsi="Arial" w:cs="Arial"/>
          <w:lang w:val="sr-Latn-ME"/>
        </w:rPr>
        <w:t xml:space="preserve">. </w:t>
      </w:r>
    </w:p>
    <w:p w14:paraId="48BB279D" w14:textId="1035139B" w:rsidR="00A7125F" w:rsidRPr="009267B6" w:rsidRDefault="001A0ABA" w:rsidP="00A7125F">
      <w:pPr>
        <w:jc w:val="both"/>
        <w:rPr>
          <w:rFonts w:ascii="Arial" w:hAnsi="Arial" w:cs="Arial"/>
          <w:lang w:val="sr-Latn-ME"/>
        </w:rPr>
      </w:pPr>
      <w:r w:rsidRPr="009267B6">
        <w:rPr>
          <w:rFonts w:ascii="Arial" w:hAnsi="Arial" w:cs="Arial"/>
          <w:b/>
          <w:lang w:val="sr-Latn-ME"/>
        </w:rPr>
        <w:t>Predmet</w:t>
      </w:r>
      <w:r w:rsidR="00A23743">
        <w:rPr>
          <w:rFonts w:ascii="Arial" w:hAnsi="Arial" w:cs="Arial"/>
          <w:b/>
          <w:lang w:val="sr-Latn-ME"/>
        </w:rPr>
        <w:t xml:space="preserve"> konkursa</w:t>
      </w:r>
      <w:r w:rsidRPr="009267B6">
        <w:rPr>
          <w:rFonts w:ascii="Arial" w:hAnsi="Arial" w:cs="Arial"/>
          <w:lang w:val="sr-Latn-ME"/>
        </w:rPr>
        <w:t>: Podrška aktivnostima koje se odnose na</w:t>
      </w:r>
      <w:r w:rsidR="00A7125F" w:rsidRPr="009267B6">
        <w:rPr>
          <w:rFonts w:ascii="Arial" w:hAnsi="Arial" w:cs="Arial"/>
          <w:lang w:val="sr-Latn-ME"/>
        </w:rPr>
        <w:t xml:space="preserve"> pripremu projektnih prijava za učešće u EU Okvirnom programu za istraživanja i inovacije „Horizont Evropa“</w:t>
      </w:r>
      <w:r w:rsidR="00601AB4">
        <w:rPr>
          <w:rFonts w:ascii="Arial" w:hAnsi="Arial" w:cs="Arial"/>
          <w:lang w:val="sr-Latn-ME"/>
        </w:rPr>
        <w:t xml:space="preserve"> – </w:t>
      </w:r>
      <w:bookmarkStart w:id="9" w:name="_Hlk133409379"/>
      <w:r w:rsidR="00601AB4">
        <w:rPr>
          <w:rFonts w:ascii="Arial" w:hAnsi="Arial" w:cs="Arial"/>
          <w:lang w:val="sr-Latn-ME"/>
        </w:rPr>
        <w:t>Stub III Inovativna Evropa</w:t>
      </w:r>
      <w:bookmarkEnd w:id="9"/>
      <w:r w:rsidR="00601AB4">
        <w:rPr>
          <w:rFonts w:ascii="Arial" w:hAnsi="Arial" w:cs="Arial"/>
          <w:lang w:val="sr-Latn-ME"/>
        </w:rPr>
        <w:t xml:space="preserve"> </w:t>
      </w:r>
      <w:r w:rsidR="00A7125F" w:rsidRPr="009267B6">
        <w:rPr>
          <w:rFonts w:ascii="Arial" w:hAnsi="Arial" w:cs="Arial"/>
          <w:lang w:val="sr-Latn-ME"/>
        </w:rPr>
        <w:t>(Evropski savjet za inovacije, Evropski inovacioni sistemi i Evropski institut za inovacije i tehnologiju)</w:t>
      </w:r>
      <w:r w:rsidR="007C306A">
        <w:rPr>
          <w:rFonts w:ascii="Arial" w:hAnsi="Arial" w:cs="Arial"/>
          <w:lang w:val="sr-Latn-ME"/>
        </w:rPr>
        <w:t>.</w:t>
      </w:r>
    </w:p>
    <w:p w14:paraId="4EEB9610" w14:textId="39CB2EFC" w:rsidR="001A0ABA" w:rsidRPr="009267B6" w:rsidRDefault="001A0ABA" w:rsidP="001A0ABA">
      <w:pPr>
        <w:jc w:val="both"/>
        <w:rPr>
          <w:rFonts w:ascii="Arial" w:hAnsi="Arial" w:cs="Arial"/>
          <w:lang w:val="sr-Latn-ME"/>
        </w:rPr>
      </w:pPr>
      <w:r w:rsidRPr="009267B6">
        <w:rPr>
          <w:rFonts w:ascii="Arial" w:hAnsi="Arial" w:cs="Arial"/>
          <w:b/>
          <w:lang w:val="sr-Latn-ME"/>
        </w:rPr>
        <w:t>Cilj</w:t>
      </w:r>
      <w:r w:rsidRPr="009267B6">
        <w:rPr>
          <w:rFonts w:ascii="Arial" w:hAnsi="Arial" w:cs="Arial"/>
          <w:lang w:val="sr-Latn-ME"/>
        </w:rPr>
        <w:t>: Cilj je da se put</w:t>
      </w:r>
      <w:r w:rsidR="008846C4" w:rsidRPr="009267B6">
        <w:rPr>
          <w:rFonts w:ascii="Arial" w:hAnsi="Arial" w:cs="Arial"/>
          <w:lang w:val="sr-Latn-ME"/>
        </w:rPr>
        <w:t xml:space="preserve">em ovog segmenta konkursa </w:t>
      </w:r>
      <w:r w:rsidR="007C306A">
        <w:rPr>
          <w:rFonts w:ascii="Arial" w:hAnsi="Arial" w:cs="Arial"/>
          <w:lang w:val="sr-Latn-ME"/>
        </w:rPr>
        <w:t xml:space="preserve">sufinansiraju pripremne aktivnosti za </w:t>
      </w:r>
      <w:r w:rsidR="008846C4" w:rsidRPr="009267B6">
        <w:rPr>
          <w:rFonts w:ascii="Arial" w:hAnsi="Arial" w:cs="Arial"/>
          <w:lang w:val="sr-Latn-ME"/>
        </w:rPr>
        <w:t xml:space="preserve"> </w:t>
      </w:r>
      <w:r w:rsidR="007C306A">
        <w:rPr>
          <w:rFonts w:ascii="Arial" w:hAnsi="Arial" w:cs="Arial"/>
          <w:lang w:val="sr-Latn-ME"/>
        </w:rPr>
        <w:t>podnošenje</w:t>
      </w:r>
      <w:r w:rsidR="008846C4" w:rsidRPr="009267B6">
        <w:rPr>
          <w:rFonts w:ascii="Arial" w:hAnsi="Arial" w:cs="Arial"/>
          <w:lang w:val="sr-Latn-ME"/>
        </w:rPr>
        <w:t xml:space="preserve"> projektnih prijava kako bi se </w:t>
      </w:r>
      <w:r w:rsidR="00A24F0B">
        <w:rPr>
          <w:rFonts w:ascii="Arial" w:hAnsi="Arial" w:cs="Arial"/>
          <w:lang w:val="sr-Latn-ME"/>
        </w:rPr>
        <w:t>podstaklo</w:t>
      </w:r>
      <w:r w:rsidR="008846C4" w:rsidRPr="009267B6">
        <w:rPr>
          <w:rFonts w:ascii="Arial" w:hAnsi="Arial" w:cs="Arial"/>
          <w:lang w:val="sr-Latn-ME"/>
        </w:rPr>
        <w:t xml:space="preserve"> učešće crnogorskih institucija u ovom izuzetno konkurentnom i najvećem EU programu za istraživanja i inovacije.</w:t>
      </w:r>
    </w:p>
    <w:p w14:paraId="3EE8D075" w14:textId="5C47CA87" w:rsidR="001A0ABA" w:rsidRPr="009267B6" w:rsidRDefault="001A0ABA" w:rsidP="001A0ABA">
      <w:pPr>
        <w:spacing w:after="0" w:line="240" w:lineRule="auto"/>
        <w:jc w:val="both"/>
        <w:rPr>
          <w:rFonts w:ascii="Arial" w:eastAsia="Times New Roman" w:hAnsi="Arial" w:cs="Arial"/>
          <w:lang w:val="sr-Latn-ME"/>
        </w:rPr>
      </w:pPr>
      <w:r w:rsidRPr="009267B6">
        <w:rPr>
          <w:rFonts w:ascii="Arial" w:eastAsia="Times New Roman" w:hAnsi="Arial" w:cs="Arial"/>
          <w:b/>
          <w:lang w:val="sr-Latn-ME"/>
        </w:rPr>
        <w:t>Uslovi za prijavljivanje</w:t>
      </w:r>
      <w:r w:rsidRPr="009267B6">
        <w:rPr>
          <w:rFonts w:ascii="Arial" w:eastAsia="Times New Roman" w:hAnsi="Arial" w:cs="Arial"/>
          <w:lang w:val="sr-Latn-ME"/>
        </w:rPr>
        <w:t>: Ustanova/organizacija sa sjedištem u Crnoj Gori</w:t>
      </w:r>
      <w:r w:rsidR="007C306A">
        <w:rPr>
          <w:rFonts w:ascii="Arial" w:eastAsia="Times New Roman" w:hAnsi="Arial" w:cs="Arial"/>
          <w:lang w:val="sr-Latn-ME"/>
        </w:rPr>
        <w:t>.</w:t>
      </w:r>
    </w:p>
    <w:p w14:paraId="049200E2" w14:textId="77777777" w:rsidR="001A0ABA" w:rsidRPr="009267B6" w:rsidRDefault="001A0ABA" w:rsidP="00601AB4">
      <w:pPr>
        <w:spacing w:after="0" w:line="240" w:lineRule="auto"/>
        <w:jc w:val="both"/>
        <w:rPr>
          <w:rFonts w:ascii="Arial" w:eastAsia="Times New Roman" w:hAnsi="Arial" w:cs="Arial"/>
          <w:lang w:val="sr-Latn-ME"/>
        </w:rPr>
      </w:pPr>
    </w:p>
    <w:p w14:paraId="7038928C" w14:textId="0D08E6FB" w:rsidR="001A0ABA" w:rsidRDefault="001A0ABA" w:rsidP="00601AB4">
      <w:pPr>
        <w:jc w:val="both"/>
        <w:rPr>
          <w:rFonts w:ascii="Arial" w:hAnsi="Arial" w:cs="Arial"/>
          <w:lang w:val="sr-Latn-ME"/>
        </w:rPr>
      </w:pPr>
      <w:r w:rsidRPr="009267B6">
        <w:rPr>
          <w:rFonts w:ascii="Arial" w:hAnsi="Arial" w:cs="Arial"/>
          <w:b/>
          <w:lang w:val="sr-Latn-ME"/>
        </w:rPr>
        <w:t>Ukupan budžet</w:t>
      </w:r>
      <w:r w:rsidRPr="009267B6">
        <w:rPr>
          <w:rFonts w:ascii="Arial" w:hAnsi="Arial" w:cs="Arial"/>
          <w:lang w:val="sr-Latn-ME"/>
        </w:rPr>
        <w:t xml:space="preserve">: </w:t>
      </w:r>
      <w:r w:rsidR="008846C4" w:rsidRPr="009267B6">
        <w:rPr>
          <w:rFonts w:ascii="Arial" w:hAnsi="Arial" w:cs="Arial"/>
          <w:lang w:val="sr-Latn-ME"/>
        </w:rPr>
        <w:t>U skladu sa raspoloživim sredstvima koja budu obezbijeđena iz budžeta Crne Gore</w:t>
      </w:r>
      <w:r w:rsidR="007C306A">
        <w:rPr>
          <w:rFonts w:ascii="Arial" w:hAnsi="Arial" w:cs="Arial"/>
          <w:lang w:val="sr-Latn-ME"/>
        </w:rPr>
        <w:t>.</w:t>
      </w:r>
    </w:p>
    <w:p w14:paraId="1B7D8C2C" w14:textId="7345C932" w:rsidR="007C306A" w:rsidRDefault="007C306A" w:rsidP="00601AB4">
      <w:pPr>
        <w:jc w:val="both"/>
        <w:rPr>
          <w:rFonts w:ascii="Arial" w:eastAsia="Times New Roman" w:hAnsi="Arial" w:cs="Arial"/>
          <w:i/>
          <w:color w:val="000000"/>
          <w:lang w:val="sr-Latn-ME" w:eastAsia="en-GB"/>
        </w:rPr>
      </w:pPr>
      <w:r>
        <w:rPr>
          <w:rFonts w:ascii="Arial" w:eastAsia="Times New Roman" w:hAnsi="Arial" w:cs="Arial"/>
          <w:i/>
          <w:color w:val="000000"/>
          <w:lang w:val="sr-Latn-ME" w:eastAsia="en-GB"/>
        </w:rPr>
        <w:t xml:space="preserve">U 2023. godini za ovu programsku liniju izdvojeno </w:t>
      </w:r>
      <w:r w:rsidR="007B3757">
        <w:rPr>
          <w:rFonts w:ascii="Arial" w:eastAsia="Times New Roman" w:hAnsi="Arial" w:cs="Arial"/>
          <w:i/>
          <w:color w:val="000000"/>
          <w:lang w:val="sr-Latn-ME" w:eastAsia="en-GB"/>
        </w:rPr>
        <w:t xml:space="preserve">je </w:t>
      </w:r>
      <w:r w:rsidR="00A52354">
        <w:rPr>
          <w:rFonts w:ascii="Arial" w:eastAsia="Times New Roman" w:hAnsi="Arial" w:cs="Arial"/>
          <w:i/>
          <w:color w:val="000000"/>
          <w:lang w:val="sr-Latn-ME" w:eastAsia="en-GB"/>
        </w:rPr>
        <w:t>5</w:t>
      </w:r>
      <w:r>
        <w:rPr>
          <w:rFonts w:ascii="Arial" w:eastAsia="Times New Roman" w:hAnsi="Arial" w:cs="Arial"/>
          <w:i/>
          <w:color w:val="000000"/>
          <w:lang w:val="sr-Latn-ME" w:eastAsia="en-GB"/>
        </w:rPr>
        <w:t>0.000</w:t>
      </w:r>
      <w:r w:rsidR="00A24F0B">
        <w:rPr>
          <w:rFonts w:ascii="Arial" w:eastAsia="Times New Roman" w:hAnsi="Arial" w:cs="Arial"/>
          <w:i/>
          <w:color w:val="000000"/>
          <w:lang w:val="sr-Latn-ME" w:eastAsia="en-GB"/>
        </w:rPr>
        <w:t>,00</w:t>
      </w:r>
      <w:r>
        <w:rPr>
          <w:rFonts w:ascii="Arial" w:eastAsia="Times New Roman" w:hAnsi="Arial" w:cs="Arial"/>
          <w:i/>
          <w:color w:val="000000"/>
          <w:lang w:val="sr-Latn-ME" w:eastAsia="en-GB"/>
        </w:rPr>
        <w:t xml:space="preserve"> </w:t>
      </w:r>
      <w:r w:rsidR="00B21F31">
        <w:rPr>
          <w:rFonts w:ascii="Arial" w:eastAsia="Times New Roman" w:hAnsi="Arial" w:cs="Arial"/>
          <w:i/>
          <w:color w:val="000000"/>
          <w:lang w:val="sr-Latn-ME" w:eastAsia="en-GB"/>
        </w:rPr>
        <w:t>€</w:t>
      </w:r>
      <w:r>
        <w:rPr>
          <w:rFonts w:ascii="Arial" w:eastAsia="Times New Roman" w:hAnsi="Arial" w:cs="Arial"/>
          <w:i/>
          <w:color w:val="000000"/>
          <w:lang w:val="sr-Latn-ME" w:eastAsia="en-GB"/>
        </w:rPr>
        <w:t xml:space="preserve">. </w:t>
      </w:r>
    </w:p>
    <w:p w14:paraId="08B025DA" w14:textId="77777777" w:rsidR="007C306A" w:rsidRDefault="001A0ABA" w:rsidP="007C306A">
      <w:pPr>
        <w:jc w:val="both"/>
        <w:rPr>
          <w:rFonts w:ascii="Arial" w:hAnsi="Arial" w:cs="Arial"/>
          <w:lang w:val="sr-Latn-ME"/>
        </w:rPr>
      </w:pPr>
      <w:r w:rsidRPr="009267B6">
        <w:rPr>
          <w:rFonts w:ascii="Arial" w:hAnsi="Arial" w:cs="Arial"/>
          <w:b/>
          <w:lang w:val="sr-Latn-ME"/>
        </w:rPr>
        <w:t>Iznos podrške po pojedinačnoj prijavi</w:t>
      </w:r>
      <w:r w:rsidRPr="009267B6">
        <w:rPr>
          <w:rFonts w:ascii="Arial" w:hAnsi="Arial" w:cs="Arial"/>
          <w:lang w:val="sr-Latn-ME"/>
        </w:rPr>
        <w:t xml:space="preserve">: </w:t>
      </w:r>
      <w:r w:rsidR="007C306A" w:rsidRPr="009267B6">
        <w:rPr>
          <w:rFonts w:ascii="Arial" w:hAnsi="Arial" w:cs="Arial"/>
          <w:lang w:val="sr-Latn-ME"/>
        </w:rPr>
        <w:t>U skladu sa raspoloživim sredstvima koja budu obezbijeđena iz budžeta Crne Gore</w:t>
      </w:r>
      <w:r w:rsidR="007C306A">
        <w:rPr>
          <w:rFonts w:ascii="Arial" w:hAnsi="Arial" w:cs="Arial"/>
          <w:lang w:val="sr-Latn-ME"/>
        </w:rPr>
        <w:t>.</w:t>
      </w:r>
    </w:p>
    <w:p w14:paraId="386DA522" w14:textId="5D637FE6" w:rsidR="007C306A" w:rsidRPr="007C306A" w:rsidRDefault="007C306A" w:rsidP="007C306A">
      <w:pPr>
        <w:jc w:val="both"/>
        <w:rPr>
          <w:rFonts w:ascii="Arial" w:hAnsi="Arial" w:cs="Arial"/>
          <w:lang w:val="sr-Latn-ME"/>
        </w:rPr>
      </w:pPr>
      <w:r w:rsidRPr="007C306A">
        <w:rPr>
          <w:rFonts w:ascii="Arial" w:hAnsi="Arial" w:cs="Arial"/>
          <w:i/>
          <w:lang w:val="sr-Latn-ME"/>
        </w:rPr>
        <w:t>Za projektne prijave koje su podnijete u toku 2023. godine</w:t>
      </w:r>
      <w:r w:rsidR="00DA3D9A">
        <w:rPr>
          <w:rFonts w:ascii="Arial" w:hAnsi="Arial" w:cs="Arial"/>
          <w:i/>
          <w:lang w:val="sr-Latn-ME"/>
        </w:rPr>
        <w:t>,</w:t>
      </w:r>
      <w:r w:rsidRPr="007C306A">
        <w:rPr>
          <w:rFonts w:ascii="Arial" w:hAnsi="Arial" w:cs="Arial"/>
          <w:i/>
          <w:lang w:val="sr-Latn-ME"/>
        </w:rPr>
        <w:t xml:space="preserve"> </w:t>
      </w:r>
      <w:r w:rsidR="00A24F0B">
        <w:rPr>
          <w:rFonts w:ascii="Arial" w:hAnsi="Arial" w:cs="Arial"/>
          <w:i/>
          <w:lang w:val="sr-Latn-ME"/>
        </w:rPr>
        <w:t>M</w:t>
      </w:r>
      <w:r>
        <w:rPr>
          <w:rFonts w:ascii="Arial" w:hAnsi="Arial" w:cs="Arial"/>
          <w:i/>
          <w:lang w:val="sr-Latn-ME"/>
        </w:rPr>
        <w:t>inistarstvo će posebnim javnim konkursom utvrditi podršku od 5.000</w:t>
      </w:r>
      <w:r w:rsidR="00A24F0B">
        <w:rPr>
          <w:rFonts w:ascii="Arial" w:hAnsi="Arial" w:cs="Arial"/>
          <w:i/>
          <w:lang w:val="sr-Latn-ME"/>
        </w:rPr>
        <w:t>,00</w:t>
      </w:r>
      <w:r>
        <w:rPr>
          <w:rFonts w:ascii="Arial" w:hAnsi="Arial" w:cs="Arial"/>
          <w:i/>
          <w:lang w:val="sr-Latn-ME"/>
        </w:rPr>
        <w:t xml:space="preserve"> € do 20.000</w:t>
      </w:r>
      <w:r w:rsidR="00A24F0B">
        <w:rPr>
          <w:rFonts w:ascii="Arial" w:hAnsi="Arial" w:cs="Arial"/>
          <w:i/>
          <w:lang w:val="sr-Latn-ME"/>
        </w:rPr>
        <w:t>,00</w:t>
      </w:r>
      <w:r>
        <w:rPr>
          <w:rFonts w:ascii="Arial" w:hAnsi="Arial" w:cs="Arial"/>
          <w:i/>
          <w:lang w:val="sr-Latn-ME"/>
        </w:rPr>
        <w:t xml:space="preserve"> € u zavisnosti od vrste instrumenta u okviru </w:t>
      </w:r>
      <w:r w:rsidRPr="007C306A">
        <w:rPr>
          <w:rFonts w:ascii="Arial" w:hAnsi="Arial" w:cs="Arial"/>
          <w:i/>
          <w:lang w:val="sr-Latn-ME"/>
        </w:rPr>
        <w:t>Stub</w:t>
      </w:r>
      <w:r>
        <w:rPr>
          <w:rFonts w:ascii="Arial" w:hAnsi="Arial" w:cs="Arial"/>
          <w:i/>
          <w:lang w:val="sr-Latn-ME"/>
        </w:rPr>
        <w:t>a</w:t>
      </w:r>
      <w:r w:rsidRPr="007C306A">
        <w:rPr>
          <w:rFonts w:ascii="Arial" w:hAnsi="Arial" w:cs="Arial"/>
          <w:i/>
          <w:lang w:val="sr-Latn-ME"/>
        </w:rPr>
        <w:t xml:space="preserve"> III Inovativna Evropa</w:t>
      </w:r>
      <w:r>
        <w:rPr>
          <w:rFonts w:ascii="Arial" w:hAnsi="Arial" w:cs="Arial"/>
          <w:lang w:val="sr-Latn-ME"/>
        </w:rPr>
        <w:t xml:space="preserve">. </w:t>
      </w:r>
    </w:p>
    <w:p w14:paraId="22070E37" w14:textId="2BE6A6AC" w:rsidR="00601AB4" w:rsidRPr="00601AB4" w:rsidRDefault="00601AB4" w:rsidP="00D37EE3">
      <w:pPr>
        <w:jc w:val="both"/>
        <w:rPr>
          <w:rFonts w:ascii="Arial" w:hAnsi="Arial" w:cs="Arial"/>
          <w:lang w:val="sr-Latn-ME"/>
        </w:rPr>
      </w:pPr>
      <w:r w:rsidRPr="00601AB4">
        <w:rPr>
          <w:rFonts w:ascii="Arial" w:hAnsi="Arial" w:cs="Arial"/>
          <w:lang w:val="sr-Latn-ME"/>
        </w:rPr>
        <w:t>Podnosilac zahtjeva (ustanova/organizacija) može ostvariti pravo na sufinansiranje aktivnosti koje se odnose na ovu tačku Konkursa, najviše po osnovu jedne prijave u toku tekuće godine konkursa</w:t>
      </w:r>
      <w:r w:rsidR="007C306A">
        <w:rPr>
          <w:rFonts w:ascii="Arial" w:hAnsi="Arial" w:cs="Arial"/>
          <w:lang w:val="sr-Latn-ME"/>
        </w:rPr>
        <w:t xml:space="preserve">, osim u slučaju prijava za EIC Akcelerator. </w:t>
      </w:r>
    </w:p>
    <w:p w14:paraId="03B92103" w14:textId="06E705AF" w:rsidR="001A0ABA" w:rsidRPr="009267B6" w:rsidRDefault="00811F29" w:rsidP="001A0ABA">
      <w:pPr>
        <w:rPr>
          <w:rFonts w:ascii="Arial" w:hAnsi="Arial" w:cs="Arial"/>
          <w:b/>
          <w:lang w:val="sr-Latn-ME"/>
        </w:rPr>
      </w:pPr>
      <w:r>
        <w:rPr>
          <w:rFonts w:ascii="Arial" w:hAnsi="Arial" w:cs="Arial"/>
          <w:b/>
          <w:lang w:val="sr-Latn-ME"/>
        </w:rPr>
        <w:t>Prihvatljivi</w:t>
      </w:r>
      <w:r w:rsidR="001A0ABA" w:rsidRPr="009267B6">
        <w:rPr>
          <w:rFonts w:ascii="Arial" w:hAnsi="Arial" w:cs="Arial"/>
          <w:b/>
          <w:lang w:val="sr-Latn-ME"/>
        </w:rPr>
        <w:t xml:space="preserve"> troškovi:</w:t>
      </w:r>
    </w:p>
    <w:p w14:paraId="0B9912BD" w14:textId="702A5B3E" w:rsidR="007C306A" w:rsidRDefault="007C306A" w:rsidP="007C306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Pr>
          <w:rFonts w:ascii="Arial" w:eastAsia="Times New Roman" w:hAnsi="Arial" w:cs="Arial"/>
          <w:color w:val="000000" w:themeColor="text1"/>
          <w:sz w:val="22"/>
          <w:szCs w:val="22"/>
          <w:lang w:val="it-IT"/>
        </w:rPr>
        <w:t>Naknade za rad lica angažovanih na inovativnom projektu;</w:t>
      </w:r>
    </w:p>
    <w:p w14:paraId="23FB4BF1" w14:textId="1D9CC475" w:rsidR="007C306A" w:rsidRDefault="007C306A" w:rsidP="007C306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Pr>
          <w:rFonts w:ascii="Arial" w:eastAsia="Times New Roman" w:hAnsi="Arial" w:cs="Arial"/>
          <w:color w:val="000000" w:themeColor="text1"/>
          <w:sz w:val="22"/>
          <w:szCs w:val="22"/>
          <w:lang w:val="it-IT"/>
        </w:rPr>
        <w:t>Troškovi novog zapošljavanja;</w:t>
      </w:r>
    </w:p>
    <w:p w14:paraId="0A708FD7" w14:textId="771F7D92" w:rsidR="007C306A" w:rsidRPr="00731778" w:rsidRDefault="007C306A" w:rsidP="007C306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Pr>
          <w:rFonts w:ascii="Arial" w:eastAsia="Times New Roman" w:hAnsi="Arial" w:cs="Arial"/>
          <w:color w:val="000000" w:themeColor="text1"/>
          <w:sz w:val="22"/>
          <w:szCs w:val="22"/>
          <w:lang w:val="it-IT"/>
        </w:rPr>
        <w:t>Materijalni troškovi (s</w:t>
      </w:r>
      <w:r w:rsidRPr="00731778">
        <w:rPr>
          <w:rFonts w:ascii="Arial" w:eastAsia="Times New Roman" w:hAnsi="Arial" w:cs="Arial"/>
          <w:color w:val="000000" w:themeColor="text1"/>
          <w:sz w:val="22"/>
          <w:szCs w:val="22"/>
          <w:lang w:val="it-IT"/>
        </w:rPr>
        <w:t>rednja i sitna oprema</w:t>
      </w:r>
      <w:r w:rsidR="00220530">
        <w:rPr>
          <w:rFonts w:ascii="Arial" w:eastAsia="Times New Roman" w:hAnsi="Arial" w:cs="Arial"/>
          <w:color w:val="000000" w:themeColor="text1"/>
          <w:sz w:val="22"/>
          <w:szCs w:val="22"/>
          <w:lang w:val="it-IT"/>
        </w:rPr>
        <w:t>,</w:t>
      </w:r>
      <w:r>
        <w:rPr>
          <w:rFonts w:ascii="Arial" w:eastAsia="Times New Roman" w:hAnsi="Arial" w:cs="Arial"/>
          <w:color w:val="000000" w:themeColor="text1"/>
          <w:sz w:val="22"/>
          <w:szCs w:val="22"/>
          <w:lang w:val="it-IT"/>
        </w:rPr>
        <w:t xml:space="preserve"> repromaterijal</w:t>
      </w:r>
      <w:r w:rsidR="00BF32D3">
        <w:rPr>
          <w:rFonts w:ascii="Arial" w:eastAsia="Times New Roman" w:hAnsi="Arial" w:cs="Arial"/>
          <w:color w:val="000000" w:themeColor="text1"/>
          <w:sz w:val="22"/>
          <w:szCs w:val="22"/>
          <w:lang w:val="it-IT"/>
        </w:rPr>
        <w:t>,</w:t>
      </w:r>
      <w:r w:rsidR="00811F29">
        <w:rPr>
          <w:rFonts w:ascii="Arial" w:eastAsia="Times New Roman" w:hAnsi="Arial" w:cs="Arial"/>
          <w:color w:val="000000" w:themeColor="text1"/>
          <w:sz w:val="22"/>
          <w:szCs w:val="22"/>
          <w:lang w:val="it-IT"/>
        </w:rPr>
        <w:t xml:space="preserve"> i sl.</w:t>
      </w:r>
      <w:r>
        <w:rPr>
          <w:rFonts w:ascii="Arial" w:eastAsia="Times New Roman" w:hAnsi="Arial" w:cs="Arial"/>
          <w:color w:val="000000" w:themeColor="text1"/>
          <w:sz w:val="22"/>
          <w:szCs w:val="22"/>
          <w:lang w:val="it-IT"/>
        </w:rPr>
        <w:t>)</w:t>
      </w:r>
    </w:p>
    <w:p w14:paraId="1B4AE0E8" w14:textId="77777777" w:rsidR="007C306A" w:rsidRPr="00731778" w:rsidRDefault="007C306A" w:rsidP="007C306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sidRPr="00731778">
        <w:rPr>
          <w:rFonts w:ascii="Arial" w:eastAsia="Times New Roman" w:hAnsi="Arial" w:cs="Arial"/>
          <w:color w:val="000000" w:themeColor="text1"/>
          <w:sz w:val="22"/>
          <w:szCs w:val="22"/>
          <w:lang w:val="it-IT"/>
        </w:rPr>
        <w:t>Razvojne usluge</w:t>
      </w:r>
      <w:r>
        <w:rPr>
          <w:rFonts w:ascii="Arial" w:eastAsia="Times New Roman" w:hAnsi="Arial" w:cs="Arial"/>
          <w:color w:val="000000" w:themeColor="text1"/>
          <w:sz w:val="22"/>
          <w:szCs w:val="22"/>
          <w:lang w:val="it-IT"/>
        </w:rPr>
        <w:t xml:space="preserve"> ili troškovi razvoja</w:t>
      </w:r>
      <w:r w:rsidRPr="00731778">
        <w:rPr>
          <w:rFonts w:ascii="Arial" w:eastAsia="Times New Roman" w:hAnsi="Arial" w:cs="Arial"/>
          <w:color w:val="000000" w:themeColor="text1"/>
          <w:sz w:val="22"/>
          <w:szCs w:val="22"/>
          <w:lang w:val="it-IT"/>
        </w:rPr>
        <w:t>;</w:t>
      </w:r>
    </w:p>
    <w:p w14:paraId="22A2E7CB" w14:textId="3F828E32" w:rsidR="007C306A" w:rsidRDefault="007C306A" w:rsidP="007C306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sidRPr="00731778">
        <w:rPr>
          <w:rFonts w:ascii="Arial" w:eastAsia="Times New Roman" w:hAnsi="Arial" w:cs="Arial"/>
          <w:color w:val="000000" w:themeColor="text1"/>
          <w:sz w:val="22"/>
          <w:szCs w:val="22"/>
          <w:lang w:val="it-IT"/>
        </w:rPr>
        <w:t xml:space="preserve">Troškovi </w:t>
      </w:r>
      <w:r>
        <w:rPr>
          <w:rFonts w:ascii="Arial" w:eastAsia="Times New Roman" w:hAnsi="Arial" w:cs="Arial"/>
          <w:color w:val="000000" w:themeColor="text1"/>
          <w:sz w:val="22"/>
          <w:szCs w:val="22"/>
          <w:lang w:val="it-IT"/>
        </w:rPr>
        <w:t>učešća na relevantnim događajima (kotizacije, prevoz, dnevnic</w:t>
      </w:r>
      <w:r w:rsidR="00BF32D3">
        <w:rPr>
          <w:rFonts w:ascii="Arial" w:eastAsia="Times New Roman" w:hAnsi="Arial" w:cs="Arial"/>
          <w:color w:val="000000" w:themeColor="text1"/>
          <w:sz w:val="22"/>
          <w:szCs w:val="22"/>
          <w:lang w:val="it-IT"/>
        </w:rPr>
        <w:t>e</w:t>
      </w:r>
      <w:r>
        <w:rPr>
          <w:rFonts w:ascii="Arial" w:eastAsia="Times New Roman" w:hAnsi="Arial" w:cs="Arial"/>
          <w:color w:val="000000" w:themeColor="text1"/>
          <w:sz w:val="22"/>
          <w:szCs w:val="22"/>
          <w:lang w:val="it-IT"/>
        </w:rPr>
        <w:t xml:space="preserve"> i smještaj);</w:t>
      </w:r>
      <w:r w:rsidR="00BF32D3">
        <w:rPr>
          <w:rFonts w:ascii="Arial" w:eastAsia="Times New Roman" w:hAnsi="Arial" w:cs="Arial"/>
          <w:color w:val="000000" w:themeColor="text1"/>
          <w:sz w:val="22"/>
          <w:szCs w:val="22"/>
          <w:lang w:val="it-IT"/>
        </w:rPr>
        <w:t xml:space="preserve"> i</w:t>
      </w:r>
    </w:p>
    <w:p w14:paraId="5EA32379" w14:textId="3E6FFC3B" w:rsidR="007C306A" w:rsidRDefault="007C306A" w:rsidP="007C306A">
      <w:pPr>
        <w:pStyle w:val="ListParagraph"/>
        <w:numPr>
          <w:ilvl w:val="0"/>
          <w:numId w:val="13"/>
        </w:numPr>
        <w:spacing w:before="100" w:beforeAutospacing="1" w:after="150" w:line="270" w:lineRule="atLeast"/>
        <w:jc w:val="both"/>
        <w:rPr>
          <w:rFonts w:ascii="Arial" w:eastAsia="Times New Roman" w:hAnsi="Arial" w:cs="Arial"/>
          <w:color w:val="000000" w:themeColor="text1"/>
          <w:sz w:val="22"/>
          <w:szCs w:val="22"/>
          <w:lang w:val="it-IT"/>
        </w:rPr>
      </w:pPr>
      <w:r>
        <w:rPr>
          <w:rFonts w:ascii="Arial" w:eastAsia="Times New Roman" w:hAnsi="Arial" w:cs="Arial"/>
          <w:color w:val="000000" w:themeColor="text1"/>
          <w:sz w:val="22"/>
          <w:szCs w:val="22"/>
          <w:lang w:val="it-IT"/>
        </w:rPr>
        <w:t xml:space="preserve">Administrativni i režijski troškovi. </w:t>
      </w:r>
    </w:p>
    <w:p w14:paraId="692C4789" w14:textId="06319BC4" w:rsidR="00C062C0" w:rsidRPr="00C062C0" w:rsidRDefault="00C062C0" w:rsidP="00C062C0">
      <w:pPr>
        <w:spacing w:before="100" w:beforeAutospacing="1" w:after="150" w:line="270" w:lineRule="atLeast"/>
        <w:jc w:val="both"/>
        <w:rPr>
          <w:rFonts w:ascii="Arial" w:eastAsia="Times New Roman" w:hAnsi="Arial" w:cs="Arial"/>
          <w:i/>
          <w:color w:val="000000" w:themeColor="text1"/>
          <w:lang w:val="it-IT"/>
        </w:rPr>
      </w:pPr>
      <w:r>
        <w:rPr>
          <w:rFonts w:ascii="Arial" w:eastAsia="Times New Roman" w:hAnsi="Arial" w:cs="Arial"/>
          <w:i/>
          <w:color w:val="000000" w:themeColor="text1"/>
          <w:lang w:val="it-IT"/>
        </w:rPr>
        <w:lastRenderedPageBreak/>
        <w:t xml:space="preserve">U zavisnosti od instrumenta u okviru Stuba III – Inovativna Evropa, Ministarstvo će Javnim konkursom utvrditi strukturu prihvatljivih troškova od troškova ponuđenih iznad. </w:t>
      </w:r>
    </w:p>
    <w:p w14:paraId="19B2D575" w14:textId="4EB2FF0E" w:rsidR="00F15CA0" w:rsidRPr="009267B6" w:rsidRDefault="001A0ABA" w:rsidP="004A1AE8">
      <w:pPr>
        <w:spacing w:before="100" w:beforeAutospacing="1" w:after="0" w:afterAutospacing="1" w:line="240" w:lineRule="auto"/>
        <w:jc w:val="both"/>
        <w:rPr>
          <w:rFonts w:ascii="Arial" w:eastAsia="Times New Roman" w:hAnsi="Arial" w:cs="Arial"/>
          <w:lang w:val="sr-Latn-ME" w:eastAsia="en-GB"/>
        </w:rPr>
      </w:pPr>
      <w:r w:rsidRPr="009267B6">
        <w:rPr>
          <w:rFonts w:ascii="Arial" w:eastAsia="Times New Roman" w:hAnsi="Arial" w:cs="Arial"/>
          <w:b/>
          <w:lang w:val="sr-Latn-ME" w:eastAsia="en-GB"/>
        </w:rPr>
        <w:t>Vrsta podrške</w:t>
      </w:r>
      <w:r w:rsidRPr="009267B6">
        <w:rPr>
          <w:rFonts w:ascii="Arial" w:eastAsia="Times New Roman" w:hAnsi="Arial" w:cs="Arial"/>
          <w:lang w:val="sr-Latn-ME" w:eastAsia="en-GB"/>
        </w:rPr>
        <w:t xml:space="preserve">: </w:t>
      </w:r>
    </w:p>
    <w:p w14:paraId="7CB39E2D" w14:textId="26331617" w:rsidR="003A6292" w:rsidRDefault="003A6292" w:rsidP="003A6292">
      <w:pPr>
        <w:spacing w:before="100" w:beforeAutospacing="1" w:after="0" w:afterAutospacing="1" w:line="240" w:lineRule="auto"/>
        <w:jc w:val="both"/>
        <w:rPr>
          <w:rFonts w:ascii="Arial" w:eastAsia="Times New Roman" w:hAnsi="Arial" w:cs="Arial"/>
          <w:color w:val="000000" w:themeColor="text1"/>
          <w:lang w:val="it-IT"/>
        </w:rPr>
      </w:pPr>
      <w:r w:rsidRPr="003123C3">
        <w:rPr>
          <w:rFonts w:ascii="Arial" w:eastAsia="Times New Roman" w:hAnsi="Arial" w:cs="Arial"/>
          <w:color w:val="000000" w:themeColor="text1"/>
          <w:lang w:val="it-IT"/>
        </w:rPr>
        <w:t>Prema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vrsti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podr</w:t>
      </w:r>
      <w:r w:rsidRPr="00DF6903">
        <w:rPr>
          <w:rFonts w:ascii="Arial" w:eastAsia="Times New Roman" w:hAnsi="Arial" w:cs="Arial"/>
          <w:color w:val="000000" w:themeColor="text1"/>
          <w:lang w:val="sr-Latn-ME"/>
        </w:rPr>
        <w:t>š</w:t>
      </w:r>
      <w:r w:rsidRPr="003123C3">
        <w:rPr>
          <w:rFonts w:ascii="Arial" w:eastAsia="Times New Roman" w:hAnsi="Arial" w:cs="Arial"/>
          <w:color w:val="000000" w:themeColor="text1"/>
          <w:lang w:val="it-IT"/>
        </w:rPr>
        <w:t>ka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koja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se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dodjeljuje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za</w:t>
      </w:r>
      <w:r w:rsidRPr="00DF6903">
        <w:rPr>
          <w:rFonts w:ascii="Arial" w:eastAsia="Times New Roman" w:hAnsi="Arial" w:cs="Arial"/>
          <w:color w:val="000000" w:themeColor="text1"/>
          <w:lang w:val="sr-Latn-ME"/>
        </w:rPr>
        <w:t xml:space="preserve"> </w:t>
      </w:r>
      <w:r>
        <w:rPr>
          <w:rFonts w:ascii="Arial" w:eastAsia="Times New Roman" w:hAnsi="Arial" w:cs="Arial"/>
          <w:color w:val="000000" w:themeColor="text1"/>
          <w:lang w:val="it-IT"/>
        </w:rPr>
        <w:t>ovu</w:t>
      </w:r>
      <w:r w:rsidRPr="00DF6903">
        <w:rPr>
          <w:rFonts w:ascii="Arial" w:eastAsia="Times New Roman" w:hAnsi="Arial" w:cs="Arial"/>
          <w:color w:val="000000" w:themeColor="text1"/>
          <w:lang w:val="sr-Latn-ME"/>
        </w:rPr>
        <w:t xml:space="preserve"> </w:t>
      </w:r>
      <w:r>
        <w:rPr>
          <w:rFonts w:ascii="Arial" w:eastAsia="Times New Roman" w:hAnsi="Arial" w:cs="Arial"/>
          <w:color w:val="000000" w:themeColor="text1"/>
          <w:lang w:val="it-IT"/>
        </w:rPr>
        <w:t>programsku</w:t>
      </w:r>
      <w:r w:rsidRPr="00DF6903">
        <w:rPr>
          <w:rFonts w:ascii="Arial" w:eastAsia="Times New Roman" w:hAnsi="Arial" w:cs="Arial"/>
          <w:color w:val="000000" w:themeColor="text1"/>
          <w:lang w:val="sr-Latn-ME"/>
        </w:rPr>
        <w:t xml:space="preserve"> </w:t>
      </w:r>
      <w:r>
        <w:rPr>
          <w:rFonts w:ascii="Arial" w:eastAsia="Times New Roman" w:hAnsi="Arial" w:cs="Arial"/>
          <w:color w:val="000000" w:themeColor="text1"/>
          <w:lang w:val="it-IT"/>
        </w:rPr>
        <w:t>liniju</w:t>
      </w:r>
      <w:r w:rsidRPr="003123C3">
        <w:rPr>
          <w:rFonts w:ascii="Arial" w:eastAsiaTheme="majorEastAsia" w:hAnsi="Arial" w:cs="Arial"/>
          <w:bCs/>
          <w:color w:val="000000"/>
          <w:lang w:val="sr-Latn-ME" w:eastAsia="en-GB"/>
        </w:rPr>
        <w:t xml:space="preserve"> </w:t>
      </w:r>
      <w:r w:rsidRPr="00585BD8">
        <w:rPr>
          <w:rFonts w:ascii="Arial" w:eastAsiaTheme="majorEastAsia" w:hAnsi="Arial" w:cs="Arial"/>
          <w:bCs/>
          <w:color w:val="000000"/>
          <w:lang w:val="sr-Latn-ME" w:eastAsia="en-GB"/>
        </w:rPr>
        <w:t xml:space="preserve">u slučaju </w:t>
      </w:r>
      <w:r>
        <w:rPr>
          <w:rFonts w:ascii="Arial" w:eastAsiaTheme="majorEastAsia" w:hAnsi="Arial" w:cs="Arial"/>
          <w:bCs/>
          <w:color w:val="000000"/>
          <w:lang w:val="sr-Latn-ME" w:eastAsia="en-GB"/>
        </w:rPr>
        <w:t>da se radi o subjektima</w:t>
      </w:r>
      <w:r w:rsidRPr="00B56E5C">
        <w:rPr>
          <w:rFonts w:ascii="Arial" w:eastAsiaTheme="majorEastAsia" w:hAnsi="Arial" w:cs="Arial"/>
          <w:bCs/>
          <w:color w:val="000000"/>
          <w:lang w:val="sr-Latn-ME" w:eastAsia="en-GB"/>
        </w:rPr>
        <w:t xml:space="preserve"> koji obavljaju privrednu/ekonomsku djelatnost, bez obzira na njihov pravni status i način na koji se finansiraju</w:t>
      </w:r>
      <w:r>
        <w:rPr>
          <w:rFonts w:ascii="Arial" w:eastAsiaTheme="majorEastAsia" w:hAnsi="Arial" w:cs="Arial"/>
          <w:bCs/>
          <w:color w:val="000000"/>
          <w:lang w:val="sr-Latn-ME" w:eastAsia="en-GB"/>
        </w:rPr>
        <w:t xml:space="preserve">, </w:t>
      </w:r>
      <w:r w:rsidRPr="003123C3">
        <w:rPr>
          <w:rFonts w:ascii="Arial" w:eastAsiaTheme="majorEastAsia" w:hAnsi="Arial" w:cs="Arial"/>
          <w:bCs/>
          <w:color w:val="000000"/>
          <w:lang w:val="sr-Latn-ME" w:eastAsia="en-GB"/>
        </w:rPr>
        <w:t xml:space="preserve">vršiće se pod režimom </w:t>
      </w:r>
      <w:r w:rsidRPr="000306AC">
        <w:rPr>
          <w:rFonts w:ascii="Arial" w:eastAsiaTheme="majorEastAsia" w:hAnsi="Arial" w:cs="Arial"/>
          <w:bCs/>
          <w:i/>
          <w:color w:val="000000"/>
          <w:lang w:val="sr-Latn-ME" w:eastAsia="en-GB"/>
        </w:rPr>
        <w:t>de minimis</w:t>
      </w:r>
      <w:r w:rsidRPr="003123C3">
        <w:rPr>
          <w:rFonts w:ascii="Arial" w:eastAsiaTheme="majorEastAsia" w:hAnsi="Arial" w:cs="Arial"/>
          <w:bCs/>
          <w:color w:val="000000"/>
          <w:lang w:val="sr-Latn-ME" w:eastAsia="en-GB"/>
        </w:rPr>
        <w:t xml:space="preserve"> pomoći (</w:t>
      </w:r>
      <w:r>
        <w:rPr>
          <w:rFonts w:ascii="Arial" w:eastAsiaTheme="majorEastAsia" w:hAnsi="Arial" w:cs="Arial"/>
          <w:bCs/>
          <w:color w:val="000000"/>
          <w:lang w:val="sr-Latn-ME" w:eastAsia="en-GB"/>
        </w:rPr>
        <w:t>državna pomoć male vrijednosti), te će ovi korisnici</w:t>
      </w:r>
      <w:r w:rsidRPr="00DF6903">
        <w:rPr>
          <w:rFonts w:ascii="Arial" w:eastAsia="Times New Roman" w:hAnsi="Arial" w:cs="Arial"/>
          <w:color w:val="000000" w:themeColor="text1"/>
          <w:lang w:val="sr-Latn-ME"/>
        </w:rPr>
        <w:t xml:space="preserve"> </w:t>
      </w:r>
      <w:r>
        <w:rPr>
          <w:rFonts w:ascii="Arial" w:eastAsia="Times New Roman" w:hAnsi="Arial" w:cs="Arial"/>
          <w:color w:val="000000" w:themeColor="text1"/>
          <w:lang w:val="it-IT"/>
        </w:rPr>
        <w:t>biti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u</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obavezi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da</w:t>
      </w:r>
      <w:r w:rsidRPr="00DF6903">
        <w:rPr>
          <w:rFonts w:ascii="Arial" w:eastAsia="Times New Roman" w:hAnsi="Arial" w:cs="Arial"/>
          <w:color w:val="000000" w:themeColor="text1"/>
          <w:lang w:val="sr-Latn-ME"/>
        </w:rPr>
        <w:t xml:space="preserve"> </w:t>
      </w:r>
      <w:r w:rsidR="000306AC">
        <w:rPr>
          <w:rFonts w:ascii="Arial" w:eastAsia="Times New Roman" w:hAnsi="Arial" w:cs="Arial"/>
          <w:color w:val="000000" w:themeColor="text1"/>
          <w:lang w:val="it-IT"/>
        </w:rPr>
        <w:t>se pridržavaju</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Pravilnik</w:t>
      </w:r>
      <w:r w:rsidR="000306AC">
        <w:rPr>
          <w:rFonts w:ascii="Arial" w:eastAsia="Times New Roman" w:hAnsi="Arial" w:cs="Arial"/>
          <w:color w:val="000000" w:themeColor="text1"/>
          <w:lang w:val="it-IT"/>
        </w:rPr>
        <w:t>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o</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listi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pravila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dr</w:t>
      </w:r>
      <w:r w:rsidRPr="00DF6903">
        <w:rPr>
          <w:rFonts w:ascii="Arial" w:eastAsia="Times New Roman" w:hAnsi="Arial" w:cs="Arial"/>
          <w:color w:val="000000" w:themeColor="text1"/>
          <w:lang w:val="sr-Latn-ME"/>
        </w:rPr>
        <w:t>ž</w:t>
      </w:r>
      <w:r w:rsidRPr="003123C3">
        <w:rPr>
          <w:rFonts w:ascii="Arial" w:eastAsia="Times New Roman" w:hAnsi="Arial" w:cs="Arial"/>
          <w:color w:val="000000" w:themeColor="text1"/>
          <w:lang w:val="it-IT"/>
        </w:rPr>
        <w:t>avne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pomo</w:t>
      </w:r>
      <w:r w:rsidRPr="00DF6903">
        <w:rPr>
          <w:rFonts w:ascii="Arial" w:eastAsia="Times New Roman" w:hAnsi="Arial" w:cs="Arial"/>
          <w:color w:val="000000" w:themeColor="text1"/>
          <w:lang w:val="sr-Latn-ME"/>
        </w:rPr>
        <w:t>ć</w:t>
      </w:r>
      <w:r w:rsidRPr="003123C3">
        <w:rPr>
          <w:rFonts w:ascii="Arial" w:eastAsia="Times New Roman" w:hAnsi="Arial" w:cs="Arial"/>
          <w:color w:val="000000" w:themeColor="text1"/>
          <w:lang w:val="it-IT"/>
        </w:rPr>
        <w:t>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Slu</w:t>
      </w:r>
      <w:r w:rsidRPr="00DF6903">
        <w:rPr>
          <w:rFonts w:ascii="Arial" w:eastAsia="Times New Roman" w:hAnsi="Arial" w:cs="Arial"/>
          <w:color w:val="000000" w:themeColor="text1"/>
          <w:lang w:val="sr-Latn-ME"/>
        </w:rPr>
        <w:t>ž</w:t>
      </w:r>
      <w:r w:rsidRPr="003123C3">
        <w:rPr>
          <w:rFonts w:ascii="Arial" w:eastAsia="Times New Roman" w:hAnsi="Arial" w:cs="Arial"/>
          <w:color w:val="000000" w:themeColor="text1"/>
          <w:lang w:val="it-IT"/>
        </w:rPr>
        <w:t>beni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list</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CG</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broj</w:t>
      </w:r>
      <w:r w:rsidR="008D7E3C">
        <w:rPr>
          <w:rFonts w:ascii="Arial" w:eastAsia="Times New Roman" w:hAnsi="Arial" w:cs="Arial"/>
          <w:color w:val="000000" w:themeColor="text1"/>
          <w:lang w:val="sr-Latn-ME"/>
        </w:rPr>
        <w:t xml:space="preserve"> </w:t>
      </w:r>
      <w:r w:rsidR="008D7E3C" w:rsidRPr="008D7E3C">
        <w:rPr>
          <w:rFonts w:ascii="Arial" w:eastAsia="Times New Roman" w:hAnsi="Arial" w:cs="Arial"/>
          <w:color w:val="000000" w:themeColor="text1"/>
          <w:lang w:val="sr-Latn-ME"/>
        </w:rPr>
        <w:t>broj 35/14, 02/15, 38/15, 20/16, 33/20, 38/20, 130/20 i 44/21</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i</w:t>
      </w:r>
      <w:r w:rsidRPr="00DF6903">
        <w:rPr>
          <w:rFonts w:ascii="Arial" w:eastAsia="Times New Roman" w:hAnsi="Arial" w:cs="Arial"/>
          <w:color w:val="000000" w:themeColor="text1"/>
          <w:lang w:val="sr-Latn-ME"/>
        </w:rPr>
        <w:t xml:space="preserve"> </w:t>
      </w:r>
      <w:r w:rsidR="000306AC">
        <w:rPr>
          <w:rFonts w:ascii="Arial" w:eastAsia="Times New Roman" w:hAnsi="Arial" w:cs="Arial"/>
          <w:color w:val="000000" w:themeColor="text1"/>
          <w:lang w:val="sr-Latn-ME"/>
        </w:rPr>
        <w:t xml:space="preserve">biće </w:t>
      </w:r>
      <w:r w:rsidRPr="003123C3">
        <w:rPr>
          <w:rFonts w:ascii="Arial" w:eastAsia="Times New Roman" w:hAnsi="Arial" w:cs="Arial"/>
          <w:color w:val="000000" w:themeColor="text1"/>
          <w:lang w:val="it-IT"/>
        </w:rPr>
        <w:t>du</w:t>
      </w:r>
      <w:r w:rsidRPr="00DF6903">
        <w:rPr>
          <w:rFonts w:ascii="Arial" w:eastAsia="Times New Roman" w:hAnsi="Arial" w:cs="Arial"/>
          <w:color w:val="000000" w:themeColor="text1"/>
          <w:lang w:val="sr-Latn-ME"/>
        </w:rPr>
        <w:t>ž</w:t>
      </w:r>
      <w:r w:rsidRPr="003123C3">
        <w:rPr>
          <w:rFonts w:ascii="Arial" w:eastAsia="Times New Roman" w:hAnsi="Arial" w:cs="Arial"/>
          <w:color w:val="000000" w:themeColor="text1"/>
          <w:lang w:val="it-IT"/>
        </w:rPr>
        <w:t>ni</w:t>
      </w:r>
      <w:r w:rsidR="000306AC">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da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postupaju</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u</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skladu</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sa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odredbama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iz</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zakonskih</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akata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kojima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se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ova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oblast</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reguli</w:t>
      </w:r>
      <w:r w:rsidRPr="00DF6903">
        <w:rPr>
          <w:rFonts w:ascii="Arial" w:eastAsia="Times New Roman" w:hAnsi="Arial" w:cs="Arial"/>
          <w:color w:val="000000" w:themeColor="text1"/>
          <w:lang w:val="sr-Latn-ME"/>
        </w:rPr>
        <w:t>š</w:t>
      </w:r>
      <w:r w:rsidRPr="003123C3">
        <w:rPr>
          <w:rFonts w:ascii="Arial" w:eastAsia="Times New Roman" w:hAnsi="Arial" w:cs="Arial"/>
          <w:color w:val="000000" w:themeColor="text1"/>
          <w:lang w:val="it-IT"/>
        </w:rPr>
        <w:t>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Ukupan</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iznos</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pomo</w:t>
      </w:r>
      <w:r w:rsidRPr="00DF6903">
        <w:rPr>
          <w:rFonts w:ascii="Arial" w:eastAsia="Times New Roman" w:hAnsi="Arial" w:cs="Arial"/>
          <w:color w:val="000000" w:themeColor="text1"/>
          <w:lang w:val="sr-Latn-ME"/>
        </w:rPr>
        <w:t>ć</w:t>
      </w:r>
      <w:r w:rsidRPr="003123C3">
        <w:rPr>
          <w:rFonts w:ascii="Arial" w:eastAsia="Times New Roman" w:hAnsi="Arial" w:cs="Arial"/>
          <w:color w:val="000000" w:themeColor="text1"/>
          <w:lang w:val="it-IT"/>
        </w:rPr>
        <w:t>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male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vrijednosti</w:t>
      </w:r>
      <w:r w:rsidRPr="00DF6903">
        <w:rPr>
          <w:rFonts w:ascii="Arial" w:eastAsia="Times New Roman" w:hAnsi="Arial" w:cs="Arial"/>
          <w:color w:val="000000" w:themeColor="text1"/>
          <w:lang w:val="sr-Latn-ME"/>
        </w:rPr>
        <w:t xml:space="preserve"> (</w:t>
      </w:r>
      <w:r w:rsidRPr="000306AC">
        <w:rPr>
          <w:rFonts w:ascii="Arial" w:eastAsia="Times New Roman" w:hAnsi="Arial" w:cs="Arial"/>
          <w:i/>
          <w:color w:val="000000" w:themeColor="text1"/>
          <w:lang w:val="it-IT"/>
        </w:rPr>
        <w:t>de</w:t>
      </w:r>
      <w:r w:rsidRPr="000306AC">
        <w:rPr>
          <w:rFonts w:ascii="Arial" w:eastAsia="Times New Roman" w:hAnsi="Arial" w:cs="Arial"/>
          <w:i/>
          <w:color w:val="000000" w:themeColor="text1"/>
          <w:lang w:val="sr-Latn-ME"/>
        </w:rPr>
        <w:t xml:space="preserve"> </w:t>
      </w:r>
      <w:r w:rsidRPr="000306AC">
        <w:rPr>
          <w:rFonts w:ascii="Arial" w:eastAsia="Times New Roman" w:hAnsi="Arial" w:cs="Arial"/>
          <w:i/>
          <w:color w:val="000000" w:themeColor="text1"/>
          <w:lang w:val="it-IT"/>
        </w:rPr>
        <w:t>minimis</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koja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se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dodjeljuje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jednom</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korisniku</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ne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smije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kumulativno</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prelaziti</w:t>
      </w:r>
      <w:r w:rsidRPr="00DF6903">
        <w:rPr>
          <w:rFonts w:ascii="Arial" w:eastAsia="Times New Roman" w:hAnsi="Arial" w:cs="Arial"/>
          <w:color w:val="000000" w:themeColor="text1"/>
          <w:lang w:val="sr-Latn-ME"/>
        </w:rPr>
        <w:t xml:space="preserve"> 200.000 </w:t>
      </w:r>
      <w:r w:rsidR="00B21F31" w:rsidRPr="00B21F31">
        <w:rPr>
          <w:rFonts w:ascii="Arial" w:eastAsia="Times New Roman" w:hAnsi="Arial" w:cs="Arial"/>
          <w:color w:val="000000" w:themeColor="text1"/>
          <w:lang w:val="sr-Latn-ME"/>
        </w:rPr>
        <w:t>€</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tokom</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bilo</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kojeg</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perioda</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od</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tri</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fiskalne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godine</w:t>
      </w:r>
      <w:r w:rsidRPr="00DF6903">
        <w:rPr>
          <w:rFonts w:ascii="Arial" w:eastAsia="Times New Roman" w:hAnsi="Arial" w:cs="Arial"/>
          <w:color w:val="000000" w:themeColor="text1"/>
          <w:lang w:val="sr-Latn-ME"/>
        </w:rPr>
        <w:t xml:space="preserve">. </w:t>
      </w:r>
      <w:r w:rsidRPr="003123C3">
        <w:rPr>
          <w:rFonts w:ascii="Arial" w:eastAsia="Times New Roman" w:hAnsi="Arial" w:cs="Arial"/>
          <w:color w:val="000000" w:themeColor="text1"/>
          <w:lang w:val="it-IT"/>
        </w:rPr>
        <w:t xml:space="preserve">Popunjen Obrazac izjave za pomoći male vrijednosti </w:t>
      </w:r>
      <w:r w:rsidR="000306AC">
        <w:rPr>
          <w:rFonts w:ascii="Arial" w:eastAsia="Times New Roman" w:hAnsi="Arial" w:cs="Arial"/>
          <w:color w:val="000000" w:themeColor="text1"/>
          <w:lang w:val="it-IT"/>
        </w:rPr>
        <w:t>dostavlja se</w:t>
      </w:r>
      <w:r w:rsidRPr="003123C3">
        <w:rPr>
          <w:rFonts w:ascii="Arial" w:eastAsia="Times New Roman" w:hAnsi="Arial" w:cs="Arial"/>
          <w:color w:val="000000" w:themeColor="text1"/>
          <w:lang w:val="it-IT"/>
        </w:rPr>
        <w:t xml:space="preserve"> Ministarstvu.</w:t>
      </w:r>
    </w:p>
    <w:p w14:paraId="32466BCD" w14:textId="10E324F5"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750D921C" w14:textId="24AB2479" w:rsidR="000306AC" w:rsidRDefault="000306AC" w:rsidP="003A6292">
      <w:pPr>
        <w:spacing w:before="100" w:beforeAutospacing="1" w:after="0" w:afterAutospacing="1" w:line="240" w:lineRule="auto"/>
        <w:jc w:val="both"/>
        <w:rPr>
          <w:rFonts w:ascii="Arial" w:eastAsia="Times New Roman" w:hAnsi="Arial" w:cs="Arial"/>
          <w:color w:val="000000" w:themeColor="text1"/>
          <w:lang w:val="it-IT"/>
        </w:rPr>
      </w:pPr>
    </w:p>
    <w:p w14:paraId="54A309CD" w14:textId="77777777" w:rsidR="000306AC" w:rsidRDefault="000306AC" w:rsidP="003A6292">
      <w:pPr>
        <w:spacing w:before="100" w:beforeAutospacing="1" w:after="0" w:afterAutospacing="1" w:line="240" w:lineRule="auto"/>
        <w:jc w:val="both"/>
        <w:rPr>
          <w:rFonts w:ascii="Arial" w:eastAsia="Times New Roman" w:hAnsi="Arial" w:cs="Arial"/>
          <w:color w:val="000000" w:themeColor="text1"/>
          <w:lang w:val="it-IT"/>
        </w:rPr>
      </w:pPr>
    </w:p>
    <w:p w14:paraId="59AEB900" w14:textId="51E780AE"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39408747" w14:textId="7A93CDE7"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134F1566" w14:textId="0B91802C"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67EECE01" w14:textId="30FDDFE1"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16827D81" w14:textId="38F9440A"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4DB409E0" w14:textId="3260500E"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33EC06D3" w14:textId="7721D479"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67E123AF" w14:textId="20C30BB1"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75A4479C" w14:textId="3ECB128C"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0F935B08" w14:textId="4FC1FDA2"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602C1DC5" w14:textId="1A795F10"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3D409A57" w14:textId="77699879"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290B49C0" w14:textId="476CFFCA"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3B9DB6D5" w14:textId="77777777" w:rsidR="00DA3D9A" w:rsidRDefault="00DA3D9A" w:rsidP="003A6292">
      <w:pPr>
        <w:spacing w:before="100" w:beforeAutospacing="1" w:after="0" w:afterAutospacing="1" w:line="240" w:lineRule="auto"/>
        <w:jc w:val="both"/>
        <w:rPr>
          <w:rFonts w:ascii="Arial" w:eastAsia="Times New Roman" w:hAnsi="Arial" w:cs="Arial"/>
          <w:color w:val="000000" w:themeColor="text1"/>
          <w:lang w:val="it-IT"/>
        </w:rPr>
      </w:pPr>
    </w:p>
    <w:p w14:paraId="446BBB59" w14:textId="77777777" w:rsidR="00436165" w:rsidRPr="009267B6" w:rsidRDefault="004A1AE8">
      <w:pPr>
        <w:pStyle w:val="Heading1"/>
        <w:numPr>
          <w:ilvl w:val="1"/>
          <w:numId w:val="3"/>
        </w:numPr>
        <w:rPr>
          <w:rFonts w:ascii="Arial" w:eastAsia="Times New Roman" w:hAnsi="Arial" w:cs="Arial"/>
          <w:lang w:val="sr-Latn-ME"/>
        </w:rPr>
      </w:pPr>
      <w:bookmarkStart w:id="10" w:name="_Toc135914687"/>
      <w:r w:rsidRPr="009267B6">
        <w:rPr>
          <w:rFonts w:ascii="Arial" w:eastAsia="Times New Roman" w:hAnsi="Arial" w:cs="Arial"/>
          <w:lang w:val="sr-Latn-ME"/>
        </w:rPr>
        <w:lastRenderedPageBreak/>
        <w:t>Informacija o programskom</w:t>
      </w:r>
      <w:r w:rsidR="00436165" w:rsidRPr="009267B6">
        <w:rPr>
          <w:rFonts w:ascii="Arial" w:eastAsia="Times New Roman" w:hAnsi="Arial" w:cs="Arial"/>
          <w:lang w:val="sr-Latn-ME"/>
        </w:rPr>
        <w:t xml:space="preserve"> okvir</w:t>
      </w:r>
      <w:r w:rsidRPr="009267B6">
        <w:rPr>
          <w:rFonts w:ascii="Arial" w:eastAsia="Times New Roman" w:hAnsi="Arial" w:cs="Arial"/>
          <w:lang w:val="sr-Latn-ME"/>
        </w:rPr>
        <w:t>u</w:t>
      </w:r>
      <w:r w:rsidR="00BB472F" w:rsidRPr="009267B6">
        <w:rPr>
          <w:rFonts w:ascii="Arial" w:eastAsia="Times New Roman" w:hAnsi="Arial" w:cs="Arial"/>
          <w:lang w:val="sr-Latn-ME"/>
        </w:rPr>
        <w:t xml:space="preserve"> podrške Fonda za inovacije Crne Gore</w:t>
      </w:r>
      <w:bookmarkEnd w:id="10"/>
    </w:p>
    <w:p w14:paraId="73FF277C" w14:textId="77777777" w:rsidR="00436165" w:rsidRPr="009267B6" w:rsidRDefault="00436165" w:rsidP="00436165">
      <w:pPr>
        <w:spacing w:after="0" w:line="240" w:lineRule="auto"/>
        <w:jc w:val="both"/>
        <w:rPr>
          <w:rFonts w:ascii="Arial" w:hAnsi="Arial" w:cs="Arial"/>
          <w:sz w:val="24"/>
          <w:szCs w:val="24"/>
          <w:lang w:val="sr-Latn-ME"/>
        </w:rPr>
      </w:pPr>
    </w:p>
    <w:p w14:paraId="1E9ABE4E" w14:textId="45D81832" w:rsidR="00BB472F" w:rsidRPr="009267B6" w:rsidRDefault="00BB472F" w:rsidP="00436165">
      <w:pPr>
        <w:spacing w:after="0" w:line="240" w:lineRule="auto"/>
        <w:jc w:val="both"/>
        <w:rPr>
          <w:rFonts w:ascii="Arial" w:hAnsi="Arial" w:cs="Arial"/>
          <w:lang w:val="sr-Latn-ME"/>
        </w:rPr>
      </w:pPr>
      <w:r w:rsidRPr="009267B6">
        <w:rPr>
          <w:rFonts w:ascii="Arial" w:hAnsi="Arial" w:cs="Arial"/>
          <w:lang w:val="sr-Latn-ME"/>
        </w:rPr>
        <w:t>Inovacije prolaze kroz proces koj</w:t>
      </w:r>
      <w:r w:rsidR="003909EF">
        <w:rPr>
          <w:rFonts w:ascii="Arial" w:hAnsi="Arial" w:cs="Arial"/>
          <w:lang w:val="sr-Latn-ME"/>
        </w:rPr>
        <w:t>i</w:t>
      </w:r>
      <w:r w:rsidRPr="009267B6">
        <w:rPr>
          <w:rFonts w:ascii="Arial" w:hAnsi="Arial" w:cs="Arial"/>
          <w:lang w:val="sr-Latn-ME"/>
        </w:rPr>
        <w:t xml:space="preserve"> uključuj</w:t>
      </w:r>
      <w:r w:rsidR="003909EF">
        <w:rPr>
          <w:rFonts w:ascii="Arial" w:hAnsi="Arial" w:cs="Arial"/>
          <w:lang w:val="sr-Latn-ME"/>
        </w:rPr>
        <w:t>e</w:t>
      </w:r>
      <w:r w:rsidRPr="009267B6">
        <w:rPr>
          <w:rFonts w:ascii="Arial" w:hAnsi="Arial" w:cs="Arial"/>
          <w:lang w:val="sr-Latn-ME"/>
        </w:rPr>
        <w:t xml:space="preserve"> tri glavne faze: dizajn, implementaciju i marketing. Proces inovacija započinje fazom dizajna koja uključuje analizu problema i iznalaženje rješenja, kroz razvijanje ideje, njenu procjenu i naknadno planiranje projekta. Implementacija uključuje razvoj (konstrukciju), izradu prototipa, probni rad i ispitivanje proizvoda. Marketing uključuje proizvodnju i stavljanje proizvoda na tržište, zajedno sa ulaskom na željeno tržište. U svom najširem smislu, inovativne aktivnosti uključuju sve naučne, tehnološke, organizacione, finansijske i komercijalne korake kojima je namjera da dovedu do primjene inovacija.</w:t>
      </w:r>
    </w:p>
    <w:p w14:paraId="31836C5C" w14:textId="77777777" w:rsidR="00BB472F" w:rsidRPr="009267B6" w:rsidRDefault="00BB472F" w:rsidP="00436165">
      <w:pPr>
        <w:spacing w:after="0" w:line="240" w:lineRule="auto"/>
        <w:jc w:val="both"/>
        <w:rPr>
          <w:rFonts w:ascii="Arial" w:hAnsi="Arial" w:cs="Arial"/>
          <w:lang w:val="sr-Latn-ME"/>
        </w:rPr>
      </w:pPr>
    </w:p>
    <w:p w14:paraId="19E0DDD7" w14:textId="1D84CCD7" w:rsidR="004A1AE8" w:rsidRPr="007C2A76" w:rsidRDefault="004A1AE8" w:rsidP="004A1AE8">
      <w:pPr>
        <w:spacing w:after="0" w:line="240" w:lineRule="auto"/>
        <w:jc w:val="both"/>
        <w:rPr>
          <w:rFonts w:ascii="Arial" w:hAnsi="Arial" w:cs="Arial"/>
          <w:b/>
          <w:lang w:val="sr-Latn-ME"/>
        </w:rPr>
      </w:pPr>
      <w:r w:rsidRPr="009267B6">
        <w:rPr>
          <w:rFonts w:ascii="Arial" w:hAnsi="Arial" w:cs="Arial"/>
          <w:lang w:val="sr-Latn-ME"/>
        </w:rPr>
        <w:t xml:space="preserve">Vlada Crne Gore usvojila je Odluku osnivanju Društva sa ograničenom odgovornošću “Fond za inovacije Crne Gore” na sjednici od 11. juna 2021. godine, dok je Statut Fonda za inovacije usvojen na sjednici od 24. juna 2021. godine. Nakon imenovanja Odbora direktora, Fond za inovacije </w:t>
      </w:r>
      <w:r w:rsidR="00343543">
        <w:rPr>
          <w:rFonts w:ascii="Arial" w:hAnsi="Arial" w:cs="Arial"/>
          <w:lang w:val="sr-Latn-ME"/>
        </w:rPr>
        <w:t xml:space="preserve">je </w:t>
      </w:r>
      <w:r w:rsidRPr="009267B6">
        <w:rPr>
          <w:rFonts w:ascii="Arial" w:hAnsi="Arial" w:cs="Arial"/>
          <w:lang w:val="sr-Latn-ME"/>
        </w:rPr>
        <w:t>registrovan</w:t>
      </w:r>
      <w:r w:rsidR="00343543">
        <w:rPr>
          <w:rFonts w:ascii="Arial" w:hAnsi="Arial" w:cs="Arial"/>
          <w:lang w:val="sr-Latn-ME"/>
        </w:rPr>
        <w:t xml:space="preserve"> </w:t>
      </w:r>
      <w:r w:rsidRPr="009267B6">
        <w:rPr>
          <w:rFonts w:ascii="Arial" w:hAnsi="Arial" w:cs="Arial"/>
          <w:lang w:val="sr-Latn-ME"/>
        </w:rPr>
        <w:t xml:space="preserve">u Centralnom registru privrednih subjekata (CRPS), čime </w:t>
      </w:r>
      <w:r w:rsidR="000D6FCC">
        <w:rPr>
          <w:rFonts w:ascii="Arial" w:hAnsi="Arial" w:cs="Arial"/>
          <w:lang w:val="sr-Latn-ME"/>
        </w:rPr>
        <w:t>su se stekli uslovi za zvaničan početak</w:t>
      </w:r>
      <w:r w:rsidR="00343543">
        <w:rPr>
          <w:rFonts w:ascii="Arial" w:hAnsi="Arial" w:cs="Arial"/>
          <w:lang w:val="sr-Latn-ME"/>
        </w:rPr>
        <w:t xml:space="preserve"> rada</w:t>
      </w:r>
      <w:r w:rsidRPr="009267B6">
        <w:rPr>
          <w:rFonts w:ascii="Arial" w:hAnsi="Arial" w:cs="Arial"/>
          <w:lang w:val="sr-Latn-ME"/>
        </w:rPr>
        <w:t xml:space="preserve"> </w:t>
      </w:r>
      <w:r w:rsidR="000D6FCC">
        <w:rPr>
          <w:rFonts w:ascii="Arial" w:hAnsi="Arial" w:cs="Arial"/>
          <w:lang w:val="sr-Latn-ME"/>
        </w:rPr>
        <w:t>(</w:t>
      </w:r>
      <w:r w:rsidRPr="009267B6">
        <w:rPr>
          <w:rFonts w:ascii="Arial" w:hAnsi="Arial" w:cs="Arial"/>
          <w:lang w:val="sr-Latn-ME"/>
        </w:rPr>
        <w:t>septemb</w:t>
      </w:r>
      <w:r w:rsidR="000D6FCC">
        <w:rPr>
          <w:rFonts w:ascii="Arial" w:hAnsi="Arial" w:cs="Arial"/>
          <w:lang w:val="sr-Latn-ME"/>
        </w:rPr>
        <w:t>ar 2021.</w:t>
      </w:r>
      <w:r w:rsidR="00DA3D9A">
        <w:rPr>
          <w:rFonts w:ascii="Arial" w:hAnsi="Arial" w:cs="Arial"/>
          <w:lang w:val="sr-Latn-ME"/>
        </w:rPr>
        <w:t xml:space="preserve"> godine</w:t>
      </w:r>
      <w:r w:rsidR="000D6FCC">
        <w:rPr>
          <w:rFonts w:ascii="Arial" w:hAnsi="Arial" w:cs="Arial"/>
          <w:lang w:val="sr-Latn-ME"/>
        </w:rPr>
        <w:t>)</w:t>
      </w:r>
      <w:r w:rsidRPr="009267B6">
        <w:rPr>
          <w:rFonts w:ascii="Arial" w:hAnsi="Arial" w:cs="Arial"/>
          <w:lang w:val="sr-Latn-ME"/>
        </w:rPr>
        <w:t xml:space="preserve">. </w:t>
      </w:r>
      <w:r w:rsidRPr="007C2A76">
        <w:rPr>
          <w:rFonts w:ascii="Arial" w:hAnsi="Arial" w:cs="Arial"/>
          <w:b/>
          <w:lang w:val="sr-Latn-ME"/>
        </w:rPr>
        <w:t xml:space="preserve">Fond za inovacije </w:t>
      </w:r>
      <w:r w:rsidR="00DA3D9A">
        <w:rPr>
          <w:rFonts w:ascii="Arial" w:hAnsi="Arial" w:cs="Arial"/>
          <w:b/>
          <w:lang w:val="sr-Latn-ME"/>
        </w:rPr>
        <w:t xml:space="preserve">Crne Gore </w:t>
      </w:r>
      <w:r w:rsidR="003909EF">
        <w:rPr>
          <w:rFonts w:ascii="Arial" w:hAnsi="Arial" w:cs="Arial"/>
          <w:b/>
          <w:lang w:val="sr-Latn-ME"/>
        </w:rPr>
        <w:t>kreirao</w:t>
      </w:r>
      <w:r w:rsidRPr="007C2A76">
        <w:rPr>
          <w:rFonts w:ascii="Arial" w:hAnsi="Arial" w:cs="Arial"/>
          <w:b/>
          <w:lang w:val="sr-Latn-ME"/>
        </w:rPr>
        <w:t xml:space="preserve"> </w:t>
      </w:r>
      <w:r w:rsidR="003909EF">
        <w:rPr>
          <w:rFonts w:ascii="Arial" w:hAnsi="Arial" w:cs="Arial"/>
          <w:b/>
          <w:lang w:val="sr-Latn-ME"/>
        </w:rPr>
        <w:t xml:space="preserve">je </w:t>
      </w:r>
      <w:r w:rsidRPr="007C2A76">
        <w:rPr>
          <w:rFonts w:ascii="Arial" w:hAnsi="Arial" w:cs="Arial"/>
          <w:b/>
          <w:lang w:val="sr-Latn-ME"/>
        </w:rPr>
        <w:t>niz internih akata i procedura</w:t>
      </w:r>
      <w:r w:rsidR="003909EF">
        <w:rPr>
          <w:rFonts w:ascii="Arial" w:hAnsi="Arial" w:cs="Arial"/>
          <w:b/>
          <w:lang w:val="sr-Latn-ME"/>
        </w:rPr>
        <w:t xml:space="preserve">, te će </w:t>
      </w:r>
      <w:r w:rsidR="0070793E">
        <w:rPr>
          <w:rFonts w:ascii="Arial" w:hAnsi="Arial" w:cs="Arial"/>
          <w:b/>
          <w:lang w:val="sr-Latn-ME"/>
        </w:rPr>
        <w:t>Fond u okviru detaljno razrađenih</w:t>
      </w:r>
      <w:r w:rsidR="0070793E" w:rsidRPr="0070793E">
        <w:rPr>
          <w:rFonts w:ascii="Arial" w:hAnsi="Arial" w:cs="Arial"/>
          <w:b/>
          <w:lang w:val="sr-Latn-ME"/>
        </w:rPr>
        <w:t xml:space="preserve"> programa utvrditi opšte i posebne uslove </w:t>
      </w:r>
      <w:r w:rsidR="003909EF">
        <w:rPr>
          <w:rFonts w:ascii="Arial" w:hAnsi="Arial" w:cs="Arial"/>
          <w:b/>
          <w:lang w:val="sr-Latn-ME"/>
        </w:rPr>
        <w:t xml:space="preserve">pojedinačno </w:t>
      </w:r>
      <w:r w:rsidR="0070793E" w:rsidRPr="0070793E">
        <w:rPr>
          <w:rFonts w:ascii="Arial" w:hAnsi="Arial" w:cs="Arial"/>
          <w:b/>
          <w:lang w:val="sr-Latn-ME"/>
        </w:rPr>
        <w:t>za svaku programsku liniju,</w:t>
      </w:r>
      <w:r w:rsidR="0070793E">
        <w:rPr>
          <w:rFonts w:ascii="Arial" w:hAnsi="Arial" w:cs="Arial"/>
          <w:b/>
          <w:lang w:val="sr-Latn-ME"/>
        </w:rPr>
        <w:t xml:space="preserve"> </w:t>
      </w:r>
      <w:r w:rsidRPr="007C2A76">
        <w:rPr>
          <w:rFonts w:ascii="Arial" w:hAnsi="Arial" w:cs="Arial"/>
          <w:b/>
          <w:lang w:val="sr-Latn-ME"/>
        </w:rPr>
        <w:t xml:space="preserve">čiji je okvir predstavljen </w:t>
      </w:r>
      <w:r w:rsidR="00506AE8">
        <w:rPr>
          <w:rFonts w:ascii="Arial" w:hAnsi="Arial" w:cs="Arial"/>
          <w:b/>
          <w:lang w:val="sr-Latn-ME"/>
        </w:rPr>
        <w:t>u vidu I</w:t>
      </w:r>
      <w:r w:rsidR="007C2A76">
        <w:rPr>
          <w:rFonts w:ascii="Arial" w:hAnsi="Arial" w:cs="Arial"/>
          <w:b/>
          <w:lang w:val="sr-Latn-ME"/>
        </w:rPr>
        <w:t xml:space="preserve">nformacije </w:t>
      </w:r>
      <w:r w:rsidRPr="007C2A76">
        <w:rPr>
          <w:rFonts w:ascii="Arial" w:hAnsi="Arial" w:cs="Arial"/>
          <w:b/>
          <w:lang w:val="sr-Latn-ME"/>
        </w:rPr>
        <w:t xml:space="preserve">u ovom programu. U cilju sprovođenja inovacione politike obezbjeđivanjem i usmjeravanjem finansijskih sredstava iz nacionalnih, međunarodnih i drugih izvora, Fond će posebnim </w:t>
      </w:r>
      <w:r w:rsidR="00DA3D9A">
        <w:rPr>
          <w:rFonts w:ascii="Arial" w:hAnsi="Arial" w:cs="Arial"/>
          <w:b/>
          <w:lang w:val="sr-Latn-ME"/>
        </w:rPr>
        <w:t>javnim pozivima i programima</w:t>
      </w:r>
      <w:r w:rsidRPr="007C2A76">
        <w:rPr>
          <w:rFonts w:ascii="Arial" w:hAnsi="Arial" w:cs="Arial"/>
          <w:b/>
          <w:lang w:val="sr-Latn-ME"/>
        </w:rPr>
        <w:t xml:space="preserve"> utvrditi instrumente podrške i način korišćenja sredstava</w:t>
      </w:r>
      <w:r w:rsidR="0070793E">
        <w:rPr>
          <w:rFonts w:ascii="Arial" w:hAnsi="Arial" w:cs="Arial"/>
          <w:b/>
          <w:lang w:val="sr-Latn-ME"/>
        </w:rPr>
        <w:t xml:space="preserve"> iz nacionalnog budžeta</w:t>
      </w:r>
      <w:r w:rsidRPr="007C2A76">
        <w:rPr>
          <w:rFonts w:ascii="Arial" w:hAnsi="Arial" w:cs="Arial"/>
          <w:b/>
          <w:lang w:val="sr-Latn-ME"/>
        </w:rPr>
        <w:t>.</w:t>
      </w:r>
    </w:p>
    <w:p w14:paraId="62AB4178" w14:textId="77777777" w:rsidR="004A1AE8" w:rsidRPr="009267B6" w:rsidRDefault="004A1AE8" w:rsidP="004A1AE8">
      <w:pPr>
        <w:spacing w:after="0" w:line="240" w:lineRule="auto"/>
        <w:jc w:val="both"/>
        <w:rPr>
          <w:rFonts w:ascii="Arial" w:hAnsi="Arial" w:cs="Arial"/>
          <w:lang w:val="sr-Latn-ME"/>
        </w:rPr>
      </w:pPr>
    </w:p>
    <w:p w14:paraId="5EFB738E" w14:textId="550E91C7" w:rsidR="00436165" w:rsidRPr="009267B6" w:rsidRDefault="00436165" w:rsidP="00436165">
      <w:pPr>
        <w:spacing w:after="0" w:line="240" w:lineRule="auto"/>
        <w:jc w:val="both"/>
        <w:rPr>
          <w:rFonts w:ascii="Arial" w:hAnsi="Arial" w:cs="Arial"/>
          <w:lang w:val="sr-Latn-ME"/>
        </w:rPr>
      </w:pPr>
      <w:r w:rsidRPr="009267B6">
        <w:rPr>
          <w:rFonts w:ascii="Arial" w:hAnsi="Arial" w:cs="Arial"/>
          <w:lang w:val="sr-Latn-ME"/>
        </w:rPr>
        <w:t xml:space="preserve">Fond za inovacije </w:t>
      </w:r>
      <w:r w:rsidR="00DA3D9A">
        <w:rPr>
          <w:rFonts w:ascii="Arial" w:hAnsi="Arial" w:cs="Arial"/>
          <w:lang w:val="sr-Latn-ME"/>
        </w:rPr>
        <w:t xml:space="preserve">Crne Gore je </w:t>
      </w:r>
      <w:r w:rsidRPr="009267B6">
        <w:rPr>
          <w:rFonts w:ascii="Arial" w:hAnsi="Arial" w:cs="Arial"/>
          <w:lang w:val="sr-Latn-ME"/>
        </w:rPr>
        <w:t>specijalizovan</w:t>
      </w:r>
      <w:r w:rsidR="00DA3D9A">
        <w:rPr>
          <w:rFonts w:ascii="Arial" w:hAnsi="Arial" w:cs="Arial"/>
          <w:lang w:val="sr-Latn-ME"/>
        </w:rPr>
        <w:t>a institucija koja okuplja</w:t>
      </w:r>
      <w:r w:rsidRPr="009267B6">
        <w:rPr>
          <w:rFonts w:ascii="Arial" w:hAnsi="Arial" w:cs="Arial"/>
          <w:lang w:val="sr-Latn-ME"/>
        </w:rPr>
        <w:t xml:space="preserve"> </w:t>
      </w:r>
      <w:r w:rsidR="003909EF">
        <w:rPr>
          <w:rFonts w:ascii="Arial" w:hAnsi="Arial" w:cs="Arial"/>
          <w:lang w:val="sr-Latn-ME"/>
        </w:rPr>
        <w:t>interne i eksterne</w:t>
      </w:r>
      <w:r w:rsidRPr="009267B6">
        <w:rPr>
          <w:rFonts w:ascii="Arial" w:hAnsi="Arial" w:cs="Arial"/>
          <w:lang w:val="sr-Latn-ME"/>
        </w:rPr>
        <w:t xml:space="preserve"> stručnjake za istraživanje i razvoj, transfer tehnologije, finansiranje od strane EU, finansijsko upravljanje, evaluaciju projekata</w:t>
      </w:r>
      <w:r w:rsidR="00070AB7">
        <w:rPr>
          <w:rFonts w:ascii="Arial" w:hAnsi="Arial" w:cs="Arial"/>
          <w:lang w:val="sr-Latn-ME"/>
        </w:rPr>
        <w:t>,</w:t>
      </w:r>
      <w:r w:rsidRPr="009267B6">
        <w:rPr>
          <w:rFonts w:ascii="Arial" w:hAnsi="Arial" w:cs="Arial"/>
          <w:lang w:val="sr-Latn-ME"/>
        </w:rPr>
        <w:t xml:space="preserve"> i praćenje potrebn</w:t>
      </w:r>
      <w:r w:rsidR="000E1FB1">
        <w:rPr>
          <w:rFonts w:ascii="Arial" w:hAnsi="Arial" w:cs="Arial"/>
          <w:lang w:val="sr-Latn-ME"/>
        </w:rPr>
        <w:t>o</w:t>
      </w:r>
      <w:r w:rsidRPr="009267B6">
        <w:rPr>
          <w:rFonts w:ascii="Arial" w:hAnsi="Arial" w:cs="Arial"/>
          <w:lang w:val="sr-Latn-ME"/>
        </w:rPr>
        <w:t xml:space="preserve"> za sprovođenje vladinih programa koji vode ka većim tehnološkim kapa</w:t>
      </w:r>
      <w:r w:rsidR="00DA3D9A">
        <w:rPr>
          <w:rFonts w:ascii="Arial" w:hAnsi="Arial" w:cs="Arial"/>
          <w:lang w:val="sr-Latn-ME"/>
        </w:rPr>
        <w:t>citetima crnogorskih preduzeća,</w:t>
      </w:r>
      <w:r w:rsidRPr="009267B6">
        <w:rPr>
          <w:rFonts w:ascii="Arial" w:hAnsi="Arial" w:cs="Arial"/>
          <w:lang w:val="sr-Latn-ME"/>
        </w:rPr>
        <w:t xml:space="preserve"> podsticanju transfera tehnologije i komercijalizaciji inovacija. </w:t>
      </w:r>
      <w:r w:rsidR="00070AB7">
        <w:rPr>
          <w:rFonts w:ascii="Arial" w:hAnsi="Arial" w:cs="Arial"/>
          <w:lang w:val="sr-Latn-ME"/>
        </w:rPr>
        <w:t>Od</w:t>
      </w:r>
      <w:r w:rsidRPr="009267B6">
        <w:rPr>
          <w:rFonts w:ascii="Arial" w:hAnsi="Arial" w:cs="Arial"/>
          <w:lang w:val="sr-Latn-ME"/>
        </w:rPr>
        <w:t xml:space="preserve"> program</w:t>
      </w:r>
      <w:r w:rsidR="00070AB7">
        <w:rPr>
          <w:rFonts w:ascii="Arial" w:hAnsi="Arial" w:cs="Arial"/>
          <w:lang w:val="sr-Latn-ME"/>
        </w:rPr>
        <w:t>a se očekuje da</w:t>
      </w:r>
      <w:r w:rsidRPr="009267B6">
        <w:rPr>
          <w:rFonts w:ascii="Arial" w:hAnsi="Arial" w:cs="Arial"/>
          <w:lang w:val="sr-Latn-ME"/>
        </w:rPr>
        <w:t xml:space="preserve"> doprin</w:t>
      </w:r>
      <w:r w:rsidR="00070AB7">
        <w:rPr>
          <w:rFonts w:ascii="Arial" w:hAnsi="Arial" w:cs="Arial"/>
          <w:lang w:val="sr-Latn-ME"/>
        </w:rPr>
        <w:t xml:space="preserve">esu </w:t>
      </w:r>
      <w:r w:rsidRPr="009267B6">
        <w:rPr>
          <w:rFonts w:ascii="Arial" w:hAnsi="Arial" w:cs="Arial"/>
          <w:lang w:val="sr-Latn-ME"/>
        </w:rPr>
        <w:t>povezivanju istraživanja u priznatim naučnim i istraživačkim centrima sa potrebama privatnog sektora i finansijskim instrumentima, poput poče</w:t>
      </w:r>
      <w:r w:rsidR="00DA3D9A">
        <w:rPr>
          <w:rFonts w:ascii="Arial" w:hAnsi="Arial" w:cs="Arial"/>
          <w:lang w:val="sr-Latn-ME"/>
        </w:rPr>
        <w:t xml:space="preserve">tnog i preduzetničkog kapitala </w:t>
      </w:r>
      <w:r w:rsidRPr="009267B6">
        <w:rPr>
          <w:rFonts w:ascii="Arial" w:hAnsi="Arial" w:cs="Arial"/>
          <w:lang w:val="sr-Latn-ME"/>
        </w:rPr>
        <w:t>i „poslovnim anđelima“</w:t>
      </w:r>
      <w:r w:rsidR="001F3CEC" w:rsidRPr="009267B6">
        <w:rPr>
          <w:rFonts w:ascii="Arial" w:hAnsi="Arial" w:cs="Arial"/>
          <w:lang w:val="sr-Latn-ME"/>
        </w:rPr>
        <w:t xml:space="preserve"> </w:t>
      </w:r>
      <w:r w:rsidRPr="009267B6">
        <w:rPr>
          <w:rFonts w:ascii="Arial" w:hAnsi="Arial" w:cs="Arial"/>
          <w:lang w:val="sr-Latn-ME"/>
        </w:rPr>
        <w:t>(</w:t>
      </w:r>
      <w:r w:rsidRPr="00070AB7">
        <w:rPr>
          <w:rFonts w:ascii="Arial" w:hAnsi="Arial" w:cs="Arial"/>
          <w:i/>
          <w:lang w:val="sr-Latn-ME"/>
        </w:rPr>
        <w:t>business angels</w:t>
      </w:r>
      <w:r w:rsidRPr="009267B6">
        <w:rPr>
          <w:rFonts w:ascii="Arial" w:hAnsi="Arial" w:cs="Arial"/>
          <w:lang w:val="sr-Latn-ME"/>
        </w:rPr>
        <w:t>). Ukratko</w:t>
      </w:r>
      <w:r w:rsidR="00DA3D9A">
        <w:rPr>
          <w:rFonts w:ascii="Arial" w:hAnsi="Arial" w:cs="Arial"/>
          <w:lang w:val="sr-Latn-ME"/>
        </w:rPr>
        <w:t>, ciljevi različitih programskih linija su da se omogući</w:t>
      </w:r>
      <w:r w:rsidRPr="009267B6">
        <w:rPr>
          <w:rFonts w:ascii="Arial" w:hAnsi="Arial" w:cs="Arial"/>
          <w:lang w:val="sr-Latn-ME"/>
        </w:rPr>
        <w:t xml:space="preserve"> e</w:t>
      </w:r>
      <w:r w:rsidR="00DA3D9A">
        <w:rPr>
          <w:rFonts w:ascii="Arial" w:hAnsi="Arial" w:cs="Arial"/>
          <w:lang w:val="sr-Latn-ME"/>
        </w:rPr>
        <w:t>fikasnija saradnja</w:t>
      </w:r>
      <w:r w:rsidRPr="009267B6">
        <w:rPr>
          <w:rFonts w:ascii="Arial" w:hAnsi="Arial" w:cs="Arial"/>
          <w:lang w:val="sr-Latn-ME"/>
        </w:rPr>
        <w:t xml:space="preserve"> između akademske zajednice </w:t>
      </w:r>
      <w:r w:rsidR="00DA3D9A">
        <w:rPr>
          <w:rFonts w:ascii="Arial" w:hAnsi="Arial" w:cs="Arial"/>
          <w:lang w:val="sr-Latn-ME"/>
        </w:rPr>
        <w:t>i privatnog sektora</w:t>
      </w:r>
      <w:r w:rsidR="00070AB7">
        <w:rPr>
          <w:rFonts w:ascii="Arial" w:hAnsi="Arial" w:cs="Arial"/>
          <w:lang w:val="sr-Latn-ME"/>
        </w:rPr>
        <w:t>,</w:t>
      </w:r>
      <w:r w:rsidR="00DA3D9A">
        <w:rPr>
          <w:rFonts w:ascii="Arial" w:hAnsi="Arial" w:cs="Arial"/>
          <w:lang w:val="sr-Latn-ME"/>
        </w:rPr>
        <w:t xml:space="preserve"> i podstakne i unaprijedi razvoj inovacija</w:t>
      </w:r>
      <w:r w:rsidRPr="009267B6">
        <w:rPr>
          <w:rFonts w:ascii="Arial" w:hAnsi="Arial" w:cs="Arial"/>
          <w:lang w:val="sr-Latn-ME"/>
        </w:rPr>
        <w:t xml:space="preserve"> u privatnom sektoru.</w:t>
      </w:r>
    </w:p>
    <w:p w14:paraId="6F8CFC0E" w14:textId="77777777" w:rsidR="00436165" w:rsidRPr="009267B6" w:rsidRDefault="00436165" w:rsidP="00436165">
      <w:pPr>
        <w:spacing w:after="0" w:line="240" w:lineRule="auto"/>
        <w:jc w:val="both"/>
        <w:rPr>
          <w:rFonts w:ascii="Arial" w:hAnsi="Arial" w:cs="Arial"/>
          <w:lang w:val="sr-Latn-ME"/>
        </w:rPr>
      </w:pPr>
    </w:p>
    <w:p w14:paraId="0EAE8D64" w14:textId="69598F71" w:rsidR="00DE5A3E" w:rsidRDefault="000D51B6" w:rsidP="00755544">
      <w:pPr>
        <w:spacing w:after="0" w:line="240" w:lineRule="auto"/>
        <w:jc w:val="both"/>
        <w:rPr>
          <w:rFonts w:ascii="Arial" w:hAnsi="Arial" w:cs="Arial"/>
          <w:lang w:val="sr-Latn-ME"/>
        </w:rPr>
      </w:pPr>
      <w:r w:rsidRPr="009267B6">
        <w:rPr>
          <w:rFonts w:ascii="Arial" w:hAnsi="Arial" w:cs="Arial"/>
          <w:lang w:val="sr-Latn-ME"/>
        </w:rPr>
        <w:t>Cilj osnovnih programskih linija</w:t>
      </w:r>
      <w:r w:rsidR="004A1AE8" w:rsidRPr="009267B6">
        <w:rPr>
          <w:rFonts w:ascii="Arial" w:hAnsi="Arial" w:cs="Arial"/>
          <w:lang w:val="sr-Latn-ME"/>
        </w:rPr>
        <w:t xml:space="preserve"> Fonda za inovacije</w:t>
      </w:r>
      <w:r w:rsidR="00DA3D9A">
        <w:rPr>
          <w:rFonts w:ascii="Arial" w:hAnsi="Arial" w:cs="Arial"/>
          <w:lang w:val="sr-Latn-ME"/>
        </w:rPr>
        <w:t xml:space="preserve"> Crne Gore</w:t>
      </w:r>
      <w:r w:rsidR="008F61CF" w:rsidRPr="009267B6">
        <w:rPr>
          <w:rFonts w:ascii="Arial" w:hAnsi="Arial" w:cs="Arial"/>
          <w:lang w:val="sr-Latn-ME"/>
        </w:rPr>
        <w:t>, čiji je pregled dat u nastavku,</w:t>
      </w:r>
      <w:r w:rsidR="004A1AE8" w:rsidRPr="009267B6">
        <w:rPr>
          <w:rFonts w:ascii="Arial" w:hAnsi="Arial" w:cs="Arial"/>
          <w:lang w:val="sr-Latn-ME"/>
        </w:rPr>
        <w:t xml:space="preserve"> </w:t>
      </w:r>
      <w:r w:rsidR="00436165" w:rsidRPr="009267B6">
        <w:rPr>
          <w:rFonts w:ascii="Arial" w:hAnsi="Arial" w:cs="Arial"/>
          <w:lang w:val="sr-Latn-ME"/>
        </w:rPr>
        <w:t xml:space="preserve">uglavnom </w:t>
      </w:r>
      <w:r w:rsidR="00F23EAC">
        <w:rPr>
          <w:rFonts w:ascii="Arial" w:hAnsi="Arial" w:cs="Arial"/>
          <w:lang w:val="sr-Latn-ME"/>
        </w:rPr>
        <w:t xml:space="preserve">je </w:t>
      </w:r>
      <w:r w:rsidR="00436165" w:rsidRPr="009267B6">
        <w:rPr>
          <w:rFonts w:ascii="Arial" w:hAnsi="Arial" w:cs="Arial"/>
          <w:lang w:val="sr-Latn-ME"/>
        </w:rPr>
        <w:t>pod</w:t>
      </w:r>
      <w:r w:rsidR="008F55F8" w:rsidRPr="009267B6">
        <w:rPr>
          <w:rFonts w:ascii="Arial" w:hAnsi="Arial" w:cs="Arial"/>
          <w:lang w:val="sr-Latn-ME"/>
        </w:rPr>
        <w:t>sticanje tehnoloških inovacija,</w:t>
      </w:r>
      <w:r w:rsidR="00F23EAC">
        <w:rPr>
          <w:rFonts w:ascii="Arial" w:hAnsi="Arial" w:cs="Arial"/>
          <w:lang w:val="sr-Latn-ME"/>
        </w:rPr>
        <w:t xml:space="preserve"> </w:t>
      </w:r>
      <w:r w:rsidR="00436165" w:rsidRPr="009267B6">
        <w:rPr>
          <w:rFonts w:ascii="Arial" w:hAnsi="Arial" w:cs="Arial"/>
          <w:lang w:val="sr-Latn-ME"/>
        </w:rPr>
        <w:t>kako bi se stvorio najprikladniji programski okvir za crnogorske potrebe. Koncept se zasniva na pilot</w:t>
      </w:r>
      <w:r w:rsidR="00F23EAC">
        <w:rPr>
          <w:rFonts w:ascii="Arial" w:hAnsi="Arial" w:cs="Arial"/>
          <w:lang w:val="sr-Latn-ME"/>
        </w:rPr>
        <w:t>skim i</w:t>
      </w:r>
      <w:r w:rsidR="00436165" w:rsidRPr="009267B6">
        <w:rPr>
          <w:rFonts w:ascii="Arial" w:hAnsi="Arial" w:cs="Arial"/>
          <w:lang w:val="sr-Latn-ME"/>
        </w:rPr>
        <w:t xml:space="preserve"> osnovnim progr</w:t>
      </w:r>
      <w:r w:rsidR="008F55F8" w:rsidRPr="009267B6">
        <w:rPr>
          <w:rFonts w:ascii="Arial" w:hAnsi="Arial" w:cs="Arial"/>
          <w:lang w:val="sr-Latn-ME"/>
        </w:rPr>
        <w:t>amskim linijama</w:t>
      </w:r>
      <w:r w:rsidR="00436165" w:rsidRPr="009267B6">
        <w:rPr>
          <w:rFonts w:ascii="Arial" w:hAnsi="Arial" w:cs="Arial"/>
          <w:lang w:val="sr-Latn-ME"/>
        </w:rPr>
        <w:t xml:space="preserve">, u smislu da </w:t>
      </w:r>
      <w:r w:rsidR="00F23EAC">
        <w:rPr>
          <w:rFonts w:ascii="Arial" w:hAnsi="Arial" w:cs="Arial"/>
          <w:lang w:val="sr-Latn-ME"/>
        </w:rPr>
        <w:t xml:space="preserve">programske linije </w:t>
      </w:r>
      <w:r w:rsidR="00436165" w:rsidRPr="009267B6">
        <w:rPr>
          <w:rFonts w:ascii="Arial" w:hAnsi="Arial" w:cs="Arial"/>
          <w:lang w:val="sr-Latn-ME"/>
        </w:rPr>
        <w:t xml:space="preserve">pokrivaju faze inovacionog lanca vrijednosti </w:t>
      </w:r>
      <w:r w:rsidR="00A340A1">
        <w:rPr>
          <w:rFonts w:ascii="Arial" w:hAnsi="Arial" w:cs="Arial"/>
          <w:lang w:val="sr-Latn-ME"/>
        </w:rPr>
        <w:t xml:space="preserve">koje su </w:t>
      </w:r>
      <w:r w:rsidR="002237B0">
        <w:rPr>
          <w:rFonts w:ascii="Arial" w:hAnsi="Arial" w:cs="Arial"/>
          <w:lang w:val="sr-Latn-ME"/>
        </w:rPr>
        <w:t>usmjeren</w:t>
      </w:r>
      <w:r w:rsidR="00A340A1">
        <w:rPr>
          <w:rFonts w:ascii="Arial" w:hAnsi="Arial" w:cs="Arial"/>
          <w:lang w:val="sr-Latn-ME"/>
        </w:rPr>
        <w:t>e</w:t>
      </w:r>
      <w:r w:rsidR="002237B0">
        <w:rPr>
          <w:rFonts w:ascii="Arial" w:hAnsi="Arial" w:cs="Arial"/>
          <w:lang w:val="sr-Latn-ME"/>
        </w:rPr>
        <w:t xml:space="preserve"> na</w:t>
      </w:r>
      <w:r w:rsidR="00436165" w:rsidRPr="009267B6">
        <w:rPr>
          <w:rFonts w:ascii="Arial" w:hAnsi="Arial" w:cs="Arial"/>
          <w:lang w:val="sr-Latn-ME"/>
        </w:rPr>
        <w:t xml:space="preserve"> specifičn</w:t>
      </w:r>
      <w:r w:rsidR="002237B0">
        <w:rPr>
          <w:rFonts w:ascii="Arial" w:hAnsi="Arial" w:cs="Arial"/>
          <w:lang w:val="sr-Latn-ME"/>
        </w:rPr>
        <w:t>e</w:t>
      </w:r>
      <w:r w:rsidR="00436165" w:rsidRPr="009267B6">
        <w:rPr>
          <w:rFonts w:ascii="Arial" w:hAnsi="Arial" w:cs="Arial"/>
          <w:lang w:val="sr-Latn-ME"/>
        </w:rPr>
        <w:t xml:space="preserve"> ciljev</w:t>
      </w:r>
      <w:r w:rsidR="002237B0">
        <w:rPr>
          <w:rFonts w:ascii="Arial" w:hAnsi="Arial" w:cs="Arial"/>
          <w:lang w:val="sr-Latn-ME"/>
        </w:rPr>
        <w:t>e</w:t>
      </w:r>
      <w:r w:rsidR="00436165" w:rsidRPr="009267B6">
        <w:rPr>
          <w:rFonts w:ascii="Arial" w:hAnsi="Arial" w:cs="Arial"/>
          <w:lang w:val="sr-Latn-ME"/>
        </w:rPr>
        <w:t xml:space="preserve"> u skladu sa S3 prioritetim</w:t>
      </w:r>
      <w:r w:rsidR="00DA3D9A">
        <w:rPr>
          <w:rFonts w:ascii="Arial" w:hAnsi="Arial" w:cs="Arial"/>
          <w:lang w:val="sr-Latn-ME"/>
        </w:rPr>
        <w:t>a i ciljevima E</w:t>
      </w:r>
      <w:r w:rsidR="00436165" w:rsidRPr="009267B6">
        <w:rPr>
          <w:rFonts w:ascii="Arial" w:hAnsi="Arial" w:cs="Arial"/>
          <w:lang w:val="sr-Latn-ME"/>
        </w:rPr>
        <w:t>vropskog zelenog sporazuma.</w:t>
      </w:r>
      <w:r w:rsidR="00DA3D9A">
        <w:rPr>
          <w:rFonts w:ascii="Arial" w:hAnsi="Arial" w:cs="Arial"/>
          <w:lang w:val="sr-Latn-ME"/>
        </w:rPr>
        <w:t xml:space="preserve"> U slučaju da se strateški utvrdi potreba za širenjem palete programskih linija podrške inovacijama od strane Fonda za inovacije Crne Gore, Fond će u svojstvu davaoca državne pomoći prijavljivati programe kod nadležne Agencije za zaštitu konkurencije i voditi računa o primjeni pravila državne pomoći.</w:t>
      </w:r>
    </w:p>
    <w:p w14:paraId="6229CF5A" w14:textId="7D2B5177" w:rsidR="00506AE8" w:rsidRDefault="00506AE8" w:rsidP="00755544">
      <w:pPr>
        <w:spacing w:after="0" w:line="240" w:lineRule="auto"/>
        <w:jc w:val="both"/>
        <w:rPr>
          <w:rFonts w:ascii="Arial" w:hAnsi="Arial" w:cs="Arial"/>
          <w:lang w:val="sr-Latn-ME"/>
        </w:rPr>
      </w:pPr>
    </w:p>
    <w:p w14:paraId="01E14E5A" w14:textId="5CCB47D4" w:rsidR="00506AE8" w:rsidRDefault="00506AE8" w:rsidP="00755544">
      <w:pPr>
        <w:spacing w:after="0" w:line="240" w:lineRule="auto"/>
        <w:jc w:val="both"/>
        <w:rPr>
          <w:rFonts w:ascii="Arial" w:hAnsi="Arial" w:cs="Arial"/>
          <w:lang w:val="sr-Latn-ME"/>
        </w:rPr>
      </w:pPr>
    </w:p>
    <w:p w14:paraId="7D8F89C5" w14:textId="0E3670FB" w:rsidR="00506AE8" w:rsidRDefault="00506AE8" w:rsidP="00755544">
      <w:pPr>
        <w:spacing w:after="0" w:line="240" w:lineRule="auto"/>
        <w:jc w:val="both"/>
        <w:rPr>
          <w:rFonts w:ascii="Arial" w:hAnsi="Arial" w:cs="Arial"/>
          <w:lang w:val="sr-Latn-ME"/>
        </w:rPr>
      </w:pPr>
    </w:p>
    <w:p w14:paraId="5998F4D2" w14:textId="78C736FA" w:rsidR="00506AE8" w:rsidRDefault="00506AE8" w:rsidP="00755544">
      <w:pPr>
        <w:spacing w:after="0" w:line="240" w:lineRule="auto"/>
        <w:jc w:val="both"/>
        <w:rPr>
          <w:rFonts w:ascii="Arial" w:hAnsi="Arial" w:cs="Arial"/>
          <w:lang w:val="sr-Latn-ME"/>
        </w:rPr>
      </w:pPr>
    </w:p>
    <w:p w14:paraId="0D9506F1" w14:textId="78A54DA6" w:rsidR="00506AE8" w:rsidRDefault="00506AE8" w:rsidP="00755544">
      <w:pPr>
        <w:spacing w:after="0" w:line="240" w:lineRule="auto"/>
        <w:jc w:val="both"/>
        <w:rPr>
          <w:rFonts w:ascii="Arial" w:hAnsi="Arial" w:cs="Arial"/>
          <w:lang w:val="sr-Latn-ME"/>
        </w:rPr>
      </w:pPr>
    </w:p>
    <w:p w14:paraId="78A0C799" w14:textId="77777777" w:rsidR="00506AE8" w:rsidRDefault="00506AE8" w:rsidP="00755544">
      <w:pPr>
        <w:spacing w:after="0" w:line="240" w:lineRule="auto"/>
        <w:jc w:val="both"/>
        <w:rPr>
          <w:rFonts w:ascii="Arial" w:hAnsi="Arial" w:cs="Arial"/>
          <w:lang w:val="sr-Latn-ME"/>
        </w:rPr>
      </w:pPr>
    </w:p>
    <w:p w14:paraId="5972E2CF" w14:textId="77777777" w:rsidR="00B56178" w:rsidRDefault="00B56178" w:rsidP="00755544">
      <w:pPr>
        <w:spacing w:after="0" w:line="240" w:lineRule="auto"/>
        <w:jc w:val="both"/>
        <w:rPr>
          <w:rFonts w:ascii="Arial" w:hAnsi="Arial" w:cs="Arial"/>
          <w:lang w:val="sr-Latn-ME"/>
        </w:rPr>
      </w:pPr>
    </w:p>
    <w:p w14:paraId="3BA3D9E0" w14:textId="5C0A88F9" w:rsidR="00594DF7" w:rsidRPr="00DA3D9A" w:rsidRDefault="00B56178" w:rsidP="00594DF7">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11" w:name="_Toc79064925"/>
      <w:bookmarkStart w:id="12" w:name="_Toc82174010"/>
      <w:bookmarkStart w:id="13" w:name="_Toc135914688"/>
      <w:r w:rsidRPr="009267B6">
        <w:rPr>
          <w:rFonts w:ascii="Arial" w:eastAsia="Times New Roman" w:hAnsi="Arial" w:cs="Arial"/>
          <w:b/>
          <w:bCs/>
          <w:color w:val="4472C4" w:themeColor="accent1"/>
          <w:sz w:val="24"/>
          <w:szCs w:val="24"/>
          <w:lang w:val="sr-Latn-ME" w:bidi="sa-IN"/>
        </w:rPr>
        <w:lastRenderedPageBreak/>
        <w:t xml:space="preserve">Programska linija </w:t>
      </w:r>
      <w:r w:rsidRPr="009267B6">
        <w:rPr>
          <w:rFonts w:ascii="Arial" w:eastAsiaTheme="majorEastAsia" w:hAnsi="Arial" w:cs="Arial"/>
          <w:b/>
          <w:bCs/>
          <w:color w:val="4472C4" w:themeColor="accent1"/>
          <w:sz w:val="24"/>
          <w:szCs w:val="24"/>
          <w:lang w:val="sr-Latn-ME" w:bidi="sa-IN"/>
        </w:rPr>
        <w:t>predakceleracije startapova</w:t>
      </w:r>
      <w:bookmarkEnd w:id="11"/>
      <w:bookmarkEnd w:id="12"/>
      <w:bookmarkEnd w:id="13"/>
    </w:p>
    <w:p w14:paraId="17EA3940" w14:textId="77777777" w:rsidR="00594DF7" w:rsidRPr="006A2E61" w:rsidRDefault="00594DF7" w:rsidP="00594DF7">
      <w:pPr>
        <w:rPr>
          <w:lang w:val="sr-Latn-CS" w:bidi="sa-IN"/>
        </w:rPr>
      </w:pPr>
    </w:p>
    <w:p w14:paraId="0FA2FBAF" w14:textId="679FC1CE" w:rsidR="00594DF7" w:rsidRPr="00BF6A3D" w:rsidRDefault="00594DF7" w:rsidP="00594DF7">
      <w:pPr>
        <w:spacing w:after="0" w:line="240" w:lineRule="auto"/>
        <w:jc w:val="both"/>
        <w:rPr>
          <w:rFonts w:ascii="Arial" w:eastAsia="Times New Roman" w:hAnsi="Arial" w:cs="Arial"/>
          <w:lang w:val="sr-Latn-CS" w:eastAsia="en-GB"/>
        </w:rPr>
      </w:pPr>
      <w:r w:rsidRPr="00BF6A3D">
        <w:rPr>
          <w:rFonts w:ascii="Arial" w:eastAsia="Times New Roman" w:hAnsi="Arial" w:cs="Arial"/>
          <w:b/>
          <w:lang w:eastAsia="en-GB"/>
        </w:rPr>
        <w:t>Osnovne</w:t>
      </w:r>
      <w:r w:rsidRPr="00BF6A3D">
        <w:rPr>
          <w:rFonts w:ascii="Arial" w:eastAsia="Times New Roman" w:hAnsi="Arial" w:cs="Arial"/>
          <w:b/>
          <w:lang w:val="sr-Latn-CS" w:eastAsia="en-GB"/>
        </w:rPr>
        <w:t xml:space="preserve"> </w:t>
      </w:r>
      <w:r w:rsidRPr="00BF6A3D">
        <w:rPr>
          <w:rFonts w:ascii="Arial" w:eastAsia="Times New Roman" w:hAnsi="Arial" w:cs="Arial"/>
          <w:b/>
          <w:lang w:eastAsia="en-GB"/>
        </w:rPr>
        <w:t>karakteristike</w:t>
      </w:r>
      <w:r w:rsidRPr="00BF6A3D">
        <w:rPr>
          <w:rFonts w:ascii="Arial" w:eastAsia="Times New Roman" w:hAnsi="Arial" w:cs="Arial"/>
          <w:lang w:val="sr-Latn-CS" w:eastAsia="en-GB"/>
        </w:rPr>
        <w:t xml:space="preserve">: Fond će putem </w:t>
      </w:r>
      <w:r w:rsidRPr="00BF6A3D">
        <w:rPr>
          <w:rFonts w:ascii="Arial" w:eastAsia="Times New Roman" w:hAnsi="Arial" w:cs="Arial"/>
          <w:lang w:eastAsia="en-GB"/>
        </w:rPr>
        <w:t>Javnog</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poziva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odabrati</w:t>
      </w:r>
      <w:r w:rsidRPr="00BF6A3D">
        <w:rPr>
          <w:rFonts w:ascii="Arial" w:eastAsia="Times New Roman" w:hAnsi="Arial" w:cs="Arial"/>
          <w:lang w:val="sr-Latn-CS" w:eastAsia="en-GB"/>
        </w:rPr>
        <w:t xml:space="preserve"> strateškog </w:t>
      </w:r>
      <w:r w:rsidRPr="00BF6A3D">
        <w:rPr>
          <w:rFonts w:ascii="Arial" w:eastAsia="Times New Roman" w:hAnsi="Arial" w:cs="Arial"/>
          <w:lang w:eastAsia="en-GB"/>
        </w:rPr>
        <w:t>partnera</w:t>
      </w:r>
      <w:r w:rsidRPr="00BF6A3D">
        <w:rPr>
          <w:rFonts w:ascii="Arial" w:eastAsia="Times New Roman" w:hAnsi="Arial" w:cs="Arial"/>
          <w:lang w:val="sr-Latn-CS" w:eastAsia="en-GB"/>
        </w:rPr>
        <w:t xml:space="preserve"> </w:t>
      </w:r>
      <w:r w:rsidR="00205CDC">
        <w:rPr>
          <w:rFonts w:ascii="Arial" w:hAnsi="Arial" w:cs="Arial"/>
        </w:rPr>
        <w:t xml:space="preserve">kao </w:t>
      </w:r>
      <w:r w:rsidRPr="00BF6A3D">
        <w:rPr>
          <w:rFonts w:ascii="Arial" w:hAnsi="Arial" w:cs="Arial"/>
        </w:rPr>
        <w:t>transparent</w:t>
      </w:r>
      <w:r w:rsidR="00205CDC">
        <w:rPr>
          <w:rFonts w:ascii="Arial" w:hAnsi="Arial" w:cs="Arial"/>
        </w:rPr>
        <w:t>nog</w:t>
      </w:r>
      <w:r w:rsidRPr="00E66256">
        <w:rPr>
          <w:rFonts w:ascii="Arial" w:hAnsi="Arial" w:cs="Arial"/>
          <w:lang w:val="sr-Latn-CS"/>
        </w:rPr>
        <w:t xml:space="preserve"> </w:t>
      </w:r>
      <w:r w:rsidRPr="00BF6A3D">
        <w:rPr>
          <w:rFonts w:ascii="Arial" w:hAnsi="Arial" w:cs="Arial"/>
        </w:rPr>
        <w:t>posrednik</w:t>
      </w:r>
      <w:r w:rsidR="00205CDC">
        <w:rPr>
          <w:rFonts w:ascii="Arial" w:hAnsi="Arial" w:cs="Arial"/>
        </w:rPr>
        <w:t>a</w:t>
      </w:r>
      <w:r w:rsidRPr="00E66256">
        <w:rPr>
          <w:rFonts w:ascii="Arial" w:hAnsi="Arial" w:cs="Arial"/>
          <w:lang w:val="sr-Latn-CS"/>
        </w:rPr>
        <w:t xml:space="preserve"> </w:t>
      </w:r>
      <w:r w:rsidRPr="00BF6A3D">
        <w:rPr>
          <w:rFonts w:ascii="Arial" w:hAnsi="Arial" w:cs="Arial"/>
        </w:rPr>
        <w:t>u</w:t>
      </w:r>
      <w:r w:rsidRPr="00E66256">
        <w:rPr>
          <w:rFonts w:ascii="Arial" w:hAnsi="Arial" w:cs="Arial"/>
          <w:lang w:val="sr-Latn-CS"/>
        </w:rPr>
        <w:t xml:space="preserve"> </w:t>
      </w:r>
      <w:r w:rsidRPr="00BF6A3D">
        <w:rPr>
          <w:rFonts w:ascii="Arial" w:hAnsi="Arial" w:cs="Arial"/>
        </w:rPr>
        <w:t>kreiranju</w:t>
      </w:r>
      <w:r w:rsidRPr="00E66256">
        <w:rPr>
          <w:rFonts w:ascii="Arial" w:hAnsi="Arial" w:cs="Arial"/>
          <w:lang w:val="sr-Latn-CS"/>
        </w:rPr>
        <w:t xml:space="preserve"> </w:t>
      </w:r>
      <w:r w:rsidRPr="00BF6A3D">
        <w:rPr>
          <w:rFonts w:ascii="Arial" w:hAnsi="Arial" w:cs="Arial"/>
        </w:rPr>
        <w:t>i</w:t>
      </w:r>
      <w:r w:rsidRPr="00E66256">
        <w:rPr>
          <w:rFonts w:ascii="Arial" w:hAnsi="Arial" w:cs="Arial"/>
          <w:lang w:val="sr-Latn-CS"/>
        </w:rPr>
        <w:t xml:space="preserve"> </w:t>
      </w:r>
      <w:r w:rsidRPr="00BF6A3D">
        <w:rPr>
          <w:rFonts w:ascii="Arial" w:hAnsi="Arial" w:cs="Arial"/>
        </w:rPr>
        <w:t>implementaciji</w:t>
      </w:r>
      <w:r w:rsidRPr="00E66256">
        <w:rPr>
          <w:rFonts w:ascii="Arial" w:hAnsi="Arial" w:cs="Arial"/>
          <w:lang w:val="sr-Latn-CS"/>
        </w:rPr>
        <w:t xml:space="preserve"> </w:t>
      </w:r>
      <w:r w:rsidRPr="00BF6A3D">
        <w:rPr>
          <w:rFonts w:ascii="Arial" w:hAnsi="Arial" w:cs="Arial"/>
        </w:rPr>
        <w:t>predakceleracijskog</w:t>
      </w:r>
      <w:r w:rsidRPr="00E66256">
        <w:rPr>
          <w:rFonts w:ascii="Arial" w:hAnsi="Arial" w:cs="Arial"/>
          <w:lang w:val="sr-Latn-CS"/>
        </w:rPr>
        <w:t xml:space="preserve"> </w:t>
      </w:r>
      <w:r w:rsidRPr="00BF6A3D">
        <w:rPr>
          <w:rFonts w:ascii="Arial" w:hAnsi="Arial" w:cs="Arial"/>
        </w:rPr>
        <w:t>programa</w:t>
      </w:r>
      <w:r w:rsidRPr="00E66256">
        <w:rPr>
          <w:rFonts w:ascii="Arial" w:hAnsi="Arial" w:cs="Arial"/>
          <w:lang w:val="sr-Latn-CS"/>
        </w:rPr>
        <w:t xml:space="preserve"> </w:t>
      </w:r>
      <w:r w:rsidRPr="00BF6A3D">
        <w:rPr>
          <w:rFonts w:ascii="Arial" w:hAnsi="Arial" w:cs="Arial"/>
        </w:rPr>
        <w:t>za</w:t>
      </w:r>
      <w:r w:rsidRPr="00E66256">
        <w:rPr>
          <w:rFonts w:ascii="Arial" w:hAnsi="Arial" w:cs="Arial"/>
          <w:lang w:val="sr-Latn-CS"/>
        </w:rPr>
        <w:t xml:space="preserve"> </w:t>
      </w:r>
      <w:r w:rsidRPr="00BF6A3D">
        <w:rPr>
          <w:rFonts w:ascii="Arial" w:hAnsi="Arial" w:cs="Arial"/>
        </w:rPr>
        <w:t>startapove</w:t>
      </w:r>
      <w:r w:rsidRPr="00E66256">
        <w:rPr>
          <w:rFonts w:ascii="Arial" w:hAnsi="Arial" w:cs="Arial"/>
          <w:lang w:val="sr-Latn-CS"/>
        </w:rPr>
        <w:t xml:space="preserve">. </w:t>
      </w:r>
    </w:p>
    <w:p w14:paraId="7A9E1B39" w14:textId="77777777" w:rsidR="00594DF7" w:rsidRPr="00BF6A3D" w:rsidRDefault="00594DF7" w:rsidP="00594DF7">
      <w:pPr>
        <w:spacing w:after="0" w:line="240" w:lineRule="auto"/>
        <w:jc w:val="both"/>
        <w:rPr>
          <w:rFonts w:ascii="Arial" w:eastAsia="Times New Roman" w:hAnsi="Arial" w:cs="Arial"/>
          <w:lang w:val="sr-Latn-CS" w:eastAsia="en-GB"/>
        </w:rPr>
      </w:pPr>
    </w:p>
    <w:p w14:paraId="1E8751D2" w14:textId="6E771EB1" w:rsidR="00594DF7" w:rsidRPr="00BF6A3D" w:rsidRDefault="00594DF7" w:rsidP="00594DF7">
      <w:pPr>
        <w:spacing w:after="0" w:line="240" w:lineRule="auto"/>
        <w:jc w:val="both"/>
        <w:rPr>
          <w:rFonts w:ascii="Arial" w:eastAsia="Times New Roman" w:hAnsi="Arial" w:cs="Arial"/>
          <w:lang w:val="sr-Latn-CS" w:eastAsia="en-GB"/>
        </w:rPr>
      </w:pPr>
      <w:r w:rsidRPr="00BF6A3D">
        <w:rPr>
          <w:rFonts w:ascii="Arial" w:eastAsia="Times New Roman" w:hAnsi="Arial" w:cs="Arial"/>
          <w:b/>
          <w:lang w:eastAsia="en-GB"/>
        </w:rPr>
        <w:t>Cilj</w:t>
      </w:r>
      <w:r w:rsidRPr="00BF6A3D">
        <w:rPr>
          <w:rFonts w:ascii="Arial" w:eastAsia="Times New Roman" w:hAnsi="Arial" w:cs="Arial"/>
          <w:b/>
          <w:lang w:val="sr-Latn-CS" w:eastAsia="en-GB"/>
        </w:rPr>
        <w:t xml:space="preserve"> </w:t>
      </w:r>
      <w:r w:rsidR="008909CE">
        <w:rPr>
          <w:rFonts w:ascii="Arial" w:eastAsia="Times New Roman" w:hAnsi="Arial" w:cs="Arial"/>
          <w:b/>
          <w:lang w:eastAsia="en-GB"/>
        </w:rPr>
        <w:t>p</w:t>
      </w:r>
      <w:r w:rsidRPr="00BF6A3D">
        <w:rPr>
          <w:rFonts w:ascii="Arial" w:eastAsia="Times New Roman" w:hAnsi="Arial" w:cs="Arial"/>
          <w:b/>
          <w:lang w:eastAsia="en-GB"/>
        </w:rPr>
        <w:t>rogram</w:t>
      </w:r>
      <w:r w:rsidR="008909CE">
        <w:rPr>
          <w:rFonts w:ascii="Arial" w:eastAsia="Times New Roman" w:hAnsi="Arial" w:cs="Arial"/>
          <w:b/>
          <w:lang w:eastAsia="en-GB"/>
        </w:rPr>
        <w:t>ske linije</w:t>
      </w:r>
      <w:r w:rsidRPr="00BF6A3D">
        <w:rPr>
          <w:rFonts w:ascii="Arial" w:eastAsia="Times New Roman" w:hAnsi="Arial" w:cs="Arial"/>
          <w:b/>
          <w:lang w:val="sr-Latn-CS" w:eastAsia="en-GB"/>
        </w:rPr>
        <w:t>:</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Predakceleracijski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program</w:t>
      </w:r>
      <w:r w:rsidRPr="00BF6A3D">
        <w:rPr>
          <w:rFonts w:ascii="Arial" w:eastAsia="Times New Roman" w:hAnsi="Arial" w:cs="Arial"/>
          <w:lang w:val="sr-Latn-CS" w:eastAsia="en-GB"/>
        </w:rPr>
        <w:t xml:space="preserve"> </w:t>
      </w:r>
      <w:r w:rsidRPr="00BF6A3D">
        <w:rPr>
          <w:rFonts w:ascii="Arial" w:eastAsia="Times New Roman" w:hAnsi="Arial" w:cs="Arial"/>
          <w:lang w:eastAsia="en-GB"/>
        </w:rPr>
        <w:t>namijenjen</w:t>
      </w:r>
      <w:r w:rsidRPr="00BF6A3D">
        <w:rPr>
          <w:rFonts w:ascii="Arial" w:eastAsia="Times New Roman" w:hAnsi="Arial" w:cs="Arial"/>
          <w:lang w:val="sr-Latn-CS" w:eastAsia="en-GB"/>
        </w:rPr>
        <w:t xml:space="preserve"> </w:t>
      </w:r>
      <w:r w:rsidRPr="00BF6A3D">
        <w:rPr>
          <w:rFonts w:ascii="Arial" w:eastAsia="Times New Roman" w:hAnsi="Arial" w:cs="Arial"/>
          <w:lang w:eastAsia="en-GB"/>
        </w:rPr>
        <w:t>je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formalnim</w:t>
      </w:r>
      <w:r w:rsidRPr="00E66256">
        <w:rPr>
          <w:rFonts w:ascii="Arial" w:eastAsia="Times New Roman" w:hAnsi="Arial" w:cs="Arial"/>
          <w:lang w:val="sr-Latn-CS" w:eastAsia="en-GB"/>
        </w:rPr>
        <w:t xml:space="preserve"> </w:t>
      </w:r>
      <w:r w:rsidRPr="00BF6A3D">
        <w:rPr>
          <w:rFonts w:ascii="Arial" w:eastAsia="Times New Roman" w:hAnsi="Arial" w:cs="Arial"/>
          <w:lang w:eastAsia="en-GB"/>
        </w:rPr>
        <w:t>i</w:t>
      </w:r>
      <w:r w:rsidRPr="00E66256">
        <w:rPr>
          <w:rFonts w:ascii="Arial" w:eastAsia="Times New Roman" w:hAnsi="Arial" w:cs="Arial"/>
          <w:lang w:val="sr-Latn-CS" w:eastAsia="en-GB"/>
        </w:rPr>
        <w:t xml:space="preserve"> </w:t>
      </w:r>
      <w:r w:rsidRPr="00BF6A3D">
        <w:rPr>
          <w:rFonts w:ascii="Arial" w:eastAsia="Times New Roman" w:hAnsi="Arial" w:cs="Arial"/>
          <w:lang w:eastAsia="en-GB"/>
        </w:rPr>
        <w:t>neformalnim</w:t>
      </w:r>
      <w:r w:rsidRPr="00E66256">
        <w:rPr>
          <w:rFonts w:ascii="Arial" w:eastAsia="Times New Roman" w:hAnsi="Arial" w:cs="Arial"/>
          <w:lang w:val="sr-Latn-CS" w:eastAsia="en-GB"/>
        </w:rPr>
        <w:t xml:space="preserve"> </w:t>
      </w:r>
      <w:r w:rsidRPr="00BF6A3D">
        <w:rPr>
          <w:rFonts w:ascii="Arial" w:eastAsia="Times New Roman" w:hAnsi="Arial" w:cs="Arial"/>
          <w:lang w:eastAsia="en-GB"/>
        </w:rPr>
        <w:t>timovima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ranoj</w:t>
      </w:r>
      <w:r w:rsidRPr="00BF6A3D">
        <w:rPr>
          <w:rFonts w:ascii="Arial" w:eastAsia="Times New Roman" w:hAnsi="Arial" w:cs="Arial"/>
          <w:lang w:val="sr-Latn-CS" w:eastAsia="en-GB"/>
        </w:rPr>
        <w:t xml:space="preserve"> </w:t>
      </w:r>
      <w:r w:rsidRPr="00BF6A3D">
        <w:rPr>
          <w:rFonts w:ascii="Arial" w:eastAsia="Times New Roman" w:hAnsi="Arial" w:cs="Arial"/>
          <w:lang w:eastAsia="en-GB"/>
        </w:rPr>
        <w:t>fazi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preduzetni</w:t>
      </w:r>
      <w:r w:rsidRPr="00BF6A3D">
        <w:rPr>
          <w:rFonts w:ascii="Arial" w:eastAsia="Times New Roman" w:hAnsi="Arial" w:cs="Arial"/>
          <w:lang w:val="sr-Latn-CS" w:eastAsia="en-GB"/>
        </w:rPr>
        <w:t>č</w:t>
      </w:r>
      <w:r w:rsidRPr="00BF6A3D">
        <w:rPr>
          <w:rFonts w:ascii="Arial" w:eastAsia="Times New Roman" w:hAnsi="Arial" w:cs="Arial"/>
          <w:lang w:eastAsia="en-GB"/>
        </w:rPr>
        <w:t>kog</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poduhvata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koji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namjeravaju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da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na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tr</w:t>
      </w:r>
      <w:r w:rsidRPr="00BF6A3D">
        <w:rPr>
          <w:rFonts w:ascii="Arial" w:eastAsia="Times New Roman" w:hAnsi="Arial" w:cs="Arial"/>
          <w:lang w:val="sr-Latn-CS" w:eastAsia="en-GB"/>
        </w:rPr>
        <w:t>ž</w:t>
      </w:r>
      <w:r w:rsidRPr="00BF6A3D">
        <w:rPr>
          <w:rFonts w:ascii="Arial" w:eastAsia="Times New Roman" w:hAnsi="Arial" w:cs="Arial"/>
          <w:lang w:eastAsia="en-GB"/>
        </w:rPr>
        <w:t>i</w:t>
      </w:r>
      <w:r w:rsidRPr="00BF6A3D">
        <w:rPr>
          <w:rFonts w:ascii="Arial" w:eastAsia="Times New Roman" w:hAnsi="Arial" w:cs="Arial"/>
          <w:lang w:val="sr-Latn-CS" w:eastAsia="en-GB"/>
        </w:rPr>
        <w:t>š</w:t>
      </w:r>
      <w:r w:rsidRPr="00BF6A3D">
        <w:rPr>
          <w:rFonts w:ascii="Arial" w:eastAsia="Times New Roman" w:hAnsi="Arial" w:cs="Arial"/>
          <w:lang w:eastAsia="en-GB"/>
        </w:rPr>
        <w:t>te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iznesu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nove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proizvode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ili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usluge</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Predakceleracijski</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program</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ima</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cilj</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da</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obu</w:t>
      </w:r>
      <w:r w:rsidRPr="00BF6A3D">
        <w:rPr>
          <w:rFonts w:ascii="Arial" w:eastAsia="Times New Roman" w:hAnsi="Arial" w:cs="Arial"/>
          <w:lang w:val="sr-Latn-CS" w:eastAsia="en-GB"/>
        </w:rPr>
        <w:t>č</w:t>
      </w:r>
      <w:r w:rsidRPr="00BF6A3D">
        <w:rPr>
          <w:rFonts w:ascii="Arial" w:eastAsia="Times New Roman" w:hAnsi="Arial" w:cs="Arial"/>
          <w:lang w:val="it-IT" w:eastAsia="en-GB"/>
        </w:rPr>
        <w:t>i</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i</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podr</w:t>
      </w:r>
      <w:r w:rsidRPr="00BF6A3D">
        <w:rPr>
          <w:rFonts w:ascii="Arial" w:eastAsia="Times New Roman" w:hAnsi="Arial" w:cs="Arial"/>
          <w:lang w:val="sr-Latn-CS" w:eastAsia="en-GB"/>
        </w:rPr>
        <w:t>ž</w:t>
      </w:r>
      <w:r w:rsidRPr="00BF6A3D">
        <w:rPr>
          <w:rFonts w:ascii="Arial" w:eastAsia="Times New Roman" w:hAnsi="Arial" w:cs="Arial"/>
          <w:lang w:val="it-IT" w:eastAsia="en-GB"/>
        </w:rPr>
        <w:t>i</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timove</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iz</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Crne</w:t>
      </w:r>
      <w:r w:rsidRPr="00BF6A3D">
        <w:rPr>
          <w:rFonts w:ascii="Arial" w:eastAsia="Times New Roman" w:hAnsi="Arial" w:cs="Arial"/>
          <w:lang w:val="sr-Latn-CS" w:eastAsia="en-GB"/>
        </w:rPr>
        <w:t xml:space="preserve"> </w:t>
      </w:r>
      <w:r w:rsidRPr="00BF6A3D">
        <w:rPr>
          <w:rFonts w:ascii="Arial" w:eastAsia="Times New Roman" w:hAnsi="Arial" w:cs="Arial"/>
          <w:lang w:val="it-IT" w:eastAsia="en-GB"/>
        </w:rPr>
        <w:t>Gore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validaciji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inovativne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ideje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na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tr</w:t>
      </w:r>
      <w:r w:rsidRPr="00BF6A3D">
        <w:rPr>
          <w:rFonts w:ascii="Arial" w:eastAsia="Times New Roman" w:hAnsi="Arial" w:cs="Arial"/>
          <w:lang w:val="sr-Latn-CS" w:eastAsia="en-GB"/>
        </w:rPr>
        <w:t>ž</w:t>
      </w:r>
      <w:r w:rsidRPr="00BF6A3D">
        <w:rPr>
          <w:rFonts w:ascii="Arial" w:eastAsia="Times New Roman" w:hAnsi="Arial" w:cs="Arial"/>
          <w:lang w:eastAsia="en-GB"/>
        </w:rPr>
        <w:t>i</w:t>
      </w:r>
      <w:r w:rsidRPr="00BF6A3D">
        <w:rPr>
          <w:rFonts w:ascii="Arial" w:eastAsia="Times New Roman" w:hAnsi="Arial" w:cs="Arial"/>
          <w:lang w:val="sr-Latn-CS" w:eastAsia="en-GB"/>
        </w:rPr>
        <w:t>š</w:t>
      </w:r>
      <w:r w:rsidRPr="00BF6A3D">
        <w:rPr>
          <w:rFonts w:ascii="Arial" w:eastAsia="Times New Roman" w:hAnsi="Arial" w:cs="Arial"/>
          <w:lang w:eastAsia="en-GB"/>
        </w:rPr>
        <w:t>tu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daljem</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usavr</w:t>
      </w:r>
      <w:r w:rsidRPr="00BF6A3D">
        <w:rPr>
          <w:rFonts w:ascii="Arial" w:eastAsia="Times New Roman" w:hAnsi="Arial" w:cs="Arial"/>
          <w:lang w:val="sr-Latn-CS" w:eastAsia="en-GB"/>
        </w:rPr>
        <w:t>š</w:t>
      </w:r>
      <w:r w:rsidRPr="00BF6A3D">
        <w:rPr>
          <w:rFonts w:ascii="Arial" w:eastAsia="Times New Roman" w:hAnsi="Arial" w:cs="Arial"/>
          <w:lang w:eastAsia="en-GB"/>
        </w:rPr>
        <w:t>avanju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startap</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projekata</w:t>
      </w:r>
      <w:r w:rsidRPr="00BF6A3D">
        <w:rPr>
          <w:rFonts w:ascii="Arial" w:eastAsia="Times New Roman" w:hAnsi="Arial" w:cs="Arial"/>
          <w:lang w:val="sr-Latn-CS" w:eastAsia="en-GB"/>
        </w:rPr>
        <w:t xml:space="preserve">. </w:t>
      </w:r>
    </w:p>
    <w:p w14:paraId="485A9F5C" w14:textId="77777777" w:rsidR="00594DF7" w:rsidRPr="00BF6A3D" w:rsidRDefault="00594DF7" w:rsidP="00594DF7">
      <w:pPr>
        <w:spacing w:after="0" w:line="240" w:lineRule="auto"/>
        <w:jc w:val="both"/>
        <w:rPr>
          <w:rFonts w:ascii="Arial" w:eastAsia="Times New Roman" w:hAnsi="Arial" w:cs="Arial"/>
          <w:lang w:val="sr-Latn-CS" w:eastAsia="en-GB"/>
        </w:rPr>
      </w:pPr>
    </w:p>
    <w:p w14:paraId="57A05D7E" w14:textId="76DADCDD" w:rsidR="00594DF7" w:rsidRPr="00BF6A3D" w:rsidRDefault="00594DF7" w:rsidP="00594DF7">
      <w:pPr>
        <w:spacing w:after="0" w:line="240" w:lineRule="auto"/>
        <w:jc w:val="both"/>
        <w:rPr>
          <w:rFonts w:ascii="Arial" w:eastAsia="Times New Roman" w:hAnsi="Arial" w:cs="Arial"/>
          <w:lang w:val="sr-Latn-CS" w:eastAsia="en-GB"/>
        </w:rPr>
      </w:pPr>
      <w:r w:rsidRPr="00BF6A3D">
        <w:rPr>
          <w:rFonts w:ascii="Arial" w:eastAsia="Times New Roman" w:hAnsi="Arial" w:cs="Arial"/>
          <w:lang w:eastAsia="en-GB"/>
        </w:rPr>
        <w:t>Krajnji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korisnici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programa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su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neformalni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timovi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koji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zajedni</w:t>
      </w:r>
      <w:r w:rsidRPr="00BF6A3D">
        <w:rPr>
          <w:rFonts w:ascii="Arial" w:eastAsia="Times New Roman" w:hAnsi="Arial" w:cs="Arial"/>
          <w:lang w:val="sr-Latn-CS" w:eastAsia="en-GB"/>
        </w:rPr>
        <w:t>č</w:t>
      </w:r>
      <w:r w:rsidRPr="00BF6A3D">
        <w:rPr>
          <w:rFonts w:ascii="Arial" w:eastAsia="Times New Roman" w:hAnsi="Arial" w:cs="Arial"/>
          <w:lang w:eastAsia="en-GB"/>
        </w:rPr>
        <w:t>ki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razvijaju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odre</w:t>
      </w:r>
      <w:r w:rsidRPr="00BF6A3D">
        <w:rPr>
          <w:rFonts w:ascii="Arial" w:eastAsia="Times New Roman" w:hAnsi="Arial" w:cs="Arial"/>
          <w:lang w:val="sr-Latn-CS" w:eastAsia="en-GB"/>
        </w:rPr>
        <w:t>đ</w:t>
      </w:r>
      <w:r w:rsidRPr="00BF6A3D">
        <w:rPr>
          <w:rFonts w:ascii="Arial" w:eastAsia="Times New Roman" w:hAnsi="Arial" w:cs="Arial"/>
          <w:lang w:eastAsia="en-GB"/>
        </w:rPr>
        <w:t>enu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ideju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ili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projekat</w:t>
      </w:r>
      <w:r w:rsidRPr="00BF6A3D">
        <w:rPr>
          <w:rFonts w:ascii="Arial" w:eastAsia="Times New Roman" w:hAnsi="Arial" w:cs="Arial"/>
          <w:lang w:val="sr-Latn-CS" w:eastAsia="en-GB"/>
        </w:rPr>
        <w:t xml:space="preserve"> </w:t>
      </w:r>
      <w:r w:rsidRPr="00BF6A3D">
        <w:rPr>
          <w:rFonts w:ascii="Arial" w:eastAsia="Times New Roman" w:hAnsi="Arial" w:cs="Arial"/>
          <w:lang w:eastAsia="en-GB"/>
        </w:rPr>
        <w:t>koji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ima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potencijala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da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preraste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startap</w:t>
      </w:r>
      <w:r w:rsidR="00205CDC">
        <w:rPr>
          <w:rFonts w:ascii="Arial" w:eastAsia="Times New Roman" w:hAnsi="Arial" w:cs="Arial"/>
          <w:lang w:eastAsia="en-GB"/>
        </w:rPr>
        <w:t>,</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ili</w:t>
      </w:r>
      <w:r w:rsidRPr="00BF6A3D">
        <w:rPr>
          <w:rFonts w:ascii="Arial" w:eastAsia="Times New Roman" w:hAnsi="Arial" w:cs="Arial"/>
          <w:lang w:val="sr-Latn-CS" w:eastAsia="en-GB"/>
        </w:rPr>
        <w:t xml:space="preserve"> formalni timovi u </w:t>
      </w:r>
      <w:r w:rsidRPr="00BF6A3D">
        <w:rPr>
          <w:rFonts w:ascii="Arial" w:eastAsia="Times New Roman" w:hAnsi="Arial" w:cs="Arial"/>
          <w:lang w:eastAsia="en-GB"/>
        </w:rPr>
        <w:t>ve</w:t>
      </w:r>
      <w:r w:rsidRPr="00BF6A3D">
        <w:rPr>
          <w:rFonts w:ascii="Arial" w:eastAsia="Times New Roman" w:hAnsi="Arial" w:cs="Arial"/>
          <w:lang w:val="sr-Latn-CS" w:eastAsia="en-GB"/>
        </w:rPr>
        <w:t xml:space="preserve">ć </w:t>
      </w:r>
      <w:r w:rsidRPr="00BF6A3D">
        <w:rPr>
          <w:rFonts w:ascii="Arial" w:eastAsia="Times New Roman" w:hAnsi="Arial" w:cs="Arial"/>
          <w:lang w:eastAsia="en-GB"/>
        </w:rPr>
        <w:t>osnovanim</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preduze</w:t>
      </w:r>
      <w:r w:rsidRPr="00BF6A3D">
        <w:rPr>
          <w:rFonts w:ascii="Arial" w:eastAsia="Times New Roman" w:hAnsi="Arial" w:cs="Arial"/>
          <w:lang w:val="sr-Latn-CS" w:eastAsia="en-GB"/>
        </w:rPr>
        <w:t>ćim</w:t>
      </w:r>
      <w:r w:rsidRPr="00BF6A3D">
        <w:rPr>
          <w:rFonts w:ascii="Arial" w:eastAsia="Times New Roman" w:hAnsi="Arial" w:cs="Arial"/>
          <w:lang w:eastAsia="en-GB"/>
        </w:rPr>
        <w:t>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ranoj</w:t>
      </w:r>
      <w:r w:rsidRPr="00BF6A3D">
        <w:rPr>
          <w:rFonts w:ascii="Arial" w:eastAsia="Times New Roman" w:hAnsi="Arial" w:cs="Arial"/>
          <w:lang w:val="sr-Latn-CS" w:eastAsia="en-GB"/>
        </w:rPr>
        <w:t xml:space="preserve"> </w:t>
      </w:r>
      <w:r w:rsidRPr="00BF6A3D">
        <w:rPr>
          <w:rFonts w:ascii="Arial" w:eastAsia="Times New Roman" w:hAnsi="Arial" w:cs="Arial"/>
          <w:lang w:eastAsia="en-GB"/>
        </w:rPr>
        <w:t>fazi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razvoja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startap</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ideje</w:t>
      </w:r>
      <w:r w:rsidRPr="00BF6A3D">
        <w:rPr>
          <w:rFonts w:ascii="Arial" w:eastAsia="Times New Roman" w:hAnsi="Arial" w:cs="Arial"/>
          <w:lang w:val="sr-Latn-CS" w:eastAsia="en-GB"/>
        </w:rPr>
        <w:t xml:space="preserve">. </w:t>
      </w:r>
    </w:p>
    <w:p w14:paraId="3E2F9925" w14:textId="77777777" w:rsidR="00594DF7" w:rsidRPr="002B3AB9" w:rsidRDefault="00594DF7" w:rsidP="00594DF7">
      <w:pPr>
        <w:spacing w:after="0" w:line="240" w:lineRule="auto"/>
        <w:jc w:val="both"/>
        <w:rPr>
          <w:rFonts w:ascii="Arial" w:eastAsia="Times New Roman" w:hAnsi="Arial" w:cs="Arial"/>
          <w:color w:val="4472C4" w:themeColor="accent1"/>
          <w:lang w:val="sr-Latn-CS" w:eastAsia="en-GB"/>
        </w:rPr>
      </w:pPr>
    </w:p>
    <w:p w14:paraId="4312E946" w14:textId="77777777" w:rsidR="00594DF7" w:rsidRPr="00E66256" w:rsidRDefault="00594DF7" w:rsidP="00594DF7">
      <w:pPr>
        <w:jc w:val="both"/>
        <w:rPr>
          <w:rFonts w:ascii="Arial" w:hAnsi="Arial" w:cs="Arial"/>
          <w:lang w:val="sr-Latn-CS"/>
        </w:rPr>
      </w:pPr>
      <w:r w:rsidRPr="00BF6A3D">
        <w:rPr>
          <w:rFonts w:ascii="Arial" w:hAnsi="Arial" w:cs="Arial"/>
        </w:rPr>
        <w:t>Ovaj</w:t>
      </w:r>
      <w:r w:rsidRPr="00E66256">
        <w:rPr>
          <w:rFonts w:ascii="Arial" w:hAnsi="Arial" w:cs="Arial"/>
          <w:lang w:val="sr-Latn-CS"/>
        </w:rPr>
        <w:t xml:space="preserve"> </w:t>
      </w:r>
      <w:r w:rsidRPr="00BF6A3D">
        <w:rPr>
          <w:rFonts w:ascii="Arial" w:hAnsi="Arial" w:cs="Arial"/>
        </w:rPr>
        <w:t>predakceleracijski</w:t>
      </w:r>
      <w:r w:rsidRPr="00E66256">
        <w:rPr>
          <w:rFonts w:ascii="Arial" w:hAnsi="Arial" w:cs="Arial"/>
          <w:lang w:val="sr-Latn-CS"/>
        </w:rPr>
        <w:t xml:space="preserve"> </w:t>
      </w:r>
      <w:r w:rsidRPr="00BF6A3D">
        <w:rPr>
          <w:rFonts w:ascii="Arial" w:hAnsi="Arial" w:cs="Arial"/>
        </w:rPr>
        <w:t>program</w:t>
      </w:r>
      <w:r w:rsidRPr="00E66256">
        <w:rPr>
          <w:rFonts w:ascii="Arial" w:hAnsi="Arial" w:cs="Arial"/>
          <w:lang w:val="sr-Latn-CS"/>
        </w:rPr>
        <w:t xml:space="preserve"> </w:t>
      </w:r>
      <w:r w:rsidRPr="00BF6A3D">
        <w:rPr>
          <w:rFonts w:ascii="Arial" w:hAnsi="Arial" w:cs="Arial"/>
        </w:rPr>
        <w:t>ima</w:t>
      </w:r>
      <w:r w:rsidRPr="00E66256">
        <w:rPr>
          <w:rFonts w:ascii="Arial" w:hAnsi="Arial" w:cs="Arial"/>
          <w:lang w:val="sr-Latn-CS"/>
        </w:rPr>
        <w:t xml:space="preserve"> </w:t>
      </w:r>
      <w:r w:rsidRPr="00BF6A3D">
        <w:rPr>
          <w:rFonts w:ascii="Arial" w:hAnsi="Arial" w:cs="Arial"/>
        </w:rPr>
        <w:t>cilj</w:t>
      </w:r>
      <w:r w:rsidRPr="00E66256">
        <w:rPr>
          <w:rFonts w:ascii="Arial" w:hAnsi="Arial" w:cs="Arial"/>
          <w:lang w:val="sr-Latn-CS"/>
        </w:rPr>
        <w:t xml:space="preserve"> </w:t>
      </w:r>
      <w:r w:rsidRPr="00BF6A3D">
        <w:rPr>
          <w:rFonts w:ascii="Arial" w:hAnsi="Arial" w:cs="Arial"/>
        </w:rPr>
        <w:t>da</w:t>
      </w:r>
      <w:r w:rsidRPr="00E66256">
        <w:rPr>
          <w:rFonts w:ascii="Arial" w:hAnsi="Arial" w:cs="Arial"/>
          <w:lang w:val="sr-Latn-CS"/>
        </w:rPr>
        <w:t xml:space="preserve"> </w:t>
      </w:r>
      <w:r w:rsidRPr="00BF6A3D">
        <w:rPr>
          <w:rFonts w:ascii="Arial" w:hAnsi="Arial" w:cs="Arial"/>
        </w:rPr>
        <w:t>obu</w:t>
      </w:r>
      <w:r w:rsidRPr="00E66256">
        <w:rPr>
          <w:rFonts w:ascii="Arial" w:hAnsi="Arial" w:cs="Arial"/>
          <w:lang w:val="sr-Latn-CS"/>
        </w:rPr>
        <w:t>č</w:t>
      </w:r>
      <w:r w:rsidRPr="00BF6A3D">
        <w:rPr>
          <w:rFonts w:ascii="Arial" w:hAnsi="Arial" w:cs="Arial"/>
        </w:rPr>
        <w:t>i</w:t>
      </w:r>
      <w:r w:rsidRPr="00E66256">
        <w:rPr>
          <w:rFonts w:ascii="Arial" w:hAnsi="Arial" w:cs="Arial"/>
          <w:lang w:val="sr-Latn-CS"/>
        </w:rPr>
        <w:t xml:space="preserve"> </w:t>
      </w:r>
      <w:r w:rsidRPr="00BF6A3D">
        <w:rPr>
          <w:rFonts w:ascii="Arial" w:hAnsi="Arial" w:cs="Arial"/>
        </w:rPr>
        <w:t>i</w:t>
      </w:r>
      <w:r w:rsidRPr="00E66256">
        <w:rPr>
          <w:rFonts w:ascii="Arial" w:hAnsi="Arial" w:cs="Arial"/>
          <w:lang w:val="sr-Latn-CS"/>
        </w:rPr>
        <w:t xml:space="preserve"> </w:t>
      </w:r>
      <w:r w:rsidRPr="00BF6A3D">
        <w:rPr>
          <w:rFonts w:ascii="Arial" w:hAnsi="Arial" w:cs="Arial"/>
        </w:rPr>
        <w:t>podr</w:t>
      </w:r>
      <w:r w:rsidRPr="00E66256">
        <w:rPr>
          <w:rFonts w:ascii="Arial" w:hAnsi="Arial" w:cs="Arial"/>
          <w:lang w:val="sr-Latn-CS"/>
        </w:rPr>
        <w:t>ž</w:t>
      </w:r>
      <w:r w:rsidRPr="00BF6A3D">
        <w:rPr>
          <w:rFonts w:ascii="Arial" w:hAnsi="Arial" w:cs="Arial"/>
        </w:rPr>
        <w:t>i</w:t>
      </w:r>
      <w:r w:rsidRPr="00E66256">
        <w:rPr>
          <w:rFonts w:ascii="Arial" w:hAnsi="Arial" w:cs="Arial"/>
          <w:lang w:val="sr-Latn-CS"/>
        </w:rPr>
        <w:t xml:space="preserve"> </w:t>
      </w:r>
      <w:r w:rsidRPr="00BF6A3D">
        <w:rPr>
          <w:rFonts w:ascii="Arial" w:hAnsi="Arial" w:cs="Arial"/>
        </w:rPr>
        <w:t>do</w:t>
      </w:r>
      <w:r w:rsidRPr="00E66256">
        <w:rPr>
          <w:rFonts w:ascii="Arial" w:hAnsi="Arial" w:cs="Arial"/>
          <w:lang w:val="sr-Latn-CS"/>
        </w:rPr>
        <w:t xml:space="preserve"> 10 </w:t>
      </w:r>
      <w:r w:rsidRPr="00BF6A3D">
        <w:rPr>
          <w:rFonts w:ascii="Arial" w:hAnsi="Arial" w:cs="Arial"/>
        </w:rPr>
        <w:t>timova</w:t>
      </w:r>
      <w:r w:rsidRPr="00E66256">
        <w:rPr>
          <w:rFonts w:ascii="Arial" w:hAnsi="Arial" w:cs="Arial"/>
          <w:lang w:val="sr-Latn-CS"/>
        </w:rPr>
        <w:t xml:space="preserve"> </w:t>
      </w:r>
      <w:r w:rsidRPr="00BF6A3D">
        <w:rPr>
          <w:rFonts w:ascii="Arial" w:hAnsi="Arial" w:cs="Arial"/>
        </w:rPr>
        <w:t>iz</w:t>
      </w:r>
      <w:r w:rsidRPr="00E66256">
        <w:rPr>
          <w:rFonts w:ascii="Arial" w:hAnsi="Arial" w:cs="Arial"/>
          <w:lang w:val="sr-Latn-CS"/>
        </w:rPr>
        <w:t xml:space="preserve"> </w:t>
      </w:r>
      <w:r w:rsidRPr="00BF6A3D">
        <w:rPr>
          <w:rFonts w:ascii="Arial" w:hAnsi="Arial" w:cs="Arial"/>
        </w:rPr>
        <w:t>Crne</w:t>
      </w:r>
      <w:r w:rsidRPr="00E66256">
        <w:rPr>
          <w:rFonts w:ascii="Arial" w:hAnsi="Arial" w:cs="Arial"/>
          <w:lang w:val="sr-Latn-CS"/>
        </w:rPr>
        <w:t xml:space="preserve"> </w:t>
      </w:r>
      <w:r w:rsidRPr="00BF6A3D">
        <w:rPr>
          <w:rFonts w:ascii="Arial" w:hAnsi="Arial" w:cs="Arial"/>
        </w:rPr>
        <w:t>Gore</w:t>
      </w:r>
      <w:r w:rsidRPr="00E66256">
        <w:rPr>
          <w:rFonts w:ascii="Arial" w:hAnsi="Arial" w:cs="Arial"/>
          <w:lang w:val="sr-Latn-CS"/>
        </w:rPr>
        <w:t xml:space="preserve"> </w:t>
      </w:r>
      <w:r w:rsidRPr="00BF6A3D">
        <w:rPr>
          <w:rFonts w:ascii="Arial" w:hAnsi="Arial" w:cs="Arial"/>
        </w:rPr>
        <w:t>tokom</w:t>
      </w:r>
      <w:r w:rsidRPr="00E66256">
        <w:rPr>
          <w:rFonts w:ascii="Arial" w:hAnsi="Arial" w:cs="Arial"/>
          <w:lang w:val="sr-Latn-CS"/>
        </w:rPr>
        <w:t xml:space="preserve"> 6 </w:t>
      </w:r>
      <w:r w:rsidRPr="00BF6A3D">
        <w:rPr>
          <w:rFonts w:ascii="Arial" w:hAnsi="Arial" w:cs="Arial"/>
        </w:rPr>
        <w:t>mjeseci</w:t>
      </w:r>
      <w:r w:rsidRPr="00E66256">
        <w:rPr>
          <w:rFonts w:ascii="Arial" w:hAnsi="Arial" w:cs="Arial"/>
          <w:lang w:val="sr-Latn-CS"/>
        </w:rPr>
        <w:t xml:space="preserve">. </w:t>
      </w:r>
      <w:r w:rsidRPr="00BF6A3D">
        <w:rPr>
          <w:rFonts w:ascii="Arial" w:hAnsi="Arial" w:cs="Arial"/>
        </w:rPr>
        <w:t>Izabranim</w:t>
      </w:r>
      <w:r w:rsidRPr="00E66256">
        <w:rPr>
          <w:rFonts w:ascii="Arial" w:hAnsi="Arial" w:cs="Arial"/>
          <w:lang w:val="sr-Latn-CS"/>
        </w:rPr>
        <w:t xml:space="preserve"> </w:t>
      </w:r>
      <w:r w:rsidRPr="00BF6A3D">
        <w:rPr>
          <w:rFonts w:ascii="Arial" w:hAnsi="Arial" w:cs="Arial"/>
        </w:rPr>
        <w:t>timovima</w:t>
      </w:r>
      <w:r w:rsidRPr="00E66256">
        <w:rPr>
          <w:rFonts w:ascii="Arial" w:hAnsi="Arial" w:cs="Arial"/>
          <w:lang w:val="sr-Latn-CS"/>
        </w:rPr>
        <w:t xml:space="preserve"> </w:t>
      </w:r>
      <w:r w:rsidRPr="00BF6A3D">
        <w:rPr>
          <w:rFonts w:ascii="Arial" w:hAnsi="Arial" w:cs="Arial"/>
        </w:rPr>
        <w:t>bi</w:t>
      </w:r>
      <w:r w:rsidRPr="00E66256">
        <w:rPr>
          <w:rFonts w:ascii="Arial" w:hAnsi="Arial" w:cs="Arial"/>
          <w:lang w:val="sr-Latn-CS"/>
        </w:rPr>
        <w:t>ć</w:t>
      </w:r>
      <w:r w:rsidRPr="00BF6A3D">
        <w:rPr>
          <w:rFonts w:ascii="Arial" w:hAnsi="Arial" w:cs="Arial"/>
        </w:rPr>
        <w:t>e</w:t>
      </w:r>
      <w:r w:rsidRPr="00E66256">
        <w:rPr>
          <w:rFonts w:ascii="Arial" w:hAnsi="Arial" w:cs="Arial"/>
          <w:lang w:val="sr-Latn-CS"/>
        </w:rPr>
        <w:t xml:space="preserve"> </w:t>
      </w:r>
      <w:r w:rsidRPr="00BF6A3D">
        <w:rPr>
          <w:rFonts w:ascii="Arial" w:hAnsi="Arial" w:cs="Arial"/>
        </w:rPr>
        <w:t>ponu</w:t>
      </w:r>
      <w:r w:rsidRPr="00E66256">
        <w:rPr>
          <w:rFonts w:ascii="Arial" w:hAnsi="Arial" w:cs="Arial"/>
          <w:lang w:val="sr-Latn-CS"/>
        </w:rPr>
        <w:t>đ</w:t>
      </w:r>
      <w:r w:rsidRPr="00BF6A3D">
        <w:rPr>
          <w:rFonts w:ascii="Arial" w:hAnsi="Arial" w:cs="Arial"/>
        </w:rPr>
        <w:t>en</w:t>
      </w:r>
      <w:r w:rsidRPr="00E66256">
        <w:rPr>
          <w:rFonts w:ascii="Arial" w:hAnsi="Arial" w:cs="Arial"/>
          <w:lang w:val="sr-Latn-CS"/>
        </w:rPr>
        <w:t xml:space="preserve"> </w:t>
      </w:r>
      <w:r w:rsidRPr="00BF6A3D">
        <w:rPr>
          <w:rFonts w:ascii="Arial" w:hAnsi="Arial" w:cs="Arial"/>
        </w:rPr>
        <w:t>niz</w:t>
      </w:r>
      <w:r w:rsidRPr="00E66256">
        <w:rPr>
          <w:rFonts w:ascii="Arial" w:hAnsi="Arial" w:cs="Arial"/>
          <w:lang w:val="sr-Latn-CS"/>
        </w:rPr>
        <w:t xml:space="preserve"> </w:t>
      </w:r>
      <w:r w:rsidRPr="00BF6A3D">
        <w:rPr>
          <w:rFonts w:ascii="Arial" w:hAnsi="Arial" w:cs="Arial"/>
        </w:rPr>
        <w:t>instrumenata</w:t>
      </w:r>
      <w:r w:rsidRPr="00E66256">
        <w:rPr>
          <w:rFonts w:ascii="Arial" w:hAnsi="Arial" w:cs="Arial"/>
          <w:lang w:val="sr-Latn-CS"/>
        </w:rPr>
        <w:t xml:space="preserve"> </w:t>
      </w:r>
      <w:r w:rsidRPr="00BF6A3D">
        <w:rPr>
          <w:rFonts w:ascii="Arial" w:hAnsi="Arial" w:cs="Arial"/>
        </w:rPr>
        <w:t>koji</w:t>
      </w:r>
      <w:r w:rsidRPr="00E66256">
        <w:rPr>
          <w:rFonts w:ascii="Arial" w:hAnsi="Arial" w:cs="Arial"/>
          <w:lang w:val="sr-Latn-CS"/>
        </w:rPr>
        <w:t xml:space="preserve"> </w:t>
      </w:r>
      <w:r w:rsidRPr="00BF6A3D">
        <w:rPr>
          <w:rFonts w:ascii="Arial" w:hAnsi="Arial" w:cs="Arial"/>
        </w:rPr>
        <w:t>im</w:t>
      </w:r>
      <w:r w:rsidRPr="00E66256">
        <w:rPr>
          <w:rFonts w:ascii="Arial" w:hAnsi="Arial" w:cs="Arial"/>
          <w:lang w:val="sr-Latn-CS"/>
        </w:rPr>
        <w:t xml:space="preserve"> </w:t>
      </w:r>
      <w:r w:rsidRPr="00BF6A3D">
        <w:rPr>
          <w:rFonts w:ascii="Arial" w:hAnsi="Arial" w:cs="Arial"/>
        </w:rPr>
        <w:t>poma</w:t>
      </w:r>
      <w:r w:rsidRPr="00E66256">
        <w:rPr>
          <w:rFonts w:ascii="Arial" w:hAnsi="Arial" w:cs="Arial"/>
          <w:lang w:val="sr-Latn-CS"/>
        </w:rPr>
        <w:t>ž</w:t>
      </w:r>
      <w:r w:rsidRPr="00BF6A3D">
        <w:rPr>
          <w:rFonts w:ascii="Arial" w:hAnsi="Arial" w:cs="Arial"/>
        </w:rPr>
        <w:t>u</w:t>
      </w:r>
      <w:r w:rsidRPr="00E66256">
        <w:rPr>
          <w:rFonts w:ascii="Arial" w:hAnsi="Arial" w:cs="Arial"/>
          <w:lang w:val="sr-Latn-CS"/>
        </w:rPr>
        <w:t xml:space="preserve"> </w:t>
      </w:r>
      <w:r w:rsidRPr="00BF6A3D">
        <w:rPr>
          <w:rFonts w:ascii="Arial" w:hAnsi="Arial" w:cs="Arial"/>
        </w:rPr>
        <w:t>da</w:t>
      </w:r>
      <w:r w:rsidRPr="00E66256">
        <w:rPr>
          <w:rFonts w:ascii="Arial" w:hAnsi="Arial" w:cs="Arial"/>
          <w:lang w:val="sr-Latn-CS"/>
        </w:rPr>
        <w:t xml:space="preserve"> </w:t>
      </w:r>
      <w:r w:rsidRPr="00BF6A3D">
        <w:rPr>
          <w:rFonts w:ascii="Arial" w:hAnsi="Arial" w:cs="Arial"/>
        </w:rPr>
        <w:t>bolje</w:t>
      </w:r>
      <w:r w:rsidRPr="00E66256">
        <w:rPr>
          <w:rFonts w:ascii="Arial" w:hAnsi="Arial" w:cs="Arial"/>
          <w:lang w:val="sr-Latn-CS"/>
        </w:rPr>
        <w:t xml:space="preserve"> </w:t>
      </w:r>
      <w:r w:rsidRPr="00BF6A3D">
        <w:rPr>
          <w:rFonts w:ascii="Arial" w:hAnsi="Arial" w:cs="Arial"/>
        </w:rPr>
        <w:t>razumiju</w:t>
      </w:r>
      <w:r w:rsidRPr="00E66256">
        <w:rPr>
          <w:rFonts w:ascii="Arial" w:hAnsi="Arial" w:cs="Arial"/>
          <w:lang w:val="sr-Latn-CS"/>
        </w:rPr>
        <w:t xml:space="preserve"> </w:t>
      </w:r>
      <w:r w:rsidRPr="00BF6A3D">
        <w:rPr>
          <w:rFonts w:ascii="Arial" w:hAnsi="Arial" w:cs="Arial"/>
        </w:rPr>
        <w:t>potrebe</w:t>
      </w:r>
      <w:r w:rsidRPr="00E66256">
        <w:rPr>
          <w:rFonts w:ascii="Arial" w:hAnsi="Arial" w:cs="Arial"/>
          <w:lang w:val="sr-Latn-CS"/>
        </w:rPr>
        <w:t xml:space="preserve"> </w:t>
      </w:r>
      <w:r w:rsidRPr="00BF6A3D">
        <w:rPr>
          <w:rFonts w:ascii="Arial" w:hAnsi="Arial" w:cs="Arial"/>
        </w:rPr>
        <w:t>svojih</w:t>
      </w:r>
      <w:r w:rsidRPr="00E66256">
        <w:rPr>
          <w:rFonts w:ascii="Arial" w:hAnsi="Arial" w:cs="Arial"/>
          <w:lang w:val="sr-Latn-CS"/>
        </w:rPr>
        <w:t xml:space="preserve"> </w:t>
      </w:r>
      <w:r w:rsidRPr="00BF6A3D">
        <w:rPr>
          <w:rFonts w:ascii="Arial" w:hAnsi="Arial" w:cs="Arial"/>
        </w:rPr>
        <w:t>klijenata</w:t>
      </w:r>
      <w:r w:rsidRPr="00E66256">
        <w:rPr>
          <w:rFonts w:ascii="Arial" w:hAnsi="Arial" w:cs="Arial"/>
          <w:lang w:val="sr-Latn-CS"/>
        </w:rPr>
        <w:t xml:space="preserve">, </w:t>
      </w:r>
      <w:r w:rsidRPr="00BF6A3D">
        <w:rPr>
          <w:rFonts w:ascii="Arial" w:hAnsi="Arial" w:cs="Arial"/>
        </w:rPr>
        <w:t>validiraju</w:t>
      </w:r>
      <w:r w:rsidRPr="00E66256">
        <w:rPr>
          <w:rFonts w:ascii="Arial" w:hAnsi="Arial" w:cs="Arial"/>
          <w:lang w:val="sr-Latn-CS"/>
        </w:rPr>
        <w:t xml:space="preserve"> </w:t>
      </w:r>
      <w:r w:rsidRPr="00BF6A3D">
        <w:rPr>
          <w:rFonts w:ascii="Arial" w:hAnsi="Arial" w:cs="Arial"/>
        </w:rPr>
        <w:t>i</w:t>
      </w:r>
      <w:r w:rsidRPr="00E66256">
        <w:rPr>
          <w:rFonts w:ascii="Arial" w:hAnsi="Arial" w:cs="Arial"/>
          <w:lang w:val="sr-Latn-CS"/>
        </w:rPr>
        <w:t xml:space="preserve"> </w:t>
      </w:r>
      <w:r w:rsidRPr="00BF6A3D">
        <w:rPr>
          <w:rFonts w:ascii="Arial" w:hAnsi="Arial" w:cs="Arial"/>
        </w:rPr>
        <w:t>unaprijede</w:t>
      </w:r>
      <w:r w:rsidRPr="00E66256">
        <w:rPr>
          <w:rFonts w:ascii="Arial" w:hAnsi="Arial" w:cs="Arial"/>
          <w:lang w:val="sr-Latn-CS"/>
        </w:rPr>
        <w:t xml:space="preserve"> </w:t>
      </w:r>
      <w:r w:rsidRPr="00BF6A3D">
        <w:rPr>
          <w:rFonts w:ascii="Arial" w:hAnsi="Arial" w:cs="Arial"/>
        </w:rPr>
        <w:t>svoj</w:t>
      </w:r>
      <w:r w:rsidRPr="00E66256">
        <w:rPr>
          <w:rFonts w:ascii="Arial" w:hAnsi="Arial" w:cs="Arial"/>
          <w:lang w:val="sr-Latn-CS"/>
        </w:rPr>
        <w:t xml:space="preserve"> </w:t>
      </w:r>
      <w:r w:rsidRPr="00BF6A3D">
        <w:rPr>
          <w:rFonts w:ascii="Arial" w:hAnsi="Arial" w:cs="Arial"/>
        </w:rPr>
        <w:t>preduzetni</w:t>
      </w:r>
      <w:r w:rsidRPr="00E66256">
        <w:rPr>
          <w:rFonts w:ascii="Arial" w:hAnsi="Arial" w:cs="Arial"/>
          <w:lang w:val="sr-Latn-CS"/>
        </w:rPr>
        <w:t>č</w:t>
      </w:r>
      <w:r w:rsidRPr="00BF6A3D">
        <w:rPr>
          <w:rFonts w:ascii="Arial" w:hAnsi="Arial" w:cs="Arial"/>
        </w:rPr>
        <w:t>ki</w:t>
      </w:r>
      <w:r w:rsidRPr="00E66256">
        <w:rPr>
          <w:rFonts w:ascii="Arial" w:hAnsi="Arial" w:cs="Arial"/>
          <w:lang w:val="sr-Latn-CS"/>
        </w:rPr>
        <w:t xml:space="preserve"> </w:t>
      </w:r>
      <w:r w:rsidRPr="00BF6A3D">
        <w:rPr>
          <w:rFonts w:ascii="Arial" w:hAnsi="Arial" w:cs="Arial"/>
        </w:rPr>
        <w:t>projekat</w:t>
      </w:r>
      <w:r w:rsidRPr="00E66256">
        <w:rPr>
          <w:rFonts w:ascii="Arial" w:hAnsi="Arial" w:cs="Arial"/>
          <w:lang w:val="sr-Latn-CS"/>
        </w:rPr>
        <w:t xml:space="preserve">, </w:t>
      </w:r>
      <w:r w:rsidRPr="00BF6A3D">
        <w:rPr>
          <w:rFonts w:ascii="Arial" w:hAnsi="Arial" w:cs="Arial"/>
        </w:rPr>
        <w:t>poput</w:t>
      </w:r>
      <w:r w:rsidRPr="00E66256">
        <w:rPr>
          <w:rFonts w:ascii="Arial" w:hAnsi="Arial" w:cs="Arial"/>
          <w:lang w:val="sr-Latn-CS"/>
        </w:rPr>
        <w:t xml:space="preserve"> </w:t>
      </w:r>
      <w:r w:rsidRPr="00BF6A3D">
        <w:rPr>
          <w:rFonts w:ascii="Arial" w:hAnsi="Arial" w:cs="Arial"/>
        </w:rPr>
        <w:t>obuka</w:t>
      </w:r>
      <w:r w:rsidRPr="00E66256">
        <w:rPr>
          <w:rFonts w:ascii="Arial" w:hAnsi="Arial" w:cs="Arial"/>
          <w:lang w:val="sr-Latn-CS"/>
        </w:rPr>
        <w:t xml:space="preserve">, </w:t>
      </w:r>
      <w:r w:rsidRPr="00BF6A3D">
        <w:rPr>
          <w:rFonts w:ascii="Arial" w:hAnsi="Arial" w:cs="Arial"/>
        </w:rPr>
        <w:t>istra</w:t>
      </w:r>
      <w:r w:rsidRPr="00E66256">
        <w:rPr>
          <w:rFonts w:ascii="Arial" w:hAnsi="Arial" w:cs="Arial"/>
          <w:lang w:val="sr-Latn-CS"/>
        </w:rPr>
        <w:t>ž</w:t>
      </w:r>
      <w:r w:rsidRPr="00BF6A3D">
        <w:rPr>
          <w:rFonts w:ascii="Arial" w:hAnsi="Arial" w:cs="Arial"/>
        </w:rPr>
        <w:t>ivanja</w:t>
      </w:r>
      <w:r w:rsidRPr="00E66256">
        <w:rPr>
          <w:rFonts w:ascii="Arial" w:hAnsi="Arial" w:cs="Arial"/>
          <w:lang w:val="sr-Latn-CS"/>
        </w:rPr>
        <w:t xml:space="preserve"> </w:t>
      </w:r>
      <w:r w:rsidRPr="00BF6A3D">
        <w:rPr>
          <w:rFonts w:ascii="Arial" w:hAnsi="Arial" w:cs="Arial"/>
        </w:rPr>
        <w:t>tr</w:t>
      </w:r>
      <w:r w:rsidRPr="00E66256">
        <w:rPr>
          <w:rFonts w:ascii="Arial" w:hAnsi="Arial" w:cs="Arial"/>
          <w:lang w:val="sr-Latn-CS"/>
        </w:rPr>
        <w:t>ž</w:t>
      </w:r>
      <w:r w:rsidRPr="00BF6A3D">
        <w:rPr>
          <w:rFonts w:ascii="Arial" w:hAnsi="Arial" w:cs="Arial"/>
        </w:rPr>
        <w:t>i</w:t>
      </w:r>
      <w:r w:rsidRPr="00E66256">
        <w:rPr>
          <w:rFonts w:ascii="Arial" w:hAnsi="Arial" w:cs="Arial"/>
          <w:lang w:val="sr-Latn-CS"/>
        </w:rPr>
        <w:t>š</w:t>
      </w:r>
      <w:r w:rsidRPr="00BF6A3D">
        <w:rPr>
          <w:rFonts w:ascii="Arial" w:hAnsi="Arial" w:cs="Arial"/>
        </w:rPr>
        <w:t>ta</w:t>
      </w:r>
      <w:r w:rsidRPr="00E66256">
        <w:rPr>
          <w:rFonts w:ascii="Arial" w:hAnsi="Arial" w:cs="Arial"/>
          <w:lang w:val="sr-Latn-CS"/>
        </w:rPr>
        <w:t xml:space="preserve"> </w:t>
      </w:r>
      <w:r w:rsidRPr="00BF6A3D">
        <w:rPr>
          <w:rFonts w:ascii="Arial" w:hAnsi="Arial" w:cs="Arial"/>
        </w:rPr>
        <w:t>i</w:t>
      </w:r>
      <w:r w:rsidRPr="00E66256">
        <w:rPr>
          <w:rFonts w:ascii="Arial" w:hAnsi="Arial" w:cs="Arial"/>
          <w:lang w:val="sr-Latn-CS"/>
        </w:rPr>
        <w:t xml:space="preserve"> </w:t>
      </w:r>
      <w:r w:rsidRPr="00BF6A3D">
        <w:rPr>
          <w:rFonts w:ascii="Arial" w:hAnsi="Arial" w:cs="Arial"/>
        </w:rPr>
        <w:t>identifikovanja</w:t>
      </w:r>
      <w:r w:rsidRPr="00E66256">
        <w:rPr>
          <w:rFonts w:ascii="Arial" w:hAnsi="Arial" w:cs="Arial"/>
          <w:lang w:val="sr-Latn-CS"/>
        </w:rPr>
        <w:t xml:space="preserve"> </w:t>
      </w:r>
      <w:r w:rsidRPr="00BF6A3D">
        <w:rPr>
          <w:rFonts w:ascii="Arial" w:hAnsi="Arial" w:cs="Arial"/>
        </w:rPr>
        <w:t>prilika</w:t>
      </w:r>
      <w:r w:rsidRPr="00E66256">
        <w:rPr>
          <w:rFonts w:ascii="Arial" w:hAnsi="Arial" w:cs="Arial"/>
          <w:lang w:val="sr-Latn-CS"/>
        </w:rPr>
        <w:t xml:space="preserve">, </w:t>
      </w:r>
      <w:r w:rsidRPr="00BF6A3D">
        <w:rPr>
          <w:rFonts w:ascii="Arial" w:hAnsi="Arial" w:cs="Arial"/>
        </w:rPr>
        <w:t>mentorstva</w:t>
      </w:r>
      <w:r w:rsidRPr="00E66256">
        <w:rPr>
          <w:rFonts w:ascii="Arial" w:hAnsi="Arial" w:cs="Arial"/>
          <w:lang w:val="sr-Latn-CS"/>
        </w:rPr>
        <w:t xml:space="preserve"> </w:t>
      </w:r>
      <w:r w:rsidRPr="00BF6A3D">
        <w:rPr>
          <w:rFonts w:ascii="Arial" w:hAnsi="Arial" w:cs="Arial"/>
        </w:rPr>
        <w:t>i</w:t>
      </w:r>
      <w:r w:rsidRPr="00E66256">
        <w:rPr>
          <w:rFonts w:ascii="Arial" w:hAnsi="Arial" w:cs="Arial"/>
          <w:lang w:val="sr-Latn-CS"/>
        </w:rPr>
        <w:t xml:space="preserve"> </w:t>
      </w:r>
      <w:r w:rsidRPr="00BF6A3D">
        <w:rPr>
          <w:rFonts w:ascii="Arial" w:hAnsi="Arial" w:cs="Arial"/>
        </w:rPr>
        <w:t>eksterne</w:t>
      </w:r>
      <w:r w:rsidRPr="00E66256">
        <w:rPr>
          <w:rFonts w:ascii="Arial" w:hAnsi="Arial" w:cs="Arial"/>
          <w:lang w:val="sr-Latn-CS"/>
        </w:rPr>
        <w:t xml:space="preserve"> </w:t>
      </w:r>
      <w:r w:rsidRPr="00BF6A3D">
        <w:rPr>
          <w:rFonts w:ascii="Arial" w:hAnsi="Arial" w:cs="Arial"/>
        </w:rPr>
        <w:t>ekspertize</w:t>
      </w:r>
      <w:r w:rsidRPr="00E66256">
        <w:rPr>
          <w:rFonts w:ascii="Arial" w:hAnsi="Arial" w:cs="Arial"/>
          <w:lang w:val="sr-Latn-CS"/>
        </w:rPr>
        <w:t xml:space="preserve">. </w:t>
      </w:r>
    </w:p>
    <w:p w14:paraId="478BEB2F" w14:textId="77777777" w:rsidR="00594DF7" w:rsidRPr="00BF6A3D" w:rsidRDefault="00594DF7" w:rsidP="00594DF7">
      <w:pPr>
        <w:spacing w:after="120" w:line="240" w:lineRule="auto"/>
        <w:jc w:val="both"/>
        <w:rPr>
          <w:rFonts w:ascii="Arial" w:eastAsia="Times New Roman" w:hAnsi="Arial" w:cs="Arial"/>
          <w:lang w:val="sr-Latn-CS" w:eastAsia="en-GB"/>
        </w:rPr>
      </w:pPr>
      <w:r w:rsidRPr="00BF6A3D">
        <w:rPr>
          <w:rFonts w:ascii="Arial" w:eastAsia="Times New Roman" w:hAnsi="Arial" w:cs="Arial"/>
          <w:lang w:eastAsia="en-GB"/>
        </w:rPr>
        <w:t>Na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kraju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programa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w:t>
      </w:r>
      <w:r w:rsidRPr="00BF6A3D">
        <w:rPr>
          <w:rFonts w:ascii="Arial" w:eastAsia="Times New Roman" w:hAnsi="Arial" w:cs="Arial"/>
          <w:lang w:val="sr-Latn-CS" w:eastAsia="en-GB"/>
        </w:rPr>
        <w:t>č</w:t>
      </w:r>
      <w:r w:rsidRPr="00BF6A3D">
        <w:rPr>
          <w:rFonts w:ascii="Arial" w:eastAsia="Times New Roman" w:hAnsi="Arial" w:cs="Arial"/>
          <w:lang w:eastAsia="en-GB"/>
        </w:rPr>
        <w:t>esnici</w:t>
      </w:r>
      <w:r w:rsidRPr="00BF6A3D">
        <w:rPr>
          <w:rFonts w:ascii="Arial" w:eastAsia="Times New Roman" w:hAnsi="Arial" w:cs="Arial"/>
          <w:lang w:val="sr-Latn-CS" w:eastAsia="en-GB"/>
        </w:rPr>
        <w:t xml:space="preserve"> imaju </w:t>
      </w:r>
      <w:r w:rsidRPr="00BF6A3D">
        <w:rPr>
          <w:rFonts w:ascii="Arial" w:eastAsia="Times New Roman" w:hAnsi="Arial" w:cs="Arial"/>
          <w:lang w:eastAsia="en-GB"/>
        </w:rPr>
        <w:t>priliku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da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predstave</w:t>
      </w:r>
      <w:r w:rsidRPr="00BF6A3D">
        <w:rPr>
          <w:rFonts w:ascii="Arial" w:eastAsia="Times New Roman" w:hAnsi="Arial" w:cs="Arial"/>
          <w:lang w:val="sr-Latn-CS" w:eastAsia="en-GB"/>
        </w:rPr>
        <w:t xml:space="preserve"> </w:t>
      </w:r>
      <w:r w:rsidRPr="00BF6A3D">
        <w:rPr>
          <w:rFonts w:ascii="Arial" w:eastAsia="Times New Roman" w:hAnsi="Arial" w:cs="Arial"/>
          <w:lang w:eastAsia="en-GB"/>
        </w:rPr>
        <w:t>svoju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ideju</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pred</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panelom</w:t>
      </w:r>
      <w:r w:rsidRPr="00BF6A3D">
        <w:rPr>
          <w:rFonts w:ascii="Arial" w:eastAsia="Times New Roman" w:hAnsi="Arial" w:cs="Arial"/>
          <w:lang w:val="sr-Latn-CS" w:eastAsia="en-GB"/>
        </w:rPr>
        <w:t xml:space="preserve"> </w:t>
      </w:r>
      <w:r w:rsidRPr="00BF6A3D">
        <w:rPr>
          <w:rFonts w:ascii="Arial" w:eastAsia="Times New Roman" w:hAnsi="Arial" w:cs="Arial"/>
          <w:lang w:eastAsia="en-GB"/>
        </w:rPr>
        <w:t>uspje</w:t>
      </w:r>
      <w:r w:rsidRPr="00BF6A3D">
        <w:rPr>
          <w:rFonts w:ascii="Arial" w:eastAsia="Times New Roman" w:hAnsi="Arial" w:cs="Arial"/>
          <w:lang w:val="sr-Latn-CS" w:eastAsia="en-GB"/>
        </w:rPr>
        <w:t>š</w:t>
      </w:r>
      <w:r w:rsidRPr="00BF6A3D">
        <w:rPr>
          <w:rFonts w:ascii="Arial" w:eastAsia="Times New Roman" w:hAnsi="Arial" w:cs="Arial"/>
          <w:lang w:eastAsia="en-GB"/>
        </w:rPr>
        <w:t>nih</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preduzetnika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korporativnih</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predstavnika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eksperata</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w:t>
      </w:r>
      <w:r w:rsidRPr="00BF6A3D">
        <w:rPr>
          <w:rFonts w:ascii="Arial" w:eastAsia="Times New Roman" w:hAnsi="Arial" w:cs="Arial"/>
          <w:lang w:val="sr-Latn-CS" w:eastAsia="en-GB"/>
        </w:rPr>
        <w:t xml:space="preserve"> </w:t>
      </w:r>
      <w:r w:rsidRPr="00BF6A3D">
        <w:rPr>
          <w:rFonts w:ascii="Arial" w:eastAsia="Times New Roman" w:hAnsi="Arial" w:cs="Arial"/>
          <w:lang w:eastAsia="en-GB"/>
        </w:rPr>
        <w:t>potencijalnih</w:t>
      </w:r>
      <w:r w:rsidRPr="00BF6A3D">
        <w:rPr>
          <w:rFonts w:ascii="Arial" w:eastAsia="Times New Roman" w:hAnsi="Arial" w:cs="Arial"/>
          <w:lang w:val="sr-Latn-CS" w:eastAsia="en-GB"/>
        </w:rPr>
        <w:t xml:space="preserve"> </w:t>
      </w:r>
      <w:r w:rsidRPr="00BF6A3D">
        <w:rPr>
          <w:rFonts w:ascii="Arial" w:eastAsia="Times New Roman" w:hAnsi="Arial" w:cs="Arial"/>
          <w:lang w:eastAsia="en-GB"/>
        </w:rPr>
        <w:t>investitora</w:t>
      </w:r>
      <w:r w:rsidRPr="00BF6A3D">
        <w:rPr>
          <w:rFonts w:ascii="Arial" w:eastAsia="Times New Roman" w:hAnsi="Arial" w:cs="Arial"/>
          <w:lang w:val="sr-Latn-CS" w:eastAsia="en-GB"/>
        </w:rPr>
        <w:t xml:space="preserve">. </w:t>
      </w:r>
    </w:p>
    <w:p w14:paraId="5DCA5239" w14:textId="77777777" w:rsidR="00594DF7" w:rsidRPr="00E66256" w:rsidRDefault="00594DF7" w:rsidP="00594DF7">
      <w:pPr>
        <w:shd w:val="clear" w:color="auto" w:fill="FFFFFF"/>
        <w:spacing w:before="100" w:beforeAutospacing="1" w:after="100" w:afterAutospacing="1" w:line="240" w:lineRule="auto"/>
        <w:jc w:val="both"/>
        <w:rPr>
          <w:rFonts w:ascii="Arial" w:eastAsia="Times New Roman" w:hAnsi="Arial" w:cs="Arial"/>
          <w:shd w:val="clear" w:color="auto" w:fill="FFFFFF"/>
          <w:lang w:val="sr-Latn-CS" w:eastAsia="en-GB"/>
        </w:rPr>
      </w:pPr>
      <w:r w:rsidRPr="00BF6A3D">
        <w:rPr>
          <w:rFonts w:ascii="Arial" w:eastAsia="Times New Roman" w:hAnsi="Arial" w:cs="Arial"/>
          <w:b/>
          <w:shd w:val="clear" w:color="auto" w:fill="FFFFFF"/>
          <w:lang w:val="it-IT" w:eastAsia="en-GB"/>
        </w:rPr>
        <w:t>Priorioritetne</w:t>
      </w:r>
      <w:r w:rsidRPr="00E66256">
        <w:rPr>
          <w:rFonts w:ascii="Arial" w:eastAsia="Times New Roman" w:hAnsi="Arial" w:cs="Arial"/>
          <w:b/>
          <w:shd w:val="clear" w:color="auto" w:fill="FFFFFF"/>
          <w:lang w:val="sr-Latn-CS" w:eastAsia="en-GB"/>
        </w:rPr>
        <w:t>/</w:t>
      </w:r>
      <w:r w:rsidRPr="00BF6A3D">
        <w:rPr>
          <w:rFonts w:ascii="Arial" w:eastAsia="Times New Roman" w:hAnsi="Arial" w:cs="Arial"/>
          <w:b/>
          <w:shd w:val="clear" w:color="auto" w:fill="FFFFFF"/>
          <w:lang w:val="it-IT" w:eastAsia="en-GB"/>
        </w:rPr>
        <w:t>tematske</w:t>
      </w:r>
      <w:r w:rsidRPr="00E66256">
        <w:rPr>
          <w:rFonts w:ascii="Arial" w:eastAsia="Times New Roman" w:hAnsi="Arial" w:cs="Arial"/>
          <w:b/>
          <w:shd w:val="clear" w:color="auto" w:fill="FFFFFF"/>
          <w:lang w:val="sr-Latn-CS" w:eastAsia="en-GB"/>
        </w:rPr>
        <w:t xml:space="preserve"> </w:t>
      </w:r>
      <w:r w:rsidRPr="00BF6A3D">
        <w:rPr>
          <w:rFonts w:ascii="Arial" w:eastAsia="Times New Roman" w:hAnsi="Arial" w:cs="Arial"/>
          <w:b/>
          <w:shd w:val="clear" w:color="auto" w:fill="FFFFFF"/>
          <w:lang w:val="it-IT" w:eastAsia="en-GB"/>
        </w:rPr>
        <w:t>oblasti</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u</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skladu</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sa</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strate</w:t>
      </w:r>
      <w:r w:rsidRPr="00E66256">
        <w:rPr>
          <w:rFonts w:ascii="Arial" w:eastAsia="Times New Roman" w:hAnsi="Arial" w:cs="Arial"/>
          <w:shd w:val="clear" w:color="auto" w:fill="FFFFFF"/>
          <w:lang w:val="sr-Latn-CS" w:eastAsia="en-GB"/>
        </w:rPr>
        <w:t>š</w:t>
      </w:r>
      <w:r w:rsidRPr="00BF6A3D">
        <w:rPr>
          <w:rFonts w:ascii="Arial" w:eastAsia="Times New Roman" w:hAnsi="Arial" w:cs="Arial"/>
          <w:shd w:val="clear" w:color="auto" w:fill="FFFFFF"/>
          <w:lang w:val="it-IT" w:eastAsia="en-GB"/>
        </w:rPr>
        <w:t>kim</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dokumentima</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u</w:t>
      </w:r>
      <w:r w:rsidRPr="00E66256">
        <w:rPr>
          <w:rFonts w:ascii="Arial" w:eastAsia="Times New Roman" w:hAnsi="Arial" w:cs="Arial"/>
          <w:shd w:val="clear" w:color="auto" w:fill="FFFFFF"/>
          <w:lang w:val="sr-Latn-CS" w:eastAsia="en-GB"/>
        </w:rPr>
        <w:t xml:space="preserve"> </w:t>
      </w:r>
      <w:r w:rsidRPr="00AA3F31">
        <w:rPr>
          <w:rFonts w:ascii="Arial" w:eastAsia="Times New Roman" w:hAnsi="Arial" w:cs="Arial"/>
          <w:shd w:val="clear" w:color="auto" w:fill="FFFFFF"/>
          <w:lang w:val="it-IT" w:eastAsia="en-GB"/>
        </w:rPr>
        <w:t>oblastima</w:t>
      </w:r>
      <w:r w:rsidRPr="00E66256">
        <w:rPr>
          <w:rFonts w:ascii="Arial" w:eastAsia="Times New Roman" w:hAnsi="Arial" w:cs="Arial"/>
          <w:shd w:val="clear" w:color="auto" w:fill="FFFFFF"/>
          <w:lang w:val="sr-Latn-CS" w:eastAsia="en-GB"/>
        </w:rPr>
        <w:t xml:space="preserve"> </w:t>
      </w:r>
      <w:r w:rsidRPr="00AA3F31">
        <w:rPr>
          <w:rFonts w:ascii="Arial" w:eastAsia="Times New Roman" w:hAnsi="Arial" w:cs="Arial"/>
          <w:shd w:val="clear" w:color="auto" w:fill="FFFFFF"/>
          <w:lang w:val="it-IT" w:eastAsia="en-GB"/>
        </w:rPr>
        <w:t>nauke</w:t>
      </w:r>
      <w:r w:rsidRPr="00E66256">
        <w:rPr>
          <w:rFonts w:ascii="Arial" w:eastAsia="Times New Roman" w:hAnsi="Arial" w:cs="Arial"/>
          <w:shd w:val="clear" w:color="auto" w:fill="FFFFFF"/>
          <w:lang w:val="sr-Latn-CS" w:eastAsia="en-GB"/>
        </w:rPr>
        <w:t xml:space="preserve">, </w:t>
      </w:r>
      <w:r w:rsidRPr="00AA3F31">
        <w:rPr>
          <w:rFonts w:ascii="Arial" w:eastAsia="Times New Roman" w:hAnsi="Arial" w:cs="Arial"/>
          <w:shd w:val="clear" w:color="auto" w:fill="FFFFFF"/>
          <w:lang w:val="it-IT" w:eastAsia="en-GB"/>
        </w:rPr>
        <w:t>inovacija</w:t>
      </w:r>
      <w:r w:rsidRPr="00E66256">
        <w:rPr>
          <w:rFonts w:ascii="Arial" w:eastAsia="Times New Roman" w:hAnsi="Arial" w:cs="Arial"/>
          <w:shd w:val="clear" w:color="auto" w:fill="FFFFFF"/>
          <w:lang w:val="sr-Latn-CS" w:eastAsia="en-GB"/>
        </w:rPr>
        <w:t xml:space="preserve"> </w:t>
      </w:r>
      <w:r w:rsidRPr="00AA3F31">
        <w:rPr>
          <w:rFonts w:ascii="Arial" w:eastAsia="Times New Roman" w:hAnsi="Arial" w:cs="Arial"/>
          <w:shd w:val="clear" w:color="auto" w:fill="FFFFFF"/>
          <w:lang w:val="it-IT" w:eastAsia="en-GB"/>
        </w:rPr>
        <w:t>i</w:t>
      </w:r>
      <w:r w:rsidRPr="00E66256">
        <w:rPr>
          <w:rFonts w:ascii="Arial" w:eastAsia="Times New Roman" w:hAnsi="Arial" w:cs="Arial"/>
          <w:shd w:val="clear" w:color="auto" w:fill="FFFFFF"/>
          <w:lang w:val="sr-Latn-CS" w:eastAsia="en-GB"/>
        </w:rPr>
        <w:t xml:space="preserve"> </w:t>
      </w:r>
      <w:r w:rsidRPr="00AA3F31">
        <w:rPr>
          <w:rFonts w:ascii="Arial" w:eastAsia="Times New Roman" w:hAnsi="Arial" w:cs="Arial"/>
          <w:shd w:val="clear" w:color="auto" w:fill="FFFFFF"/>
          <w:lang w:val="it-IT" w:eastAsia="en-GB"/>
        </w:rPr>
        <w:t>pametne</w:t>
      </w:r>
      <w:r w:rsidRPr="00E66256">
        <w:rPr>
          <w:rFonts w:ascii="Arial" w:eastAsia="Times New Roman" w:hAnsi="Arial" w:cs="Arial"/>
          <w:shd w:val="clear" w:color="auto" w:fill="FFFFFF"/>
          <w:lang w:val="sr-Latn-CS" w:eastAsia="en-GB"/>
        </w:rPr>
        <w:t xml:space="preserve"> </w:t>
      </w:r>
      <w:r w:rsidRPr="00AA3F31">
        <w:rPr>
          <w:rFonts w:ascii="Arial" w:eastAsia="Times New Roman" w:hAnsi="Arial" w:cs="Arial"/>
          <w:shd w:val="clear" w:color="auto" w:fill="FFFFFF"/>
          <w:lang w:val="it-IT" w:eastAsia="en-GB"/>
        </w:rPr>
        <w:t>specijalizacije</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kao</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i</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UN</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Ciljevima</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odr</w:t>
      </w:r>
      <w:r w:rsidRPr="00E66256">
        <w:rPr>
          <w:rFonts w:ascii="Arial" w:eastAsia="Times New Roman" w:hAnsi="Arial" w:cs="Arial"/>
          <w:shd w:val="clear" w:color="auto" w:fill="FFFFFF"/>
          <w:lang w:val="sr-Latn-CS" w:eastAsia="en-GB"/>
        </w:rPr>
        <w:t>ž</w:t>
      </w:r>
      <w:r w:rsidRPr="00BF6A3D">
        <w:rPr>
          <w:rFonts w:ascii="Arial" w:eastAsia="Times New Roman" w:hAnsi="Arial" w:cs="Arial"/>
          <w:shd w:val="clear" w:color="auto" w:fill="FFFFFF"/>
          <w:lang w:val="it-IT" w:eastAsia="en-GB"/>
        </w:rPr>
        <w:t>ivog</w:t>
      </w:r>
      <w:r w:rsidRPr="00E66256">
        <w:rPr>
          <w:rFonts w:ascii="Arial" w:eastAsia="Times New Roman" w:hAnsi="Arial" w:cs="Arial"/>
          <w:shd w:val="clear" w:color="auto" w:fill="FFFFFF"/>
          <w:lang w:val="sr-Latn-CS" w:eastAsia="en-GB"/>
        </w:rPr>
        <w:t xml:space="preserve"> </w:t>
      </w:r>
      <w:r w:rsidRPr="00BF6A3D">
        <w:rPr>
          <w:rFonts w:ascii="Arial" w:eastAsia="Times New Roman" w:hAnsi="Arial" w:cs="Arial"/>
          <w:shd w:val="clear" w:color="auto" w:fill="FFFFFF"/>
          <w:lang w:val="it-IT" w:eastAsia="en-GB"/>
        </w:rPr>
        <w:t>razvoja</w:t>
      </w:r>
      <w:r w:rsidRPr="00E66256">
        <w:rPr>
          <w:rFonts w:ascii="Arial" w:eastAsia="Times New Roman" w:hAnsi="Arial" w:cs="Arial"/>
          <w:shd w:val="clear" w:color="auto" w:fill="FFFFFF"/>
          <w:lang w:val="sr-Latn-CS" w:eastAsia="en-GB"/>
        </w:rPr>
        <w:t>.</w:t>
      </w:r>
    </w:p>
    <w:p w14:paraId="35C140FB" w14:textId="77777777" w:rsidR="00594DF7" w:rsidRPr="00E66256" w:rsidRDefault="00594DF7" w:rsidP="00594DF7">
      <w:pPr>
        <w:rPr>
          <w:rFonts w:ascii="Arial" w:hAnsi="Arial" w:cs="Arial"/>
          <w:lang w:val="sr-Latn-CS"/>
        </w:rPr>
      </w:pPr>
      <w:r w:rsidRPr="00AA3F31">
        <w:rPr>
          <w:rFonts w:ascii="Arial" w:hAnsi="Arial" w:cs="Arial"/>
          <w:b/>
          <w:bCs/>
        </w:rPr>
        <w:t>Iznos</w:t>
      </w:r>
      <w:r w:rsidRPr="00E66256">
        <w:rPr>
          <w:rFonts w:ascii="Arial" w:hAnsi="Arial" w:cs="Arial"/>
          <w:b/>
          <w:bCs/>
          <w:lang w:val="sr-Latn-CS"/>
        </w:rPr>
        <w:t xml:space="preserve"> </w:t>
      </w:r>
      <w:r w:rsidRPr="00AA3F31">
        <w:rPr>
          <w:rFonts w:ascii="Arial" w:hAnsi="Arial" w:cs="Arial"/>
          <w:b/>
          <w:bCs/>
        </w:rPr>
        <w:t>podr</w:t>
      </w:r>
      <w:r w:rsidRPr="00E66256">
        <w:rPr>
          <w:rFonts w:ascii="Arial" w:hAnsi="Arial" w:cs="Arial"/>
          <w:b/>
          <w:bCs/>
          <w:lang w:val="sr-Latn-CS"/>
        </w:rPr>
        <w:t>š</w:t>
      </w:r>
      <w:r w:rsidRPr="00AA3F31">
        <w:rPr>
          <w:rFonts w:ascii="Arial" w:hAnsi="Arial" w:cs="Arial"/>
          <w:b/>
          <w:bCs/>
        </w:rPr>
        <w:t>ke</w:t>
      </w:r>
      <w:r w:rsidRPr="00E66256">
        <w:rPr>
          <w:rFonts w:ascii="Arial" w:hAnsi="Arial" w:cs="Arial"/>
          <w:b/>
          <w:bCs/>
          <w:lang w:val="sr-Latn-CS"/>
        </w:rPr>
        <w:t xml:space="preserve"> </w:t>
      </w:r>
      <w:r w:rsidRPr="00AA3F31">
        <w:rPr>
          <w:rFonts w:ascii="Arial" w:hAnsi="Arial" w:cs="Arial"/>
          <w:b/>
          <w:bCs/>
        </w:rPr>
        <w:t>po</w:t>
      </w:r>
      <w:r w:rsidRPr="00E66256">
        <w:rPr>
          <w:rFonts w:ascii="Arial" w:hAnsi="Arial" w:cs="Arial"/>
          <w:b/>
          <w:bCs/>
          <w:lang w:val="sr-Latn-CS"/>
        </w:rPr>
        <w:t xml:space="preserve"> </w:t>
      </w:r>
      <w:r w:rsidRPr="00AA3F31">
        <w:rPr>
          <w:rFonts w:ascii="Arial" w:hAnsi="Arial" w:cs="Arial"/>
          <w:b/>
          <w:bCs/>
        </w:rPr>
        <w:t>projektu</w:t>
      </w:r>
      <w:r w:rsidRPr="00E66256">
        <w:rPr>
          <w:rFonts w:ascii="Arial" w:hAnsi="Arial" w:cs="Arial"/>
          <w:b/>
          <w:bCs/>
          <w:lang w:val="sr-Latn-CS"/>
        </w:rPr>
        <w:t>:</w:t>
      </w:r>
      <w:r w:rsidRPr="00E66256">
        <w:rPr>
          <w:rFonts w:ascii="Arial" w:hAnsi="Arial" w:cs="Arial"/>
          <w:lang w:val="sr-Latn-CS"/>
        </w:rPr>
        <w:t xml:space="preserve"> </w:t>
      </w:r>
      <w:r w:rsidRPr="00AA3F31">
        <w:rPr>
          <w:rFonts w:ascii="Arial" w:hAnsi="Arial" w:cs="Arial"/>
        </w:rPr>
        <w:t>zavisno</w:t>
      </w:r>
      <w:r w:rsidRPr="00E66256">
        <w:rPr>
          <w:rFonts w:ascii="Arial" w:hAnsi="Arial" w:cs="Arial"/>
          <w:lang w:val="sr-Latn-CS"/>
        </w:rPr>
        <w:t xml:space="preserve"> </w:t>
      </w:r>
      <w:r w:rsidRPr="00AA3F31">
        <w:rPr>
          <w:rFonts w:ascii="Arial" w:hAnsi="Arial" w:cs="Arial"/>
        </w:rPr>
        <w:t>od</w:t>
      </w:r>
      <w:r w:rsidRPr="00E66256">
        <w:rPr>
          <w:rFonts w:ascii="Arial" w:hAnsi="Arial" w:cs="Arial"/>
          <w:lang w:val="sr-Latn-CS"/>
        </w:rPr>
        <w:t xml:space="preserve"> </w:t>
      </w:r>
      <w:r w:rsidRPr="00AA3F31">
        <w:rPr>
          <w:rFonts w:ascii="Arial" w:hAnsi="Arial" w:cs="Arial"/>
        </w:rPr>
        <w:t>raspolo</w:t>
      </w:r>
      <w:r w:rsidRPr="00E66256">
        <w:rPr>
          <w:rFonts w:ascii="Arial" w:hAnsi="Arial" w:cs="Arial"/>
          <w:lang w:val="sr-Latn-CS"/>
        </w:rPr>
        <w:t>ž</w:t>
      </w:r>
      <w:r w:rsidRPr="00AA3F31">
        <w:rPr>
          <w:rFonts w:ascii="Arial" w:hAnsi="Arial" w:cs="Arial"/>
        </w:rPr>
        <w:t>ivog</w:t>
      </w:r>
      <w:r w:rsidRPr="00E66256">
        <w:rPr>
          <w:rFonts w:ascii="Arial" w:hAnsi="Arial" w:cs="Arial"/>
          <w:lang w:val="sr-Latn-CS"/>
        </w:rPr>
        <w:t xml:space="preserve"> </w:t>
      </w:r>
      <w:r w:rsidRPr="00AA3F31">
        <w:rPr>
          <w:rFonts w:ascii="Arial" w:hAnsi="Arial" w:cs="Arial"/>
        </w:rPr>
        <w:t>bud</w:t>
      </w:r>
      <w:r w:rsidRPr="00E66256">
        <w:rPr>
          <w:rFonts w:ascii="Arial" w:hAnsi="Arial" w:cs="Arial"/>
          <w:lang w:val="sr-Latn-CS"/>
        </w:rPr>
        <w:t>ž</w:t>
      </w:r>
      <w:r w:rsidRPr="00AA3F31">
        <w:rPr>
          <w:rFonts w:ascii="Arial" w:hAnsi="Arial" w:cs="Arial"/>
        </w:rPr>
        <w:t>eta</w:t>
      </w:r>
      <w:r w:rsidRPr="00E66256">
        <w:rPr>
          <w:rFonts w:ascii="Arial" w:hAnsi="Arial" w:cs="Arial"/>
          <w:lang w:val="sr-Latn-CS"/>
        </w:rPr>
        <w:t xml:space="preserve"> </w:t>
      </w:r>
    </w:p>
    <w:p w14:paraId="51E6A2B7" w14:textId="5E4EFCAF" w:rsidR="00594DF7" w:rsidRPr="00E66256" w:rsidRDefault="00594DF7" w:rsidP="00594DF7">
      <w:pPr>
        <w:rPr>
          <w:rFonts w:ascii="Arial" w:hAnsi="Arial" w:cs="Arial"/>
          <w:i/>
          <w:iCs/>
          <w:lang w:val="it-IT"/>
        </w:rPr>
      </w:pPr>
      <w:r w:rsidRPr="00E66256">
        <w:rPr>
          <w:rFonts w:ascii="Arial" w:hAnsi="Arial" w:cs="Arial"/>
          <w:i/>
          <w:iCs/>
          <w:lang w:val="it-IT"/>
        </w:rPr>
        <w:t>Za 2023.godinu Fondu za inovacije je odobreno 100.000</w:t>
      </w:r>
      <w:r w:rsidR="003115A2">
        <w:rPr>
          <w:rFonts w:ascii="Arial" w:hAnsi="Arial" w:cs="Arial"/>
          <w:i/>
          <w:iCs/>
          <w:lang w:val="it-IT"/>
        </w:rPr>
        <w:t>,00</w:t>
      </w:r>
      <w:r w:rsidRPr="00E66256">
        <w:rPr>
          <w:rFonts w:ascii="Arial" w:hAnsi="Arial" w:cs="Arial"/>
          <w:i/>
          <w:iCs/>
          <w:lang w:val="it-IT"/>
        </w:rPr>
        <w:t xml:space="preserve"> </w:t>
      </w:r>
      <w:r w:rsidR="00B21F31">
        <w:rPr>
          <w:rFonts w:ascii="Arial" w:hAnsi="Arial" w:cs="Arial"/>
          <w:i/>
          <w:iCs/>
          <w:lang w:val="it-IT"/>
        </w:rPr>
        <w:t>€</w:t>
      </w:r>
      <w:r w:rsidRPr="00E66256">
        <w:rPr>
          <w:rFonts w:ascii="Arial" w:hAnsi="Arial" w:cs="Arial"/>
          <w:i/>
          <w:iCs/>
          <w:lang w:val="it-IT"/>
        </w:rPr>
        <w:t xml:space="preserve"> za ovu programsku liniju. </w:t>
      </w:r>
    </w:p>
    <w:p w14:paraId="17FD35E7" w14:textId="4715A580" w:rsidR="00594DF7" w:rsidRPr="00E66256" w:rsidRDefault="00594DF7" w:rsidP="00594DF7">
      <w:pPr>
        <w:spacing w:before="100" w:beforeAutospacing="1" w:after="0" w:afterAutospacing="1" w:line="240" w:lineRule="auto"/>
        <w:jc w:val="both"/>
        <w:rPr>
          <w:rFonts w:ascii="Arial" w:eastAsia="Times New Roman" w:hAnsi="Arial" w:cs="Arial"/>
          <w:lang w:val="it-IT" w:eastAsia="en-GB"/>
        </w:rPr>
      </w:pPr>
      <w:r w:rsidRPr="00E66256">
        <w:rPr>
          <w:rFonts w:ascii="Arial" w:eastAsia="Times New Roman" w:hAnsi="Arial" w:cs="Arial"/>
          <w:b/>
          <w:lang w:val="it-IT" w:eastAsia="en-GB"/>
        </w:rPr>
        <w:t>Trajanje program</w:t>
      </w:r>
      <w:r w:rsidR="008909CE">
        <w:rPr>
          <w:rFonts w:ascii="Arial" w:eastAsia="Times New Roman" w:hAnsi="Arial" w:cs="Arial"/>
          <w:b/>
          <w:lang w:val="it-IT" w:eastAsia="en-GB"/>
        </w:rPr>
        <w:t>ske linije</w:t>
      </w:r>
      <w:r w:rsidRPr="00E66256">
        <w:rPr>
          <w:rFonts w:ascii="Arial" w:eastAsia="Times New Roman" w:hAnsi="Arial" w:cs="Arial"/>
          <w:lang w:val="it-IT" w:eastAsia="en-GB"/>
        </w:rPr>
        <w:t>: do 6 mjeseci</w:t>
      </w:r>
    </w:p>
    <w:p w14:paraId="0C682C5E" w14:textId="74E3B727" w:rsidR="00B56178" w:rsidRPr="009267B6" w:rsidRDefault="00B56178" w:rsidP="00B56178">
      <w:pPr>
        <w:spacing w:before="100" w:beforeAutospacing="1" w:after="0" w:afterAutospacing="1" w:line="240" w:lineRule="auto"/>
        <w:jc w:val="both"/>
        <w:rPr>
          <w:rFonts w:ascii="Arial" w:eastAsia="Times New Roman" w:hAnsi="Arial" w:cs="Arial"/>
          <w:color w:val="000000"/>
          <w:sz w:val="24"/>
          <w:szCs w:val="24"/>
          <w:lang w:val="sr-Latn-ME" w:eastAsia="en-GB"/>
        </w:rPr>
      </w:pPr>
    </w:p>
    <w:p w14:paraId="137AC2B4" w14:textId="77777777" w:rsidR="00B56178" w:rsidRPr="009267B6" w:rsidRDefault="00B56178">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14" w:name="_Toc79064926"/>
      <w:bookmarkStart w:id="15" w:name="_Toc82174011"/>
      <w:bookmarkStart w:id="16" w:name="_Toc135914689"/>
      <w:r w:rsidRPr="009267B6">
        <w:rPr>
          <w:rFonts w:ascii="Arial" w:eastAsia="Times New Roman" w:hAnsi="Arial" w:cs="Arial"/>
          <w:b/>
          <w:bCs/>
          <w:color w:val="4472C4" w:themeColor="accent1"/>
          <w:sz w:val="24"/>
          <w:szCs w:val="24"/>
          <w:lang w:val="sr-Latn-ME" w:bidi="sa-IN"/>
        </w:rPr>
        <w:t>Programska linija podrške ra</w:t>
      </w:r>
      <w:r w:rsidRPr="009267B6">
        <w:rPr>
          <w:rFonts w:ascii="Arial" w:eastAsiaTheme="majorEastAsia" w:hAnsi="Arial" w:cs="Arial"/>
          <w:b/>
          <w:bCs/>
          <w:color w:val="4472C4" w:themeColor="accent1"/>
          <w:sz w:val="24"/>
          <w:szCs w:val="24"/>
          <w:lang w:val="sr-Latn-ME" w:bidi="sa-IN"/>
        </w:rPr>
        <w:t>noj</w:t>
      </w:r>
      <w:r w:rsidRPr="009267B6">
        <w:rPr>
          <w:rFonts w:asciiTheme="majorHAnsi" w:eastAsiaTheme="majorEastAsia" w:hAnsiTheme="majorHAnsi" w:cstheme="majorBidi"/>
          <w:b/>
          <w:bCs/>
          <w:color w:val="4472C4" w:themeColor="accent1"/>
          <w:sz w:val="24"/>
          <w:szCs w:val="24"/>
          <w:lang w:val="sr-Latn-ME" w:bidi="sa-IN"/>
        </w:rPr>
        <w:t xml:space="preserve"> </w:t>
      </w:r>
      <w:r w:rsidRPr="009267B6">
        <w:rPr>
          <w:rFonts w:ascii="Arial" w:eastAsia="Times New Roman" w:hAnsi="Arial" w:cs="Arial"/>
          <w:b/>
          <w:bCs/>
          <w:color w:val="4472C4" w:themeColor="accent1"/>
          <w:sz w:val="24"/>
          <w:szCs w:val="24"/>
          <w:lang w:val="sr-Latn-ME" w:bidi="sa-IN"/>
        </w:rPr>
        <w:t>fazi razvoja startap</w:t>
      </w:r>
      <w:bookmarkEnd w:id="14"/>
      <w:r w:rsidRPr="009267B6">
        <w:rPr>
          <w:rFonts w:ascii="Arial" w:eastAsia="Times New Roman" w:hAnsi="Arial" w:cs="Arial"/>
          <w:b/>
          <w:bCs/>
          <w:color w:val="4472C4" w:themeColor="accent1"/>
          <w:sz w:val="24"/>
          <w:szCs w:val="24"/>
          <w:lang w:val="sr-Latn-ME" w:bidi="sa-IN"/>
        </w:rPr>
        <w:t>ova</w:t>
      </w:r>
      <w:bookmarkEnd w:id="15"/>
      <w:bookmarkEnd w:id="16"/>
    </w:p>
    <w:p w14:paraId="5ED32B7C" w14:textId="77777777" w:rsidR="00594DF7" w:rsidRPr="00AA3F31" w:rsidRDefault="00594DF7" w:rsidP="00594DF7">
      <w:pPr>
        <w:rPr>
          <w:lang w:val="sr-Latn-CS" w:bidi="sa-IN"/>
        </w:rPr>
      </w:pPr>
    </w:p>
    <w:p w14:paraId="663823FD" w14:textId="07C53C89" w:rsidR="00594DF7" w:rsidRPr="00AA3F31" w:rsidRDefault="00594DF7" w:rsidP="00594DF7">
      <w:pPr>
        <w:jc w:val="both"/>
        <w:rPr>
          <w:rFonts w:ascii="Arial" w:hAnsi="Arial" w:cs="Arial"/>
          <w:lang w:val="sr-Latn-CS"/>
        </w:rPr>
      </w:pPr>
      <w:r w:rsidRPr="00AA3F31">
        <w:rPr>
          <w:rFonts w:ascii="Arial" w:hAnsi="Arial" w:cs="Arial"/>
          <w:b/>
          <w:lang w:val="de-DE"/>
        </w:rPr>
        <w:t>Osnovne karakteristike</w:t>
      </w:r>
      <w:r w:rsidRPr="00AA3F31">
        <w:rPr>
          <w:rFonts w:ascii="Arial" w:hAnsi="Arial" w:cs="Arial"/>
          <w:lang w:val="sr-Latn-CS"/>
        </w:rPr>
        <w:t>: Program</w:t>
      </w:r>
      <w:r w:rsidR="008909CE">
        <w:rPr>
          <w:rFonts w:ascii="Arial" w:hAnsi="Arial" w:cs="Arial"/>
          <w:lang w:val="sr-Latn-CS"/>
        </w:rPr>
        <w:t>ska linija</w:t>
      </w:r>
      <w:r w:rsidRPr="00AA3F31">
        <w:rPr>
          <w:rFonts w:ascii="Arial" w:hAnsi="Arial" w:cs="Arial"/>
          <w:lang w:val="sr-Latn-CS"/>
        </w:rPr>
        <w:t xml:space="preserve"> je osmišljen</w:t>
      </w:r>
      <w:r w:rsidR="008909CE">
        <w:rPr>
          <w:rFonts w:ascii="Arial" w:hAnsi="Arial" w:cs="Arial"/>
          <w:lang w:val="sr-Latn-CS"/>
        </w:rPr>
        <w:t>a</w:t>
      </w:r>
      <w:r w:rsidRPr="00AA3F31">
        <w:rPr>
          <w:rFonts w:ascii="Arial" w:hAnsi="Arial" w:cs="Arial"/>
          <w:lang w:val="sr-Latn-CS"/>
        </w:rPr>
        <w:t xml:space="preserve"> da podrži perspektivne timove koji imaju za cilj da validiraju svoje poslovne ideje empirijskim potvrđivanjem njihovog predloženog rješenja i demonstriranjem potencijala njihovog novog proizvoda, usluge, procesa ili tehnologije kroz razvoj prvog prototipa ili minimalno održivog proizvoda (MVP). </w:t>
      </w:r>
    </w:p>
    <w:p w14:paraId="12C988FD" w14:textId="3F9F50A6" w:rsidR="00594DF7" w:rsidRPr="00AA3F31" w:rsidRDefault="00594DF7" w:rsidP="00594DF7">
      <w:pPr>
        <w:jc w:val="both"/>
        <w:rPr>
          <w:rFonts w:ascii="Arial" w:hAnsi="Arial" w:cs="Arial"/>
          <w:lang w:val="de-DE"/>
        </w:rPr>
      </w:pPr>
      <w:r w:rsidRPr="00AA3F31">
        <w:rPr>
          <w:rFonts w:ascii="Arial" w:hAnsi="Arial" w:cs="Arial"/>
          <w:b/>
          <w:lang w:val="de-DE"/>
        </w:rPr>
        <w:t>Cilj</w:t>
      </w:r>
      <w:r w:rsidRPr="00AA3F31">
        <w:rPr>
          <w:rFonts w:ascii="Arial" w:hAnsi="Arial" w:cs="Arial"/>
          <w:b/>
          <w:lang w:val="sr-Latn-CS"/>
        </w:rPr>
        <w:t xml:space="preserve"> </w:t>
      </w:r>
      <w:r w:rsidR="008909CE">
        <w:rPr>
          <w:rFonts w:ascii="Arial" w:hAnsi="Arial" w:cs="Arial"/>
          <w:b/>
          <w:lang w:val="de-DE"/>
        </w:rPr>
        <w:t>p</w:t>
      </w:r>
      <w:r w:rsidRPr="00AA3F31">
        <w:rPr>
          <w:rFonts w:ascii="Arial" w:hAnsi="Arial" w:cs="Arial"/>
          <w:b/>
          <w:lang w:val="de-DE"/>
        </w:rPr>
        <w:t>rogram</w:t>
      </w:r>
      <w:r w:rsidR="008909CE">
        <w:rPr>
          <w:rFonts w:ascii="Arial" w:hAnsi="Arial" w:cs="Arial"/>
          <w:b/>
          <w:lang w:val="de-DE"/>
        </w:rPr>
        <w:t>ske linije</w:t>
      </w:r>
      <w:r w:rsidRPr="00AA3F31">
        <w:rPr>
          <w:rFonts w:ascii="Arial" w:hAnsi="Arial" w:cs="Arial"/>
          <w:lang w:val="sr-Latn-CS"/>
        </w:rPr>
        <w:t xml:space="preserve"> </w:t>
      </w:r>
      <w:r w:rsidRPr="00AA3F31">
        <w:rPr>
          <w:rFonts w:ascii="Arial" w:hAnsi="Arial" w:cs="Arial"/>
          <w:lang w:val="de-DE"/>
        </w:rPr>
        <w:t>je</w:t>
      </w:r>
      <w:r w:rsidRPr="00AA3F31">
        <w:rPr>
          <w:rFonts w:ascii="Arial" w:hAnsi="Arial" w:cs="Arial"/>
          <w:lang w:val="sr-Latn-CS"/>
        </w:rPr>
        <w:t xml:space="preserve"> </w:t>
      </w:r>
      <w:r w:rsidRPr="00AA3F31">
        <w:rPr>
          <w:rFonts w:ascii="Arial" w:hAnsi="Arial" w:cs="Arial"/>
          <w:lang w:val="de-DE"/>
        </w:rPr>
        <w:t>unapre</w:t>
      </w:r>
      <w:r w:rsidRPr="00AA3F31">
        <w:rPr>
          <w:rFonts w:ascii="Arial" w:hAnsi="Arial" w:cs="Arial"/>
          <w:lang w:val="sr-Latn-CS"/>
        </w:rPr>
        <w:t>đ</w:t>
      </w:r>
      <w:r w:rsidRPr="00AA3F31">
        <w:rPr>
          <w:rFonts w:ascii="Arial" w:hAnsi="Arial" w:cs="Arial"/>
          <w:lang w:val="de-DE"/>
        </w:rPr>
        <w:t>enje</w:t>
      </w:r>
      <w:r w:rsidRPr="00AA3F31">
        <w:rPr>
          <w:rFonts w:ascii="Arial" w:hAnsi="Arial" w:cs="Arial"/>
          <w:lang w:val="sr-Latn-CS"/>
        </w:rPr>
        <w:t xml:space="preserve"> </w:t>
      </w:r>
      <w:r w:rsidRPr="00AA3F31">
        <w:rPr>
          <w:rFonts w:ascii="Arial" w:hAnsi="Arial" w:cs="Arial"/>
          <w:lang w:val="de-DE"/>
        </w:rPr>
        <w:t>startap</w:t>
      </w:r>
      <w:r w:rsidRPr="00AA3F31">
        <w:rPr>
          <w:rFonts w:ascii="Arial" w:hAnsi="Arial" w:cs="Arial"/>
          <w:lang w:val="sr-Latn-CS"/>
        </w:rPr>
        <w:t xml:space="preserve"> </w:t>
      </w:r>
      <w:r w:rsidRPr="00AA3F31">
        <w:rPr>
          <w:rFonts w:ascii="Arial" w:hAnsi="Arial" w:cs="Arial"/>
          <w:lang w:val="de-DE"/>
        </w:rPr>
        <w:t>zajednice</w:t>
      </w:r>
      <w:r w:rsidRPr="00AA3F31">
        <w:rPr>
          <w:rFonts w:ascii="Arial" w:hAnsi="Arial" w:cs="Arial"/>
          <w:lang w:val="sr-Latn-CS"/>
        </w:rPr>
        <w:t xml:space="preserve"> </w:t>
      </w:r>
      <w:r w:rsidRPr="00AA3F31">
        <w:rPr>
          <w:rFonts w:ascii="Arial" w:hAnsi="Arial" w:cs="Arial"/>
          <w:lang w:val="de-DE"/>
        </w:rPr>
        <w:t>u</w:t>
      </w:r>
      <w:r w:rsidRPr="00AA3F31">
        <w:rPr>
          <w:rFonts w:ascii="Arial" w:hAnsi="Arial" w:cs="Arial"/>
          <w:lang w:val="sr-Latn-CS"/>
        </w:rPr>
        <w:t xml:space="preserve"> </w:t>
      </w:r>
      <w:r w:rsidRPr="00AA3F31">
        <w:rPr>
          <w:rFonts w:ascii="Arial" w:hAnsi="Arial" w:cs="Arial"/>
          <w:lang w:val="de-DE"/>
        </w:rPr>
        <w:t>Crnoj</w:t>
      </w:r>
      <w:r w:rsidRPr="00AA3F31">
        <w:rPr>
          <w:rFonts w:ascii="Arial" w:hAnsi="Arial" w:cs="Arial"/>
          <w:lang w:val="sr-Latn-CS"/>
        </w:rPr>
        <w:t xml:space="preserve"> </w:t>
      </w:r>
      <w:r w:rsidRPr="00AA3F31">
        <w:rPr>
          <w:rFonts w:ascii="Arial" w:hAnsi="Arial" w:cs="Arial"/>
          <w:lang w:val="de-DE"/>
        </w:rPr>
        <w:t>Gori</w:t>
      </w:r>
      <w:r w:rsidRPr="00AA3F31">
        <w:rPr>
          <w:rFonts w:ascii="Arial" w:hAnsi="Arial" w:cs="Arial"/>
          <w:lang w:val="sr-Latn-CS"/>
        </w:rPr>
        <w:t xml:space="preserve"> </w:t>
      </w:r>
      <w:r w:rsidRPr="00AA3F31">
        <w:rPr>
          <w:rFonts w:ascii="Arial" w:hAnsi="Arial" w:cs="Arial"/>
          <w:lang w:val="de-DE"/>
        </w:rPr>
        <w:t>kroz</w:t>
      </w:r>
      <w:r w:rsidRPr="00AA3F31">
        <w:rPr>
          <w:rFonts w:ascii="Arial" w:hAnsi="Arial" w:cs="Arial"/>
          <w:lang w:val="sr-Latn-CS"/>
        </w:rPr>
        <w:t xml:space="preserve"> </w:t>
      </w:r>
      <w:r w:rsidRPr="00AA3F31">
        <w:rPr>
          <w:rFonts w:ascii="Arial" w:hAnsi="Arial" w:cs="Arial"/>
          <w:lang w:val="de-DE"/>
        </w:rPr>
        <w:t>podsticanje</w:t>
      </w:r>
      <w:r w:rsidRPr="00AA3F31">
        <w:rPr>
          <w:rFonts w:ascii="Arial" w:hAnsi="Arial" w:cs="Arial"/>
          <w:lang w:val="sr-Latn-CS"/>
        </w:rPr>
        <w:t xml:space="preserve"> </w:t>
      </w:r>
      <w:r w:rsidRPr="00AA3F31">
        <w:rPr>
          <w:rFonts w:ascii="Arial" w:hAnsi="Arial" w:cs="Arial"/>
          <w:lang w:val="de-DE"/>
        </w:rPr>
        <w:t>rasta</w:t>
      </w:r>
      <w:r w:rsidRPr="00AA3F31">
        <w:rPr>
          <w:rFonts w:ascii="Arial" w:hAnsi="Arial" w:cs="Arial"/>
          <w:lang w:val="sr-Latn-CS"/>
        </w:rPr>
        <w:t xml:space="preserve"> </w:t>
      </w:r>
      <w:r w:rsidRPr="00AA3F31">
        <w:rPr>
          <w:rFonts w:ascii="Arial" w:hAnsi="Arial" w:cs="Arial"/>
          <w:lang w:val="de-DE"/>
        </w:rPr>
        <w:t>i</w:t>
      </w:r>
      <w:r w:rsidRPr="00AA3F31">
        <w:rPr>
          <w:rFonts w:ascii="Arial" w:hAnsi="Arial" w:cs="Arial"/>
          <w:lang w:val="sr-Latn-CS"/>
        </w:rPr>
        <w:t xml:space="preserve"> </w:t>
      </w:r>
      <w:r w:rsidRPr="00AA3F31">
        <w:rPr>
          <w:rFonts w:ascii="Arial" w:hAnsi="Arial" w:cs="Arial"/>
          <w:lang w:val="de-DE"/>
        </w:rPr>
        <w:t>razvoja</w:t>
      </w:r>
      <w:r w:rsidRPr="00AA3F31">
        <w:rPr>
          <w:rFonts w:ascii="Arial" w:hAnsi="Arial" w:cs="Arial"/>
          <w:lang w:val="sr-Latn-CS"/>
        </w:rPr>
        <w:t xml:space="preserve"> </w:t>
      </w:r>
      <w:r w:rsidRPr="00AA3F31">
        <w:rPr>
          <w:rFonts w:ascii="Arial" w:hAnsi="Arial" w:cs="Arial"/>
          <w:lang w:val="de-DE"/>
        </w:rPr>
        <w:t>postoje</w:t>
      </w:r>
      <w:r w:rsidRPr="00AA3F31">
        <w:rPr>
          <w:rFonts w:ascii="Arial" w:hAnsi="Arial" w:cs="Arial"/>
          <w:lang w:val="sr-Latn-CS"/>
        </w:rPr>
        <w:t>ć</w:t>
      </w:r>
      <w:r w:rsidRPr="00AA3F31">
        <w:rPr>
          <w:rFonts w:ascii="Arial" w:hAnsi="Arial" w:cs="Arial"/>
          <w:lang w:val="de-DE"/>
        </w:rPr>
        <w:t>ih</w:t>
      </w:r>
      <w:r w:rsidRPr="00AA3F31">
        <w:rPr>
          <w:rFonts w:ascii="Arial" w:hAnsi="Arial" w:cs="Arial"/>
          <w:lang w:val="sr-Latn-CS"/>
        </w:rPr>
        <w:t xml:space="preserve"> </w:t>
      </w:r>
      <w:r w:rsidRPr="00AA3F31">
        <w:rPr>
          <w:rFonts w:ascii="Arial" w:hAnsi="Arial" w:cs="Arial"/>
          <w:lang w:val="de-DE"/>
        </w:rPr>
        <w:t>i</w:t>
      </w:r>
      <w:r w:rsidRPr="00AA3F31">
        <w:rPr>
          <w:rFonts w:ascii="Arial" w:hAnsi="Arial" w:cs="Arial"/>
          <w:lang w:val="sr-Latn-CS"/>
        </w:rPr>
        <w:t xml:space="preserve"> </w:t>
      </w:r>
      <w:r w:rsidRPr="00AA3F31">
        <w:rPr>
          <w:rFonts w:ascii="Arial" w:hAnsi="Arial" w:cs="Arial"/>
          <w:lang w:val="de-DE"/>
        </w:rPr>
        <w:t>stvaranje</w:t>
      </w:r>
      <w:r w:rsidRPr="00AA3F31">
        <w:rPr>
          <w:rFonts w:ascii="Arial" w:hAnsi="Arial" w:cs="Arial"/>
          <w:lang w:val="sr-Latn-CS"/>
        </w:rPr>
        <w:t xml:space="preserve"> </w:t>
      </w:r>
      <w:r w:rsidRPr="00AA3F31">
        <w:rPr>
          <w:rFonts w:ascii="Arial" w:hAnsi="Arial" w:cs="Arial"/>
          <w:lang w:val="de-DE"/>
        </w:rPr>
        <w:t>novih</w:t>
      </w:r>
      <w:r w:rsidRPr="00AA3F31">
        <w:rPr>
          <w:rFonts w:ascii="Arial" w:hAnsi="Arial" w:cs="Arial"/>
          <w:lang w:val="sr-Latn-CS"/>
        </w:rPr>
        <w:t xml:space="preserve"> </w:t>
      </w:r>
      <w:r w:rsidRPr="00AA3F31">
        <w:rPr>
          <w:rFonts w:ascii="Arial" w:hAnsi="Arial" w:cs="Arial"/>
          <w:lang w:val="de-DE"/>
        </w:rPr>
        <w:t>startap</w:t>
      </w:r>
      <w:r w:rsidRPr="00AA3F31">
        <w:rPr>
          <w:rFonts w:ascii="Arial" w:hAnsi="Arial" w:cs="Arial"/>
          <w:lang w:val="sr-Latn-CS"/>
        </w:rPr>
        <w:t xml:space="preserve"> </w:t>
      </w:r>
      <w:r w:rsidRPr="00AA3F31">
        <w:rPr>
          <w:rFonts w:ascii="Arial" w:hAnsi="Arial" w:cs="Arial"/>
          <w:lang w:val="de-DE"/>
        </w:rPr>
        <w:t>preduze</w:t>
      </w:r>
      <w:r w:rsidRPr="00AA3F31">
        <w:rPr>
          <w:rFonts w:ascii="Arial" w:hAnsi="Arial" w:cs="Arial"/>
          <w:lang w:val="sr-Latn-CS"/>
        </w:rPr>
        <w:t>ć</w:t>
      </w:r>
      <w:r w:rsidRPr="00AA3F31">
        <w:rPr>
          <w:rFonts w:ascii="Arial" w:hAnsi="Arial" w:cs="Arial"/>
          <w:lang w:val="de-DE"/>
        </w:rPr>
        <w:t>a</w:t>
      </w:r>
      <w:r w:rsidRPr="00AA3F31">
        <w:rPr>
          <w:rFonts w:ascii="Arial" w:hAnsi="Arial" w:cs="Arial"/>
          <w:lang w:val="sr-Latn-CS"/>
        </w:rPr>
        <w:t xml:space="preserve">. </w:t>
      </w:r>
      <w:r w:rsidRPr="00AA3F31">
        <w:rPr>
          <w:rFonts w:ascii="Arial" w:hAnsi="Arial" w:cs="Arial"/>
          <w:lang w:val="de-DE"/>
        </w:rPr>
        <w:t>Program</w:t>
      </w:r>
      <w:r w:rsidRPr="00AA3F31">
        <w:rPr>
          <w:rFonts w:ascii="Arial" w:hAnsi="Arial" w:cs="Arial"/>
          <w:lang w:val="sr-Latn-CS"/>
        </w:rPr>
        <w:t xml:space="preserve"> </w:t>
      </w:r>
      <w:r w:rsidRPr="00AA3F31">
        <w:rPr>
          <w:rFonts w:ascii="Arial" w:hAnsi="Arial" w:cs="Arial"/>
          <w:lang w:val="de-DE"/>
        </w:rPr>
        <w:t>podr</w:t>
      </w:r>
      <w:r w:rsidRPr="00AA3F31">
        <w:rPr>
          <w:rFonts w:ascii="Arial" w:hAnsi="Arial" w:cs="Arial"/>
          <w:lang w:val="sr-Latn-CS"/>
        </w:rPr>
        <w:t>ž</w:t>
      </w:r>
      <w:r w:rsidRPr="00AA3F31">
        <w:rPr>
          <w:rFonts w:ascii="Arial" w:hAnsi="Arial" w:cs="Arial"/>
          <w:lang w:val="de-DE"/>
        </w:rPr>
        <w:t>ava</w:t>
      </w:r>
      <w:r w:rsidRPr="00AA3F31">
        <w:rPr>
          <w:rFonts w:ascii="Arial" w:hAnsi="Arial" w:cs="Arial"/>
          <w:lang w:val="sr-Latn-CS"/>
        </w:rPr>
        <w:t xml:space="preserve"> inovativne startap projekte koji nude rješenja sa razvojnim potencijalom. </w:t>
      </w:r>
      <w:r w:rsidRPr="00AA3F31">
        <w:rPr>
          <w:rFonts w:ascii="Arial" w:hAnsi="Arial" w:cs="Arial"/>
          <w:lang w:val="de-DE"/>
        </w:rPr>
        <w:t>Kroz</w:t>
      </w:r>
      <w:r w:rsidRPr="00AA3F31">
        <w:rPr>
          <w:rFonts w:ascii="Arial" w:hAnsi="Arial" w:cs="Arial"/>
          <w:lang w:val="sr-Latn-CS"/>
        </w:rPr>
        <w:t xml:space="preserve"> </w:t>
      </w:r>
      <w:r w:rsidRPr="00AA3F31">
        <w:rPr>
          <w:rFonts w:ascii="Arial" w:hAnsi="Arial" w:cs="Arial"/>
          <w:lang w:val="de-DE"/>
        </w:rPr>
        <w:t>ovu</w:t>
      </w:r>
      <w:r w:rsidRPr="00AA3F31">
        <w:rPr>
          <w:rFonts w:ascii="Arial" w:hAnsi="Arial" w:cs="Arial"/>
          <w:lang w:val="sr-Latn-CS"/>
        </w:rPr>
        <w:t xml:space="preserve"> </w:t>
      </w:r>
      <w:r w:rsidRPr="00AA3F31">
        <w:rPr>
          <w:rFonts w:ascii="Arial" w:hAnsi="Arial" w:cs="Arial"/>
          <w:lang w:val="de-DE"/>
        </w:rPr>
        <w:t>finansijsku</w:t>
      </w:r>
      <w:r w:rsidRPr="00AA3F31">
        <w:rPr>
          <w:rFonts w:ascii="Arial" w:hAnsi="Arial" w:cs="Arial"/>
          <w:lang w:val="sr-Latn-CS"/>
        </w:rPr>
        <w:t xml:space="preserve"> </w:t>
      </w:r>
      <w:r w:rsidRPr="00AA3F31">
        <w:rPr>
          <w:rFonts w:ascii="Arial" w:hAnsi="Arial" w:cs="Arial"/>
          <w:lang w:val="de-DE"/>
        </w:rPr>
        <w:t>pomo</w:t>
      </w:r>
      <w:r w:rsidRPr="00AA3F31">
        <w:rPr>
          <w:rFonts w:ascii="Arial" w:hAnsi="Arial" w:cs="Arial"/>
          <w:lang w:val="sr-Latn-CS"/>
        </w:rPr>
        <w:t xml:space="preserve">ć </w:t>
      </w:r>
      <w:r w:rsidRPr="00AA3F31">
        <w:rPr>
          <w:rFonts w:ascii="Arial" w:hAnsi="Arial" w:cs="Arial"/>
          <w:lang w:val="de-DE"/>
        </w:rPr>
        <w:t>omogu</w:t>
      </w:r>
      <w:r w:rsidRPr="00AA3F31">
        <w:rPr>
          <w:rFonts w:ascii="Arial" w:hAnsi="Arial" w:cs="Arial"/>
          <w:lang w:val="sr-Latn-CS"/>
        </w:rPr>
        <w:t>ć</w:t>
      </w:r>
      <w:r w:rsidRPr="00AA3F31">
        <w:rPr>
          <w:rFonts w:ascii="Arial" w:hAnsi="Arial" w:cs="Arial"/>
          <w:lang w:val="de-DE"/>
        </w:rPr>
        <w:t>ava</w:t>
      </w:r>
      <w:r w:rsidRPr="00AA3F31">
        <w:rPr>
          <w:rFonts w:ascii="Arial" w:hAnsi="Arial" w:cs="Arial"/>
          <w:lang w:val="sr-Latn-CS"/>
        </w:rPr>
        <w:t xml:space="preserve"> </w:t>
      </w:r>
      <w:r w:rsidRPr="00AA3F31">
        <w:rPr>
          <w:rFonts w:ascii="Arial" w:hAnsi="Arial" w:cs="Arial"/>
          <w:lang w:val="de-DE"/>
        </w:rPr>
        <w:t>se</w:t>
      </w:r>
      <w:r w:rsidRPr="00AA3F31">
        <w:rPr>
          <w:rFonts w:ascii="Arial" w:hAnsi="Arial" w:cs="Arial"/>
          <w:lang w:val="sr-Latn-CS"/>
        </w:rPr>
        <w:t xml:space="preserve"> </w:t>
      </w:r>
      <w:r w:rsidRPr="00AA3F31">
        <w:rPr>
          <w:rFonts w:ascii="Arial" w:hAnsi="Arial" w:cs="Arial"/>
          <w:lang w:val="de-DE"/>
        </w:rPr>
        <w:t>podr</w:t>
      </w:r>
      <w:r w:rsidRPr="00AA3F31">
        <w:rPr>
          <w:rFonts w:ascii="Arial" w:hAnsi="Arial" w:cs="Arial"/>
          <w:lang w:val="sr-Latn-CS"/>
        </w:rPr>
        <w:t>š</w:t>
      </w:r>
      <w:r w:rsidRPr="00AA3F31">
        <w:rPr>
          <w:rFonts w:ascii="Arial" w:hAnsi="Arial" w:cs="Arial"/>
          <w:lang w:val="de-DE"/>
        </w:rPr>
        <w:t>ka</w:t>
      </w:r>
      <w:r w:rsidRPr="00AA3F31">
        <w:rPr>
          <w:rFonts w:ascii="Arial" w:hAnsi="Arial" w:cs="Arial"/>
          <w:lang w:val="sr-Latn-CS"/>
        </w:rPr>
        <w:t xml:space="preserve"> </w:t>
      </w:r>
      <w:r w:rsidRPr="00AA3F31">
        <w:rPr>
          <w:rFonts w:ascii="Arial" w:hAnsi="Arial" w:cs="Arial"/>
          <w:lang w:val="de-DE"/>
        </w:rPr>
        <w:t>startapovima</w:t>
      </w:r>
      <w:r w:rsidRPr="00AA3F31">
        <w:rPr>
          <w:rFonts w:ascii="Arial" w:hAnsi="Arial" w:cs="Arial"/>
          <w:lang w:val="sr-Latn-CS"/>
        </w:rPr>
        <w:t xml:space="preserve"> </w:t>
      </w:r>
      <w:r w:rsidRPr="00AA3F31">
        <w:rPr>
          <w:rFonts w:ascii="Arial" w:hAnsi="Arial" w:cs="Arial"/>
          <w:lang w:val="de-DE"/>
        </w:rPr>
        <w:t>da</w:t>
      </w:r>
      <w:r w:rsidRPr="00AA3F31">
        <w:rPr>
          <w:rFonts w:ascii="Arial" w:hAnsi="Arial" w:cs="Arial"/>
          <w:lang w:val="sr-Latn-CS"/>
        </w:rPr>
        <w:t xml:space="preserve"> </w:t>
      </w:r>
      <w:r w:rsidRPr="00AA3F31">
        <w:rPr>
          <w:rFonts w:ascii="Arial" w:hAnsi="Arial" w:cs="Arial"/>
          <w:lang w:val="de-DE"/>
        </w:rPr>
        <w:t>nastave</w:t>
      </w:r>
      <w:r w:rsidRPr="00AA3F31">
        <w:rPr>
          <w:rFonts w:ascii="Arial" w:hAnsi="Arial" w:cs="Arial"/>
          <w:lang w:val="sr-Latn-CS"/>
        </w:rPr>
        <w:t xml:space="preserve"> </w:t>
      </w:r>
      <w:r w:rsidRPr="00AA3F31">
        <w:rPr>
          <w:rFonts w:ascii="Arial" w:hAnsi="Arial" w:cs="Arial"/>
          <w:lang w:val="de-DE"/>
        </w:rPr>
        <w:t>razvoj</w:t>
      </w:r>
      <w:r w:rsidRPr="00AA3F31">
        <w:rPr>
          <w:rFonts w:ascii="Arial" w:hAnsi="Arial" w:cs="Arial"/>
          <w:lang w:val="sr-Latn-CS"/>
        </w:rPr>
        <w:t xml:space="preserve"> </w:t>
      </w:r>
      <w:r w:rsidRPr="00AA3F31">
        <w:rPr>
          <w:rFonts w:ascii="Arial" w:hAnsi="Arial" w:cs="Arial"/>
          <w:lang w:val="de-DE"/>
        </w:rPr>
        <w:t>inovativnih</w:t>
      </w:r>
      <w:r w:rsidRPr="00AA3F31">
        <w:rPr>
          <w:rFonts w:ascii="Arial" w:hAnsi="Arial" w:cs="Arial"/>
          <w:lang w:val="sr-Latn-CS"/>
        </w:rPr>
        <w:t xml:space="preserve"> </w:t>
      </w:r>
      <w:r w:rsidRPr="00AA3F31">
        <w:rPr>
          <w:rFonts w:ascii="Arial" w:hAnsi="Arial" w:cs="Arial"/>
          <w:lang w:val="de-DE"/>
        </w:rPr>
        <w:t>rje</w:t>
      </w:r>
      <w:r w:rsidRPr="00AA3F31">
        <w:rPr>
          <w:rFonts w:ascii="Arial" w:hAnsi="Arial" w:cs="Arial"/>
          <w:lang w:val="sr-Latn-CS"/>
        </w:rPr>
        <w:t>š</w:t>
      </w:r>
      <w:r w:rsidRPr="00AA3F31">
        <w:rPr>
          <w:rFonts w:ascii="Arial" w:hAnsi="Arial" w:cs="Arial"/>
          <w:lang w:val="de-DE"/>
        </w:rPr>
        <w:t>enja</w:t>
      </w:r>
      <w:r w:rsidRPr="00AA3F31">
        <w:rPr>
          <w:rFonts w:ascii="Arial" w:hAnsi="Arial" w:cs="Arial"/>
          <w:lang w:val="sr-Latn-CS"/>
        </w:rPr>
        <w:t xml:space="preserve"> </w:t>
      </w:r>
      <w:r w:rsidRPr="00AA3F31">
        <w:rPr>
          <w:rFonts w:ascii="Arial" w:hAnsi="Arial" w:cs="Arial"/>
          <w:lang w:val="de-DE"/>
        </w:rPr>
        <w:t>s</w:t>
      </w:r>
      <w:r w:rsidRPr="00AA3F31">
        <w:rPr>
          <w:rFonts w:ascii="Arial" w:hAnsi="Arial" w:cs="Arial"/>
          <w:lang w:val="sr-Latn-CS"/>
        </w:rPr>
        <w:t xml:space="preserve"> </w:t>
      </w:r>
      <w:r w:rsidRPr="00AA3F31">
        <w:rPr>
          <w:rFonts w:ascii="Arial" w:hAnsi="Arial" w:cs="Arial"/>
          <w:lang w:val="de-DE"/>
        </w:rPr>
        <w:t>visokim</w:t>
      </w:r>
      <w:r w:rsidRPr="00AA3F31">
        <w:rPr>
          <w:rFonts w:ascii="Arial" w:hAnsi="Arial" w:cs="Arial"/>
          <w:lang w:val="sr-Latn-CS"/>
        </w:rPr>
        <w:t xml:space="preserve"> </w:t>
      </w:r>
      <w:r w:rsidRPr="00AA3F31">
        <w:rPr>
          <w:rFonts w:ascii="Arial" w:hAnsi="Arial" w:cs="Arial"/>
          <w:lang w:val="de-DE"/>
        </w:rPr>
        <w:t>potencijalom</w:t>
      </w:r>
      <w:r w:rsidRPr="00AA3F31">
        <w:rPr>
          <w:rFonts w:ascii="Arial" w:hAnsi="Arial" w:cs="Arial"/>
          <w:lang w:val="sr-Latn-CS"/>
        </w:rPr>
        <w:t xml:space="preserve"> </w:t>
      </w:r>
      <w:r w:rsidRPr="00AA3F31">
        <w:rPr>
          <w:rFonts w:ascii="Arial" w:hAnsi="Arial" w:cs="Arial"/>
          <w:lang w:val="de-DE"/>
        </w:rPr>
        <w:t>rasta</w:t>
      </w:r>
      <w:r w:rsidRPr="00AA3F31">
        <w:rPr>
          <w:rFonts w:ascii="Arial" w:hAnsi="Arial" w:cs="Arial"/>
          <w:lang w:val="sr-Latn-CS"/>
        </w:rPr>
        <w:t xml:space="preserve"> </w:t>
      </w:r>
      <w:r w:rsidRPr="00AA3F31">
        <w:rPr>
          <w:rFonts w:ascii="Arial" w:hAnsi="Arial" w:cs="Arial"/>
          <w:lang w:val="de-DE"/>
        </w:rPr>
        <w:t>na</w:t>
      </w:r>
      <w:r w:rsidRPr="00AA3F31">
        <w:rPr>
          <w:rFonts w:ascii="Arial" w:hAnsi="Arial" w:cs="Arial"/>
          <w:lang w:val="sr-Latn-CS"/>
        </w:rPr>
        <w:t xml:space="preserve"> </w:t>
      </w:r>
      <w:r w:rsidRPr="00AA3F31">
        <w:rPr>
          <w:rFonts w:ascii="Arial" w:hAnsi="Arial" w:cs="Arial"/>
          <w:lang w:val="de-DE"/>
        </w:rPr>
        <w:t>tr</w:t>
      </w:r>
      <w:r w:rsidRPr="00AA3F31">
        <w:rPr>
          <w:rFonts w:ascii="Arial" w:hAnsi="Arial" w:cs="Arial"/>
          <w:lang w:val="sr-Latn-CS"/>
        </w:rPr>
        <w:t>ž</w:t>
      </w:r>
      <w:r w:rsidRPr="00AA3F31">
        <w:rPr>
          <w:rFonts w:ascii="Arial" w:hAnsi="Arial" w:cs="Arial"/>
          <w:lang w:val="de-DE"/>
        </w:rPr>
        <w:t>i</w:t>
      </w:r>
      <w:r w:rsidRPr="00AA3F31">
        <w:rPr>
          <w:rFonts w:ascii="Arial" w:hAnsi="Arial" w:cs="Arial"/>
          <w:lang w:val="sr-Latn-CS"/>
        </w:rPr>
        <w:t>š</w:t>
      </w:r>
      <w:r w:rsidRPr="00AA3F31">
        <w:rPr>
          <w:rFonts w:ascii="Arial" w:hAnsi="Arial" w:cs="Arial"/>
          <w:lang w:val="de-DE"/>
        </w:rPr>
        <w:t>tu</w:t>
      </w:r>
      <w:r w:rsidRPr="00AA3F31">
        <w:rPr>
          <w:rFonts w:ascii="Arial" w:hAnsi="Arial" w:cs="Arial"/>
          <w:lang w:val="sr-Latn-CS"/>
        </w:rPr>
        <w:t xml:space="preserve"> </w:t>
      </w:r>
      <w:r w:rsidRPr="00AA3F31">
        <w:rPr>
          <w:rFonts w:ascii="Arial" w:hAnsi="Arial" w:cs="Arial"/>
          <w:lang w:val="de-DE"/>
        </w:rPr>
        <w:t>ili</w:t>
      </w:r>
      <w:r w:rsidRPr="00AA3F31">
        <w:rPr>
          <w:rFonts w:ascii="Arial" w:hAnsi="Arial" w:cs="Arial"/>
          <w:lang w:val="sr-Latn-CS"/>
        </w:rPr>
        <w:t xml:space="preserve"> </w:t>
      </w:r>
      <w:r w:rsidRPr="00AA3F31">
        <w:rPr>
          <w:rFonts w:ascii="Arial" w:hAnsi="Arial" w:cs="Arial"/>
          <w:lang w:val="de-DE"/>
        </w:rPr>
        <w:t>inovativnih</w:t>
      </w:r>
      <w:r w:rsidRPr="00AA3F31">
        <w:rPr>
          <w:rFonts w:ascii="Arial" w:hAnsi="Arial" w:cs="Arial"/>
          <w:lang w:val="sr-Latn-CS"/>
        </w:rPr>
        <w:t xml:space="preserve"> </w:t>
      </w:r>
      <w:r w:rsidRPr="00AA3F31">
        <w:rPr>
          <w:rFonts w:ascii="Arial" w:hAnsi="Arial" w:cs="Arial"/>
          <w:lang w:val="de-DE"/>
        </w:rPr>
        <w:t>rje</w:t>
      </w:r>
      <w:r w:rsidRPr="00AA3F31">
        <w:rPr>
          <w:rFonts w:ascii="Arial" w:hAnsi="Arial" w:cs="Arial"/>
          <w:lang w:val="sr-Latn-CS"/>
        </w:rPr>
        <w:t>š</w:t>
      </w:r>
      <w:r w:rsidRPr="00AA3F31">
        <w:rPr>
          <w:rFonts w:ascii="Arial" w:hAnsi="Arial" w:cs="Arial"/>
          <w:lang w:val="de-DE"/>
        </w:rPr>
        <w:t>enja</w:t>
      </w:r>
      <w:r w:rsidRPr="00AA3F31">
        <w:rPr>
          <w:rFonts w:ascii="Arial" w:hAnsi="Arial" w:cs="Arial"/>
          <w:lang w:val="sr-Latn-CS"/>
        </w:rPr>
        <w:t xml:space="preserve"> </w:t>
      </w:r>
      <w:r w:rsidRPr="00AA3F31">
        <w:rPr>
          <w:rFonts w:ascii="Arial" w:hAnsi="Arial" w:cs="Arial"/>
          <w:lang w:val="de-DE"/>
        </w:rPr>
        <w:t>koja</w:t>
      </w:r>
      <w:r w:rsidRPr="00AA3F31">
        <w:rPr>
          <w:rFonts w:ascii="Arial" w:hAnsi="Arial" w:cs="Arial"/>
          <w:lang w:val="sr-Latn-CS"/>
        </w:rPr>
        <w:t xml:space="preserve"> </w:t>
      </w:r>
      <w:r w:rsidRPr="00AA3F31">
        <w:rPr>
          <w:rFonts w:ascii="Arial" w:hAnsi="Arial" w:cs="Arial"/>
          <w:lang w:val="de-DE"/>
        </w:rPr>
        <w:t>doprinose</w:t>
      </w:r>
      <w:r w:rsidRPr="00AA3F31">
        <w:rPr>
          <w:rFonts w:ascii="Arial" w:hAnsi="Arial" w:cs="Arial"/>
          <w:lang w:val="sr-Latn-CS"/>
        </w:rPr>
        <w:t xml:space="preserve"> </w:t>
      </w:r>
      <w:r w:rsidRPr="00AA3F31">
        <w:rPr>
          <w:rFonts w:ascii="Arial" w:hAnsi="Arial" w:cs="Arial"/>
          <w:lang w:val="de-DE"/>
        </w:rPr>
        <w:t>rje</w:t>
      </w:r>
      <w:r w:rsidRPr="00AA3F31">
        <w:rPr>
          <w:rFonts w:ascii="Arial" w:hAnsi="Arial" w:cs="Arial"/>
          <w:lang w:val="sr-Latn-CS"/>
        </w:rPr>
        <w:t>š</w:t>
      </w:r>
      <w:r w:rsidRPr="00AA3F31">
        <w:rPr>
          <w:rFonts w:ascii="Arial" w:hAnsi="Arial" w:cs="Arial"/>
          <w:lang w:val="de-DE"/>
        </w:rPr>
        <w:t>avanju</w:t>
      </w:r>
      <w:r w:rsidRPr="00AA3F31">
        <w:rPr>
          <w:rFonts w:ascii="Arial" w:hAnsi="Arial" w:cs="Arial"/>
          <w:lang w:val="sr-Latn-CS"/>
        </w:rPr>
        <w:t xml:space="preserve"> </w:t>
      </w:r>
      <w:r w:rsidRPr="00AA3F31">
        <w:rPr>
          <w:rFonts w:ascii="Arial" w:hAnsi="Arial" w:cs="Arial"/>
          <w:lang w:val="de-DE"/>
        </w:rPr>
        <w:t>dru</w:t>
      </w:r>
      <w:r w:rsidRPr="00AA3F31">
        <w:rPr>
          <w:rFonts w:ascii="Arial" w:hAnsi="Arial" w:cs="Arial"/>
          <w:lang w:val="sr-Latn-CS"/>
        </w:rPr>
        <w:t>š</w:t>
      </w:r>
      <w:r w:rsidRPr="00AA3F31">
        <w:rPr>
          <w:rFonts w:ascii="Arial" w:hAnsi="Arial" w:cs="Arial"/>
          <w:lang w:val="de-DE"/>
        </w:rPr>
        <w:t>tvenih</w:t>
      </w:r>
      <w:r w:rsidRPr="00AA3F31">
        <w:rPr>
          <w:rFonts w:ascii="Arial" w:hAnsi="Arial" w:cs="Arial"/>
          <w:lang w:val="sr-Latn-CS"/>
        </w:rPr>
        <w:t xml:space="preserve"> </w:t>
      </w:r>
      <w:r w:rsidRPr="00AA3F31">
        <w:rPr>
          <w:rFonts w:ascii="Arial" w:hAnsi="Arial" w:cs="Arial"/>
          <w:lang w:val="de-DE"/>
        </w:rPr>
        <w:t>izazova</w:t>
      </w:r>
      <w:r w:rsidRPr="00AA3F31">
        <w:rPr>
          <w:rFonts w:ascii="Arial" w:hAnsi="Arial" w:cs="Arial"/>
          <w:lang w:val="sr-Latn-CS"/>
        </w:rPr>
        <w:t xml:space="preserve"> </w:t>
      </w:r>
      <w:r w:rsidRPr="00AA3F31">
        <w:rPr>
          <w:rFonts w:ascii="Arial" w:hAnsi="Arial" w:cs="Arial"/>
          <w:lang w:val="de-DE"/>
        </w:rPr>
        <w:t>u raznim oblastima uključujući i</w:t>
      </w:r>
      <w:r w:rsidRPr="00AA3F31">
        <w:rPr>
          <w:rFonts w:ascii="Arial" w:hAnsi="Arial" w:cs="Arial"/>
          <w:lang w:val="sr-Latn-CS"/>
        </w:rPr>
        <w:t xml:space="preserve"> </w:t>
      </w:r>
      <w:r w:rsidRPr="00AA3F31">
        <w:rPr>
          <w:rFonts w:ascii="Arial" w:hAnsi="Arial" w:cs="Arial"/>
          <w:lang w:val="de-DE"/>
        </w:rPr>
        <w:t>prioritetna podru</w:t>
      </w:r>
      <w:r w:rsidRPr="00AA3F31">
        <w:rPr>
          <w:rFonts w:ascii="Arial" w:hAnsi="Arial" w:cs="Arial"/>
          <w:lang w:val="sr-Latn-CS"/>
        </w:rPr>
        <w:t>č</w:t>
      </w:r>
      <w:r w:rsidRPr="00AA3F31">
        <w:rPr>
          <w:rFonts w:ascii="Arial" w:hAnsi="Arial" w:cs="Arial"/>
          <w:lang w:val="de-DE"/>
        </w:rPr>
        <w:t>ja pametne specijalizacije</w:t>
      </w:r>
      <w:r w:rsidRPr="00AA3F31">
        <w:rPr>
          <w:rFonts w:ascii="Arial" w:hAnsi="Arial" w:cs="Arial"/>
          <w:lang w:val="sr-Latn-CS"/>
        </w:rPr>
        <w:t xml:space="preserve">. Takođe, cilj je </w:t>
      </w:r>
      <w:r w:rsidRPr="00AA3F31">
        <w:rPr>
          <w:rFonts w:ascii="Arial" w:hAnsi="Arial" w:cs="Arial"/>
          <w:lang w:val="de-DE"/>
        </w:rPr>
        <w:t>i</w:t>
      </w:r>
      <w:r w:rsidRPr="00AA3F31">
        <w:rPr>
          <w:rFonts w:ascii="Arial" w:hAnsi="Arial" w:cs="Arial"/>
          <w:lang w:val="sr-Latn-CS"/>
        </w:rPr>
        <w:t xml:space="preserve"> </w:t>
      </w:r>
      <w:r w:rsidRPr="00AA3F31">
        <w:rPr>
          <w:rFonts w:ascii="Arial" w:hAnsi="Arial" w:cs="Arial"/>
          <w:lang w:val="de-DE"/>
        </w:rPr>
        <w:t>unapre</w:t>
      </w:r>
      <w:r w:rsidRPr="00AA3F31">
        <w:rPr>
          <w:rFonts w:ascii="Arial" w:hAnsi="Arial" w:cs="Arial"/>
          <w:lang w:val="sr-Latn-CS"/>
        </w:rPr>
        <w:t>đ</w:t>
      </w:r>
      <w:r w:rsidRPr="00AA3F31">
        <w:rPr>
          <w:rFonts w:ascii="Arial" w:hAnsi="Arial" w:cs="Arial"/>
          <w:lang w:val="de-DE"/>
        </w:rPr>
        <w:t>enje</w:t>
      </w:r>
      <w:r w:rsidRPr="00AA3F31">
        <w:rPr>
          <w:rFonts w:ascii="Arial" w:hAnsi="Arial" w:cs="Arial"/>
          <w:lang w:val="sr-Latn-CS"/>
        </w:rPr>
        <w:t xml:space="preserve"> </w:t>
      </w:r>
      <w:r w:rsidRPr="00AA3F31">
        <w:rPr>
          <w:rFonts w:ascii="Arial" w:hAnsi="Arial" w:cs="Arial"/>
          <w:lang w:val="de-DE"/>
        </w:rPr>
        <w:t xml:space="preserve">poslovanja u vidu jačanja njihovih kapaciteta i konkurentnosti imajući u vidu da ova programska linija podrazumijeva i mentorsku podršku. </w:t>
      </w:r>
    </w:p>
    <w:p w14:paraId="589910D9" w14:textId="77777777" w:rsidR="00594DF7" w:rsidRPr="00E66256" w:rsidRDefault="00594DF7" w:rsidP="00594DF7">
      <w:pPr>
        <w:shd w:val="clear" w:color="auto" w:fill="FFFFFF"/>
        <w:spacing w:before="100" w:beforeAutospacing="1" w:after="100" w:afterAutospacing="1" w:line="240" w:lineRule="auto"/>
        <w:jc w:val="both"/>
        <w:rPr>
          <w:rFonts w:ascii="Arial" w:eastAsia="Times New Roman" w:hAnsi="Arial" w:cs="Arial"/>
          <w:shd w:val="clear" w:color="auto" w:fill="FFFFFF"/>
          <w:lang w:val="de-DE" w:eastAsia="en-GB"/>
        </w:rPr>
      </w:pPr>
      <w:r w:rsidRPr="00E66256">
        <w:rPr>
          <w:rFonts w:ascii="Arial" w:eastAsia="Times New Roman" w:hAnsi="Arial" w:cs="Arial"/>
          <w:b/>
          <w:shd w:val="clear" w:color="auto" w:fill="FFFFFF"/>
          <w:lang w:val="de-DE" w:eastAsia="en-GB"/>
        </w:rPr>
        <w:t>Priorioritetne/tematske oblasti</w:t>
      </w:r>
      <w:r w:rsidRPr="00E66256">
        <w:rPr>
          <w:rFonts w:ascii="Arial" w:eastAsia="Times New Roman" w:hAnsi="Arial" w:cs="Arial"/>
          <w:shd w:val="clear" w:color="auto" w:fill="FFFFFF"/>
          <w:lang w:val="de-DE" w:eastAsia="en-GB"/>
        </w:rPr>
        <w:t>: u skladu sa strateškim dokumentima u oblastima nauke, inovacija i pametne specijalizacije, kao i UN Ciljevima održivog razvoja.</w:t>
      </w:r>
    </w:p>
    <w:p w14:paraId="032844DB" w14:textId="77777777" w:rsidR="00594DF7" w:rsidRPr="00E66256" w:rsidRDefault="00594DF7" w:rsidP="00594DF7">
      <w:pPr>
        <w:jc w:val="both"/>
        <w:rPr>
          <w:rFonts w:ascii="Arial" w:hAnsi="Arial" w:cs="Arial"/>
          <w:lang w:val="de-DE"/>
        </w:rPr>
      </w:pPr>
      <w:r w:rsidRPr="00E66256">
        <w:rPr>
          <w:rFonts w:ascii="Arial" w:hAnsi="Arial" w:cs="Arial"/>
          <w:b/>
          <w:bCs/>
          <w:lang w:val="de-DE"/>
        </w:rPr>
        <w:lastRenderedPageBreak/>
        <w:t>Ukupan budžet:</w:t>
      </w:r>
      <w:r w:rsidRPr="00E66256">
        <w:rPr>
          <w:rFonts w:ascii="Arial" w:hAnsi="Arial" w:cs="Arial"/>
          <w:lang w:val="de-DE"/>
        </w:rPr>
        <w:t xml:space="preserve"> zavisno od raspoloživog budžeta. </w:t>
      </w:r>
    </w:p>
    <w:p w14:paraId="3AE627E0" w14:textId="5DE5B5E9" w:rsidR="00594DF7" w:rsidRPr="00B21F31" w:rsidRDefault="00594DF7" w:rsidP="00594DF7">
      <w:pPr>
        <w:jc w:val="both"/>
        <w:rPr>
          <w:rFonts w:ascii="Arial" w:hAnsi="Arial" w:cs="Arial"/>
          <w:i/>
          <w:iCs/>
          <w:lang w:val="de-DE"/>
        </w:rPr>
      </w:pPr>
      <w:r w:rsidRPr="00B21F31">
        <w:rPr>
          <w:rFonts w:ascii="Arial" w:hAnsi="Arial" w:cs="Arial"/>
          <w:i/>
          <w:iCs/>
          <w:lang w:val="de-DE"/>
        </w:rPr>
        <w:t>Za 2023.</w:t>
      </w:r>
      <w:r w:rsidR="008909CE">
        <w:rPr>
          <w:rFonts w:ascii="Arial" w:hAnsi="Arial" w:cs="Arial"/>
          <w:i/>
          <w:iCs/>
          <w:lang w:val="de-DE"/>
        </w:rPr>
        <w:t xml:space="preserve"> </w:t>
      </w:r>
      <w:r w:rsidRPr="00B21F31">
        <w:rPr>
          <w:rFonts w:ascii="Arial" w:hAnsi="Arial" w:cs="Arial"/>
          <w:i/>
          <w:iCs/>
          <w:lang w:val="de-DE"/>
        </w:rPr>
        <w:t>godinu Fondu za inovacije je odobreno 350.000</w:t>
      </w:r>
      <w:r w:rsidR="00111AD8">
        <w:rPr>
          <w:rFonts w:ascii="Arial" w:hAnsi="Arial" w:cs="Arial"/>
          <w:i/>
          <w:iCs/>
          <w:lang w:val="de-DE"/>
        </w:rPr>
        <w:t>,00</w:t>
      </w:r>
      <w:r w:rsidRPr="00B21F31">
        <w:rPr>
          <w:rFonts w:ascii="Arial" w:hAnsi="Arial" w:cs="Arial"/>
          <w:i/>
          <w:iCs/>
          <w:lang w:val="de-DE"/>
        </w:rPr>
        <w:t xml:space="preserve"> </w:t>
      </w:r>
      <w:r w:rsidR="00B21F31" w:rsidRPr="00B21F31">
        <w:rPr>
          <w:rFonts w:ascii="Arial" w:hAnsi="Arial" w:cs="Arial"/>
          <w:i/>
          <w:iCs/>
          <w:lang w:val="de-DE"/>
        </w:rPr>
        <w:t>€</w:t>
      </w:r>
      <w:r w:rsidRPr="00B21F31">
        <w:rPr>
          <w:rFonts w:ascii="Arial" w:hAnsi="Arial" w:cs="Arial"/>
          <w:i/>
          <w:iCs/>
          <w:lang w:val="de-DE"/>
        </w:rPr>
        <w:t xml:space="preserve"> za ovu programsku liniju</w:t>
      </w:r>
      <w:r w:rsidRPr="00B21F31">
        <w:rPr>
          <w:lang w:val="de-DE"/>
        </w:rPr>
        <w:t xml:space="preserve">, </w:t>
      </w:r>
      <w:r w:rsidRPr="00B21F31">
        <w:rPr>
          <w:rFonts w:ascii="Arial" w:hAnsi="Arial" w:cs="Arial"/>
          <w:i/>
          <w:iCs/>
          <w:lang w:val="de-DE"/>
        </w:rPr>
        <w:t>odnosno do 35.000</w:t>
      </w:r>
      <w:r w:rsidR="00111AD8">
        <w:rPr>
          <w:rFonts w:ascii="Arial" w:hAnsi="Arial" w:cs="Arial"/>
          <w:i/>
          <w:iCs/>
          <w:lang w:val="de-DE"/>
        </w:rPr>
        <w:t>,00</w:t>
      </w:r>
      <w:r w:rsidRPr="00B21F31">
        <w:rPr>
          <w:rFonts w:ascii="Arial" w:hAnsi="Arial" w:cs="Arial"/>
          <w:i/>
          <w:iCs/>
          <w:lang w:val="de-DE"/>
        </w:rPr>
        <w:t xml:space="preserve"> </w:t>
      </w:r>
      <w:r w:rsidR="00B21F31" w:rsidRPr="00B21F31">
        <w:rPr>
          <w:rFonts w:ascii="Arial" w:hAnsi="Arial" w:cs="Arial"/>
          <w:i/>
          <w:iCs/>
          <w:lang w:val="de-DE"/>
        </w:rPr>
        <w:t>€</w:t>
      </w:r>
      <w:r w:rsidRPr="00B21F31">
        <w:rPr>
          <w:rFonts w:ascii="Arial" w:hAnsi="Arial" w:cs="Arial"/>
          <w:i/>
          <w:iCs/>
          <w:lang w:val="de-DE"/>
        </w:rPr>
        <w:t xml:space="preserve"> po pojedinačnom projektu (30.000</w:t>
      </w:r>
      <w:r w:rsidR="00111AD8">
        <w:rPr>
          <w:rFonts w:ascii="Arial" w:hAnsi="Arial" w:cs="Arial"/>
          <w:i/>
          <w:iCs/>
          <w:lang w:val="de-DE"/>
        </w:rPr>
        <w:t>,00</w:t>
      </w:r>
      <w:r w:rsidRPr="00B21F31">
        <w:rPr>
          <w:rFonts w:ascii="Arial" w:hAnsi="Arial" w:cs="Arial"/>
          <w:i/>
          <w:iCs/>
          <w:lang w:val="de-DE"/>
        </w:rPr>
        <w:t xml:space="preserve"> </w:t>
      </w:r>
      <w:r w:rsidR="00B21F31" w:rsidRPr="00B21F31">
        <w:rPr>
          <w:rFonts w:ascii="Arial" w:hAnsi="Arial" w:cs="Arial"/>
          <w:i/>
          <w:iCs/>
          <w:lang w:val="de-DE"/>
        </w:rPr>
        <w:t>€</w:t>
      </w:r>
      <w:r w:rsidRPr="00B21F31">
        <w:rPr>
          <w:rFonts w:ascii="Arial" w:hAnsi="Arial" w:cs="Arial"/>
          <w:i/>
          <w:iCs/>
          <w:lang w:val="de-DE"/>
        </w:rPr>
        <w:t xml:space="preserve"> + 5.000</w:t>
      </w:r>
      <w:r w:rsidR="00111AD8">
        <w:rPr>
          <w:rFonts w:ascii="Arial" w:hAnsi="Arial" w:cs="Arial"/>
          <w:i/>
          <w:iCs/>
          <w:lang w:val="de-DE"/>
        </w:rPr>
        <w:t>,00</w:t>
      </w:r>
      <w:r w:rsidRPr="00B21F31">
        <w:rPr>
          <w:rFonts w:ascii="Arial" w:hAnsi="Arial" w:cs="Arial"/>
          <w:i/>
          <w:iCs/>
          <w:lang w:val="de-DE"/>
        </w:rPr>
        <w:t xml:space="preserve"> </w:t>
      </w:r>
      <w:r w:rsidR="00B21F31" w:rsidRPr="00B21F31">
        <w:rPr>
          <w:rFonts w:ascii="Arial" w:hAnsi="Arial" w:cs="Arial"/>
          <w:i/>
          <w:iCs/>
          <w:lang w:val="de-DE"/>
        </w:rPr>
        <w:t>€</w:t>
      </w:r>
      <w:r w:rsidRPr="00B21F31">
        <w:rPr>
          <w:rFonts w:ascii="Arial" w:hAnsi="Arial" w:cs="Arial"/>
          <w:i/>
          <w:iCs/>
          <w:lang w:val="de-DE"/>
        </w:rPr>
        <w:t xml:space="preserve"> za mentora). </w:t>
      </w:r>
    </w:p>
    <w:p w14:paraId="678C41D7" w14:textId="2A949D90" w:rsidR="00B56178" w:rsidRPr="009267B6" w:rsidRDefault="00594DF7" w:rsidP="00594DF7">
      <w:pPr>
        <w:rPr>
          <w:lang w:val="sr-Latn-ME" w:bidi="sa-IN"/>
        </w:rPr>
      </w:pPr>
      <w:r w:rsidRPr="00E66256">
        <w:rPr>
          <w:rFonts w:ascii="Arial" w:hAnsi="Arial" w:cs="Arial"/>
          <w:b/>
          <w:lang w:val="it-IT"/>
        </w:rPr>
        <w:t>Trajanje</w:t>
      </w:r>
      <w:r w:rsidRPr="00AA3F31">
        <w:rPr>
          <w:rFonts w:ascii="Arial" w:hAnsi="Arial" w:cs="Arial"/>
          <w:b/>
          <w:lang w:val="sr-Latn-CS"/>
        </w:rPr>
        <w:t xml:space="preserve"> </w:t>
      </w:r>
      <w:r w:rsidRPr="00E66256">
        <w:rPr>
          <w:rFonts w:ascii="Arial" w:hAnsi="Arial" w:cs="Arial"/>
          <w:b/>
          <w:lang w:val="it-IT"/>
        </w:rPr>
        <w:t>projekata</w:t>
      </w:r>
      <w:r w:rsidRPr="00AA3F31">
        <w:rPr>
          <w:rFonts w:ascii="Arial" w:hAnsi="Arial" w:cs="Arial"/>
          <w:lang w:val="sr-Latn-CS"/>
        </w:rPr>
        <w:t>: do 12 mjeseci</w:t>
      </w:r>
    </w:p>
    <w:p w14:paraId="47AE315A" w14:textId="77777777" w:rsidR="00B56178" w:rsidRDefault="00B56178" w:rsidP="00B56178">
      <w:pPr>
        <w:jc w:val="both"/>
        <w:rPr>
          <w:rFonts w:ascii="Arial" w:hAnsi="Arial" w:cs="Arial"/>
          <w:lang w:val="sr-Latn-ME"/>
        </w:rPr>
      </w:pPr>
    </w:p>
    <w:p w14:paraId="2348D422" w14:textId="77777777" w:rsidR="00B56178" w:rsidRPr="009267B6" w:rsidRDefault="00B56178">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17" w:name="_Toc79064927"/>
      <w:bookmarkStart w:id="18" w:name="_Toc82174012"/>
      <w:bookmarkStart w:id="19" w:name="_Toc135914690"/>
      <w:r w:rsidRPr="009267B6">
        <w:rPr>
          <w:rFonts w:ascii="Arial" w:eastAsia="Times New Roman" w:hAnsi="Arial" w:cs="Arial"/>
          <w:b/>
          <w:bCs/>
          <w:color w:val="4472C4" w:themeColor="accent1"/>
          <w:sz w:val="24"/>
          <w:szCs w:val="24"/>
          <w:lang w:val="sr-Latn-ME" w:bidi="sa-IN"/>
        </w:rPr>
        <w:t>Programska linija podrške klasterskim organizacijama u S3 oblastima</w:t>
      </w:r>
      <w:bookmarkEnd w:id="17"/>
      <w:bookmarkEnd w:id="18"/>
      <w:bookmarkEnd w:id="19"/>
    </w:p>
    <w:p w14:paraId="480E05B8" w14:textId="77777777" w:rsidR="00F41C5A" w:rsidRPr="00E66256" w:rsidRDefault="00F41C5A" w:rsidP="00F41C5A">
      <w:pPr>
        <w:autoSpaceDE w:val="0"/>
        <w:autoSpaceDN w:val="0"/>
        <w:adjustRightInd w:val="0"/>
        <w:spacing w:after="0" w:line="240" w:lineRule="auto"/>
        <w:rPr>
          <w:rFonts w:ascii="Arial" w:hAnsi="Arial" w:cs="Arial"/>
          <w:b/>
          <w:bCs/>
          <w:color w:val="000000"/>
          <w:lang w:val="sr-Latn-ME"/>
        </w:rPr>
      </w:pPr>
    </w:p>
    <w:p w14:paraId="5CFE48EC" w14:textId="77777777" w:rsidR="00F41C5A" w:rsidRPr="00E66256" w:rsidRDefault="00F41C5A" w:rsidP="00F41C5A">
      <w:pPr>
        <w:autoSpaceDE w:val="0"/>
        <w:autoSpaceDN w:val="0"/>
        <w:adjustRightInd w:val="0"/>
        <w:spacing w:after="0" w:line="240" w:lineRule="auto"/>
        <w:jc w:val="both"/>
        <w:rPr>
          <w:rFonts w:ascii="Arial" w:hAnsi="Arial" w:cs="Arial"/>
          <w:color w:val="000000"/>
          <w:lang w:val="sr-Latn-ME"/>
        </w:rPr>
      </w:pPr>
      <w:r>
        <w:rPr>
          <w:rFonts w:ascii="Arial" w:hAnsi="Arial" w:cs="Arial"/>
          <w:b/>
          <w:bCs/>
          <w:color w:val="000000"/>
        </w:rPr>
        <w:t>Osnovne</w:t>
      </w:r>
      <w:r w:rsidRPr="00E66256">
        <w:rPr>
          <w:rFonts w:ascii="Arial" w:hAnsi="Arial" w:cs="Arial"/>
          <w:b/>
          <w:bCs/>
          <w:color w:val="000000"/>
          <w:lang w:val="sr-Latn-ME"/>
        </w:rPr>
        <w:t xml:space="preserve"> </w:t>
      </w:r>
      <w:r>
        <w:rPr>
          <w:rFonts w:ascii="Arial" w:hAnsi="Arial" w:cs="Arial"/>
          <w:b/>
          <w:bCs/>
          <w:color w:val="000000"/>
        </w:rPr>
        <w:t>karakteristike</w:t>
      </w:r>
      <w:r w:rsidRPr="00E66256">
        <w:rPr>
          <w:rFonts w:ascii="Arial" w:hAnsi="Arial" w:cs="Arial"/>
          <w:color w:val="000000"/>
          <w:lang w:val="sr-Latn-ME"/>
        </w:rPr>
        <w:t xml:space="preserve">: </w:t>
      </w:r>
      <w:r w:rsidRPr="00BB1F84">
        <w:rPr>
          <w:rFonts w:ascii="Arial" w:hAnsi="Arial" w:cs="Arial"/>
          <w:color w:val="000000"/>
        </w:rPr>
        <w:t>Sufinansiranje</w:t>
      </w:r>
      <w:r w:rsidRPr="00E66256">
        <w:rPr>
          <w:rFonts w:ascii="Arial" w:hAnsi="Arial" w:cs="Arial"/>
          <w:color w:val="000000"/>
          <w:lang w:val="sr-Latn-ME"/>
        </w:rPr>
        <w:t xml:space="preserve"> </w:t>
      </w:r>
      <w:r w:rsidRPr="00BB1F84">
        <w:rPr>
          <w:rFonts w:ascii="Arial" w:hAnsi="Arial" w:cs="Arial"/>
          <w:color w:val="000000"/>
        </w:rPr>
        <w:t>programa</w:t>
      </w:r>
      <w:r w:rsidRPr="00E66256">
        <w:rPr>
          <w:rFonts w:ascii="Arial" w:hAnsi="Arial" w:cs="Arial"/>
          <w:color w:val="000000"/>
          <w:lang w:val="sr-Latn-ME"/>
        </w:rPr>
        <w:t xml:space="preserve"> </w:t>
      </w:r>
      <w:r w:rsidRPr="00BB1F84">
        <w:rPr>
          <w:rFonts w:ascii="Arial" w:hAnsi="Arial" w:cs="Arial"/>
          <w:color w:val="000000"/>
        </w:rPr>
        <w:t>za</w:t>
      </w:r>
      <w:r w:rsidRPr="00E66256">
        <w:rPr>
          <w:rFonts w:ascii="Arial" w:hAnsi="Arial" w:cs="Arial"/>
          <w:color w:val="000000"/>
          <w:lang w:val="sr-Latn-ME"/>
        </w:rPr>
        <w:t xml:space="preserve"> </w:t>
      </w:r>
      <w:r w:rsidRPr="00BB1F84">
        <w:rPr>
          <w:rFonts w:ascii="Arial" w:hAnsi="Arial" w:cs="Arial"/>
          <w:color w:val="000000"/>
        </w:rPr>
        <w:t>razvoj</w:t>
      </w:r>
      <w:r w:rsidRPr="00E66256">
        <w:rPr>
          <w:rFonts w:ascii="Arial" w:hAnsi="Arial" w:cs="Arial"/>
          <w:color w:val="000000"/>
          <w:lang w:val="sr-Latn-ME"/>
        </w:rPr>
        <w:t xml:space="preserve"> </w:t>
      </w:r>
      <w:r w:rsidRPr="00BB1F84">
        <w:rPr>
          <w:rFonts w:ascii="Arial" w:hAnsi="Arial" w:cs="Arial"/>
          <w:color w:val="000000"/>
        </w:rPr>
        <w:t>strate</w:t>
      </w:r>
      <w:r w:rsidRPr="00E66256">
        <w:rPr>
          <w:rFonts w:ascii="Arial" w:hAnsi="Arial" w:cs="Arial"/>
          <w:color w:val="000000"/>
          <w:lang w:val="sr-Latn-ME"/>
        </w:rPr>
        <w:t>š</w:t>
      </w:r>
      <w:r w:rsidRPr="00BB1F84">
        <w:rPr>
          <w:rFonts w:ascii="Arial" w:hAnsi="Arial" w:cs="Arial"/>
          <w:color w:val="000000"/>
        </w:rPr>
        <w:t>k</w:t>
      </w:r>
      <w:r>
        <w:rPr>
          <w:rFonts w:ascii="Arial" w:hAnsi="Arial" w:cs="Arial"/>
          <w:color w:val="000000"/>
        </w:rPr>
        <w:t>ih</w:t>
      </w:r>
      <w:r w:rsidRPr="00E66256">
        <w:rPr>
          <w:rFonts w:ascii="Arial" w:hAnsi="Arial" w:cs="Arial"/>
          <w:color w:val="000000"/>
          <w:lang w:val="sr-Latn-ME"/>
        </w:rPr>
        <w:t xml:space="preserve"> </w:t>
      </w:r>
      <w:r w:rsidRPr="00BB1F84">
        <w:rPr>
          <w:rFonts w:ascii="Arial" w:hAnsi="Arial" w:cs="Arial"/>
          <w:color w:val="000000"/>
        </w:rPr>
        <w:t>klastera</w:t>
      </w:r>
      <w:r w:rsidRPr="00E66256">
        <w:rPr>
          <w:rFonts w:ascii="Arial" w:hAnsi="Arial" w:cs="Arial"/>
          <w:color w:val="000000"/>
          <w:lang w:val="sr-Latn-ME"/>
        </w:rPr>
        <w:t xml:space="preserve"> </w:t>
      </w:r>
      <w:r w:rsidRPr="00BB1F84">
        <w:rPr>
          <w:rFonts w:ascii="Arial" w:hAnsi="Arial" w:cs="Arial"/>
          <w:color w:val="000000"/>
        </w:rPr>
        <w:t>u</w:t>
      </w:r>
      <w:r w:rsidRPr="00E66256">
        <w:rPr>
          <w:rFonts w:ascii="Arial" w:hAnsi="Arial" w:cs="Arial"/>
          <w:color w:val="000000"/>
          <w:lang w:val="sr-Latn-ME"/>
        </w:rPr>
        <w:t xml:space="preserve"> </w:t>
      </w:r>
      <w:r w:rsidRPr="00BB1F84">
        <w:rPr>
          <w:rFonts w:ascii="Arial" w:hAnsi="Arial" w:cs="Arial"/>
          <w:color w:val="000000"/>
        </w:rPr>
        <w:t>prioritetn</w:t>
      </w:r>
      <w:r>
        <w:rPr>
          <w:rFonts w:ascii="Arial" w:hAnsi="Arial" w:cs="Arial"/>
          <w:color w:val="000000"/>
        </w:rPr>
        <w:t>im</w:t>
      </w:r>
      <w:r w:rsidRPr="00E66256">
        <w:rPr>
          <w:rFonts w:ascii="Arial" w:hAnsi="Arial" w:cs="Arial"/>
          <w:color w:val="000000"/>
          <w:lang w:val="sr-Latn-ME"/>
        </w:rPr>
        <w:t xml:space="preserve"> </w:t>
      </w:r>
      <w:r w:rsidRPr="00BB1F84">
        <w:rPr>
          <w:rFonts w:ascii="Arial" w:hAnsi="Arial" w:cs="Arial"/>
          <w:color w:val="000000"/>
        </w:rPr>
        <w:t>podru</w:t>
      </w:r>
      <w:r w:rsidRPr="00E66256">
        <w:rPr>
          <w:rFonts w:ascii="Arial" w:hAnsi="Arial" w:cs="Arial"/>
          <w:color w:val="000000"/>
          <w:lang w:val="sr-Latn-ME"/>
        </w:rPr>
        <w:t>č</w:t>
      </w:r>
      <w:r w:rsidRPr="00BB1F84">
        <w:rPr>
          <w:rFonts w:ascii="Arial" w:hAnsi="Arial" w:cs="Arial"/>
          <w:color w:val="000000"/>
        </w:rPr>
        <w:t>j</w:t>
      </w:r>
      <w:r>
        <w:rPr>
          <w:rFonts w:ascii="Arial" w:hAnsi="Arial" w:cs="Arial"/>
          <w:color w:val="000000"/>
        </w:rPr>
        <w:t>im</w:t>
      </w:r>
      <w:r w:rsidRPr="00BB1F84">
        <w:rPr>
          <w:rFonts w:ascii="Arial" w:hAnsi="Arial" w:cs="Arial"/>
          <w:color w:val="000000"/>
        </w:rPr>
        <w:t>a</w:t>
      </w:r>
      <w:r w:rsidRPr="00E66256">
        <w:rPr>
          <w:rFonts w:ascii="Arial" w:hAnsi="Arial" w:cs="Arial"/>
          <w:color w:val="000000"/>
          <w:lang w:val="sr-Latn-ME"/>
        </w:rPr>
        <w:t xml:space="preserve"> </w:t>
      </w:r>
      <w:r w:rsidRPr="00BB1F84">
        <w:rPr>
          <w:rFonts w:ascii="Arial" w:hAnsi="Arial" w:cs="Arial"/>
          <w:color w:val="000000"/>
        </w:rPr>
        <w:t>pametne</w:t>
      </w:r>
      <w:r w:rsidRPr="00E66256">
        <w:rPr>
          <w:rFonts w:ascii="Arial" w:hAnsi="Arial" w:cs="Arial"/>
          <w:color w:val="000000"/>
          <w:lang w:val="sr-Latn-ME"/>
        </w:rPr>
        <w:t xml:space="preserve"> </w:t>
      </w:r>
      <w:r w:rsidRPr="00BB1F84">
        <w:rPr>
          <w:rFonts w:ascii="Arial" w:hAnsi="Arial" w:cs="Arial"/>
          <w:color w:val="000000"/>
        </w:rPr>
        <w:t>specijalizacije</w:t>
      </w:r>
      <w:r w:rsidRPr="00E66256">
        <w:rPr>
          <w:rFonts w:ascii="Arial" w:hAnsi="Arial" w:cs="Arial"/>
          <w:color w:val="000000"/>
          <w:lang w:val="sr-Latn-ME"/>
        </w:rPr>
        <w:t xml:space="preserve">. </w:t>
      </w:r>
    </w:p>
    <w:p w14:paraId="224060D9" w14:textId="77777777" w:rsidR="00F41C5A" w:rsidRPr="00E66256" w:rsidRDefault="00F41C5A" w:rsidP="00F41C5A">
      <w:pPr>
        <w:autoSpaceDE w:val="0"/>
        <w:autoSpaceDN w:val="0"/>
        <w:adjustRightInd w:val="0"/>
        <w:spacing w:after="0" w:line="240" w:lineRule="auto"/>
        <w:ind w:left="360"/>
        <w:jc w:val="both"/>
        <w:rPr>
          <w:rFonts w:ascii="Arial" w:hAnsi="Arial" w:cs="Arial"/>
          <w:color w:val="000000"/>
          <w:lang w:val="sr-Latn-ME"/>
        </w:rPr>
      </w:pPr>
    </w:p>
    <w:p w14:paraId="1AD039E1" w14:textId="4419EF8C" w:rsidR="00F41C5A" w:rsidRPr="00E66256" w:rsidRDefault="00F41C5A" w:rsidP="00F41C5A">
      <w:pPr>
        <w:jc w:val="both"/>
        <w:rPr>
          <w:rFonts w:ascii="Arial" w:hAnsi="Arial" w:cs="Arial"/>
          <w:color w:val="000000"/>
          <w:lang w:val="it-IT"/>
        </w:rPr>
      </w:pPr>
      <w:r w:rsidRPr="00BB1F84">
        <w:rPr>
          <w:rFonts w:ascii="Arial" w:hAnsi="Arial" w:cs="Arial"/>
          <w:b/>
          <w:bCs/>
          <w:color w:val="000000"/>
        </w:rPr>
        <w:t>Cilj</w:t>
      </w:r>
      <w:r w:rsidRPr="00E66256">
        <w:rPr>
          <w:rFonts w:ascii="Arial" w:hAnsi="Arial" w:cs="Arial"/>
          <w:b/>
          <w:bCs/>
          <w:color w:val="000000"/>
          <w:lang w:val="sr-Latn-ME"/>
        </w:rPr>
        <w:t xml:space="preserve"> </w:t>
      </w:r>
      <w:r w:rsidR="008909CE">
        <w:rPr>
          <w:rFonts w:ascii="Arial" w:hAnsi="Arial" w:cs="Arial"/>
          <w:b/>
          <w:bCs/>
          <w:color w:val="000000"/>
        </w:rPr>
        <w:t>p</w:t>
      </w:r>
      <w:r>
        <w:rPr>
          <w:rFonts w:ascii="Arial" w:hAnsi="Arial" w:cs="Arial"/>
          <w:b/>
          <w:bCs/>
          <w:color w:val="000000"/>
        </w:rPr>
        <w:t>rogram</w:t>
      </w:r>
      <w:r w:rsidR="008909CE">
        <w:rPr>
          <w:rFonts w:ascii="Arial" w:hAnsi="Arial" w:cs="Arial"/>
          <w:b/>
          <w:bCs/>
          <w:color w:val="000000"/>
        </w:rPr>
        <w:t>ske linije</w:t>
      </w:r>
      <w:r w:rsidRPr="00E66256">
        <w:rPr>
          <w:rFonts w:ascii="Arial" w:hAnsi="Arial" w:cs="Arial"/>
          <w:color w:val="000000"/>
          <w:lang w:val="sr-Latn-ME"/>
        </w:rPr>
        <w:t xml:space="preserve">: </w:t>
      </w:r>
      <w:r w:rsidRPr="00BB1F84">
        <w:rPr>
          <w:rFonts w:ascii="Arial" w:hAnsi="Arial" w:cs="Arial"/>
          <w:color w:val="000000"/>
        </w:rPr>
        <w:t>Obezbje</w:t>
      </w:r>
      <w:r w:rsidRPr="00E66256">
        <w:rPr>
          <w:rFonts w:ascii="Arial" w:hAnsi="Arial" w:cs="Arial"/>
          <w:color w:val="000000"/>
          <w:lang w:val="sr-Latn-ME"/>
        </w:rPr>
        <w:t>đ</w:t>
      </w:r>
      <w:r w:rsidRPr="00BB1F84">
        <w:rPr>
          <w:rFonts w:ascii="Arial" w:hAnsi="Arial" w:cs="Arial"/>
          <w:color w:val="000000"/>
        </w:rPr>
        <w:t>ivanje</w:t>
      </w:r>
      <w:r w:rsidRPr="00E66256">
        <w:rPr>
          <w:rFonts w:ascii="Arial" w:hAnsi="Arial" w:cs="Arial"/>
          <w:color w:val="000000"/>
          <w:lang w:val="sr-Latn-ME"/>
        </w:rPr>
        <w:t xml:space="preserve"> </w:t>
      </w:r>
      <w:r w:rsidRPr="00BB1F84">
        <w:rPr>
          <w:rFonts w:ascii="Arial" w:hAnsi="Arial" w:cs="Arial"/>
          <w:color w:val="000000"/>
        </w:rPr>
        <w:t>podr</w:t>
      </w:r>
      <w:r w:rsidRPr="00E66256">
        <w:rPr>
          <w:rFonts w:ascii="Arial" w:hAnsi="Arial" w:cs="Arial"/>
          <w:color w:val="000000"/>
          <w:lang w:val="sr-Latn-ME"/>
        </w:rPr>
        <w:t>š</w:t>
      </w:r>
      <w:r w:rsidRPr="00BB1F84">
        <w:rPr>
          <w:rFonts w:ascii="Arial" w:hAnsi="Arial" w:cs="Arial"/>
          <w:color w:val="000000"/>
        </w:rPr>
        <w:t>ke</w:t>
      </w:r>
      <w:r w:rsidRPr="00E66256">
        <w:rPr>
          <w:rFonts w:ascii="Arial" w:hAnsi="Arial" w:cs="Arial"/>
          <w:color w:val="000000"/>
          <w:lang w:val="sr-Latn-ME"/>
        </w:rPr>
        <w:t xml:space="preserve"> </w:t>
      </w:r>
      <w:r w:rsidRPr="00BB1F84">
        <w:rPr>
          <w:rFonts w:ascii="Arial" w:hAnsi="Arial" w:cs="Arial"/>
          <w:color w:val="000000"/>
        </w:rPr>
        <w:t>za</w:t>
      </w:r>
      <w:r w:rsidRPr="00E66256">
        <w:rPr>
          <w:rFonts w:ascii="Arial" w:hAnsi="Arial" w:cs="Arial"/>
          <w:color w:val="000000"/>
          <w:lang w:val="sr-Latn-ME"/>
        </w:rPr>
        <w:t xml:space="preserve"> </w:t>
      </w:r>
      <w:r w:rsidRPr="00BB1F84">
        <w:rPr>
          <w:rFonts w:ascii="Arial" w:hAnsi="Arial" w:cs="Arial"/>
          <w:color w:val="000000"/>
        </w:rPr>
        <w:t>uspostavljanje</w:t>
      </w:r>
      <w:r w:rsidRPr="00E66256">
        <w:rPr>
          <w:rFonts w:ascii="Arial" w:hAnsi="Arial" w:cs="Arial"/>
          <w:color w:val="000000"/>
          <w:lang w:val="sr-Latn-ME"/>
        </w:rPr>
        <w:t xml:space="preserve"> </w:t>
      </w:r>
      <w:r w:rsidRPr="00BB1F84">
        <w:rPr>
          <w:rFonts w:ascii="Arial" w:hAnsi="Arial" w:cs="Arial"/>
          <w:color w:val="000000"/>
        </w:rPr>
        <w:t>i</w:t>
      </w:r>
      <w:r w:rsidRPr="00E66256">
        <w:rPr>
          <w:rFonts w:ascii="Arial" w:hAnsi="Arial" w:cs="Arial"/>
          <w:color w:val="000000"/>
          <w:lang w:val="sr-Latn-ME"/>
        </w:rPr>
        <w:t xml:space="preserve"> </w:t>
      </w:r>
      <w:r w:rsidRPr="00BB1F84">
        <w:rPr>
          <w:rFonts w:ascii="Arial" w:hAnsi="Arial" w:cs="Arial"/>
          <w:color w:val="000000"/>
        </w:rPr>
        <w:t>rad</w:t>
      </w:r>
      <w:r w:rsidRPr="00E66256">
        <w:rPr>
          <w:rFonts w:ascii="Arial" w:hAnsi="Arial" w:cs="Arial"/>
          <w:color w:val="000000"/>
          <w:lang w:val="sr-Latn-ME"/>
        </w:rPr>
        <w:t xml:space="preserve"> </w:t>
      </w:r>
      <w:r w:rsidRPr="00BB1F84">
        <w:rPr>
          <w:rFonts w:ascii="Arial" w:hAnsi="Arial" w:cs="Arial"/>
          <w:color w:val="000000"/>
        </w:rPr>
        <w:t>strate</w:t>
      </w:r>
      <w:r w:rsidRPr="00E66256">
        <w:rPr>
          <w:rFonts w:ascii="Arial" w:hAnsi="Arial" w:cs="Arial"/>
          <w:color w:val="000000"/>
          <w:lang w:val="sr-Latn-ME"/>
        </w:rPr>
        <w:t>š</w:t>
      </w:r>
      <w:r w:rsidRPr="00BB1F84">
        <w:rPr>
          <w:rFonts w:ascii="Arial" w:hAnsi="Arial" w:cs="Arial"/>
          <w:color w:val="000000"/>
        </w:rPr>
        <w:t>k</w:t>
      </w:r>
      <w:r>
        <w:rPr>
          <w:rFonts w:ascii="Arial" w:hAnsi="Arial" w:cs="Arial"/>
          <w:color w:val="000000"/>
        </w:rPr>
        <w:t>ih</w:t>
      </w:r>
      <w:r w:rsidRPr="00E66256">
        <w:rPr>
          <w:rFonts w:ascii="Arial" w:hAnsi="Arial" w:cs="Arial"/>
          <w:color w:val="000000"/>
          <w:lang w:val="sr-Latn-ME"/>
        </w:rPr>
        <w:t xml:space="preserve"> </w:t>
      </w:r>
      <w:r w:rsidRPr="00BB1F84">
        <w:rPr>
          <w:rFonts w:ascii="Arial" w:hAnsi="Arial" w:cs="Arial"/>
          <w:color w:val="000000"/>
        </w:rPr>
        <w:t>klastera</w:t>
      </w:r>
      <w:r w:rsidRPr="00E66256">
        <w:rPr>
          <w:rFonts w:ascii="Arial" w:hAnsi="Arial" w:cs="Arial"/>
          <w:color w:val="000000"/>
          <w:lang w:val="sr-Latn-ME"/>
        </w:rPr>
        <w:t xml:space="preserve"> </w:t>
      </w:r>
      <w:r w:rsidRPr="00BB1F84">
        <w:rPr>
          <w:rFonts w:ascii="Arial" w:hAnsi="Arial" w:cs="Arial"/>
          <w:color w:val="000000"/>
        </w:rPr>
        <w:t>u</w:t>
      </w:r>
      <w:r w:rsidRPr="00E66256">
        <w:rPr>
          <w:rFonts w:ascii="Arial" w:hAnsi="Arial" w:cs="Arial"/>
          <w:color w:val="000000"/>
          <w:lang w:val="sr-Latn-ME"/>
        </w:rPr>
        <w:t xml:space="preserve"> </w:t>
      </w:r>
      <w:r w:rsidRPr="00BB1F84">
        <w:rPr>
          <w:rFonts w:ascii="Arial" w:hAnsi="Arial" w:cs="Arial"/>
          <w:color w:val="000000"/>
        </w:rPr>
        <w:t>posebn</w:t>
      </w:r>
      <w:r>
        <w:rPr>
          <w:rFonts w:ascii="Arial" w:hAnsi="Arial" w:cs="Arial"/>
          <w:color w:val="000000"/>
        </w:rPr>
        <w:t>im</w:t>
      </w:r>
      <w:r w:rsidRPr="00E66256">
        <w:rPr>
          <w:rFonts w:ascii="Arial" w:hAnsi="Arial" w:cs="Arial"/>
          <w:color w:val="000000"/>
          <w:lang w:val="sr-Latn-ME"/>
        </w:rPr>
        <w:t xml:space="preserve"> </w:t>
      </w:r>
      <w:r w:rsidRPr="00BB1F84">
        <w:rPr>
          <w:rFonts w:ascii="Arial" w:hAnsi="Arial" w:cs="Arial"/>
          <w:color w:val="000000"/>
        </w:rPr>
        <w:t>oblasti</w:t>
      </w:r>
      <w:r>
        <w:rPr>
          <w:rFonts w:ascii="Arial" w:hAnsi="Arial" w:cs="Arial"/>
          <w:color w:val="000000"/>
        </w:rPr>
        <w:t>ma</w:t>
      </w:r>
      <w:r w:rsidRPr="00E66256">
        <w:rPr>
          <w:rFonts w:ascii="Arial" w:hAnsi="Arial" w:cs="Arial"/>
          <w:color w:val="000000"/>
          <w:lang w:val="sr-Latn-ME"/>
        </w:rPr>
        <w:t xml:space="preserve"> </w:t>
      </w:r>
      <w:r>
        <w:rPr>
          <w:rFonts w:ascii="Arial" w:hAnsi="Arial" w:cs="Arial"/>
          <w:color w:val="000000"/>
        </w:rPr>
        <w:t>pametne</w:t>
      </w:r>
      <w:r w:rsidRPr="00E66256">
        <w:rPr>
          <w:rFonts w:ascii="Arial" w:hAnsi="Arial" w:cs="Arial"/>
          <w:color w:val="000000"/>
          <w:lang w:val="sr-Latn-ME"/>
        </w:rPr>
        <w:t xml:space="preserve"> </w:t>
      </w:r>
      <w:r>
        <w:rPr>
          <w:rFonts w:ascii="Arial" w:hAnsi="Arial" w:cs="Arial"/>
          <w:color w:val="000000"/>
        </w:rPr>
        <w:t>specijalizacije</w:t>
      </w:r>
      <w:r w:rsidRPr="00E66256">
        <w:rPr>
          <w:rFonts w:ascii="Arial" w:hAnsi="Arial" w:cs="Arial"/>
          <w:color w:val="000000"/>
          <w:lang w:val="sr-Latn-ME"/>
        </w:rPr>
        <w:t xml:space="preserve">. </w:t>
      </w:r>
      <w:r w:rsidRPr="00E66256">
        <w:rPr>
          <w:rFonts w:ascii="Arial" w:hAnsi="Arial" w:cs="Arial"/>
          <w:color w:val="000000"/>
          <w:lang w:val="it-IT"/>
        </w:rPr>
        <w:t>Klaster treba da radi na jačanju kapaciteta – prije svega ljudskih, kao i na internacionalizaciji domaćih preduzeća. Treba da se fokusira i na povećanj</w:t>
      </w:r>
      <w:r w:rsidR="008909CE">
        <w:rPr>
          <w:rFonts w:ascii="Arial" w:hAnsi="Arial" w:cs="Arial"/>
          <w:color w:val="000000"/>
          <w:lang w:val="it-IT"/>
        </w:rPr>
        <w:t>e</w:t>
      </w:r>
      <w:r w:rsidRPr="00E66256">
        <w:rPr>
          <w:rFonts w:ascii="Arial" w:hAnsi="Arial" w:cs="Arial"/>
          <w:color w:val="000000"/>
          <w:lang w:val="it-IT"/>
        </w:rPr>
        <w:t xml:space="preserve"> izvoza proizvoda i usluga u prioritetnom sektoru, jačanje inovativne orijentisanosti i konkurentnosti preduzeća sa vizijom snaženja nacionalnog inovacionog sistema i postizanja ciljeva Strategije pametne specijalizacije Crne Gore, kao i pozicioniranje Crne Gore na međunarodnom tržištu. Klaster u prioritetnoj oblasti profesionalizacijom svog rada i koordinacijom najznačajnijih aktera iz privrednog i akademskog sektora, ali i drugih relevantnih činilaca u zemlji, treba značajno da utiče na rješavanje uočenih izazova u toj oblasti, kao i na povećanje broja zaposlenih. Krajnji cilj je da se osnaži ekonomska djelatnost u posebnoj prioritetnoj oblasti.</w:t>
      </w:r>
    </w:p>
    <w:p w14:paraId="15629ABF" w14:textId="003FBBCE" w:rsidR="00B56178" w:rsidRPr="003115A2" w:rsidRDefault="00F41C5A" w:rsidP="003115A2">
      <w:pPr>
        <w:jc w:val="both"/>
        <w:rPr>
          <w:rFonts w:ascii="Arial" w:hAnsi="Arial" w:cs="Arial"/>
          <w:lang w:val="it-IT"/>
        </w:rPr>
      </w:pPr>
      <w:r w:rsidRPr="00E66256">
        <w:rPr>
          <w:rFonts w:ascii="Arial" w:hAnsi="Arial" w:cs="Arial"/>
          <w:b/>
          <w:bCs/>
          <w:lang w:val="it-IT"/>
        </w:rPr>
        <w:t>Ukupan budžet:</w:t>
      </w:r>
      <w:r w:rsidRPr="00E66256">
        <w:rPr>
          <w:rFonts w:ascii="Arial" w:hAnsi="Arial" w:cs="Arial"/>
          <w:lang w:val="it-IT"/>
        </w:rPr>
        <w:t xml:space="preserve"> za</w:t>
      </w:r>
      <w:r w:rsidR="003115A2">
        <w:rPr>
          <w:rFonts w:ascii="Arial" w:hAnsi="Arial" w:cs="Arial"/>
          <w:lang w:val="it-IT"/>
        </w:rPr>
        <w:t xml:space="preserve">visno od raspoloživog budžeta. </w:t>
      </w:r>
    </w:p>
    <w:p w14:paraId="02D76190" w14:textId="77777777" w:rsidR="00731778" w:rsidRPr="009267B6" w:rsidRDefault="00731778" w:rsidP="00755544">
      <w:pPr>
        <w:spacing w:after="0" w:line="240" w:lineRule="auto"/>
        <w:jc w:val="both"/>
        <w:rPr>
          <w:rFonts w:ascii="Arial" w:hAnsi="Arial" w:cs="Arial"/>
          <w:lang w:val="sr-Latn-ME"/>
        </w:rPr>
      </w:pPr>
    </w:p>
    <w:p w14:paraId="1BC6926D" w14:textId="77777777" w:rsidR="00CA6BD1" w:rsidRPr="009267B6" w:rsidRDefault="00CA6BD1" w:rsidP="00755544">
      <w:pPr>
        <w:spacing w:after="0" w:line="240" w:lineRule="auto"/>
        <w:jc w:val="both"/>
        <w:rPr>
          <w:rFonts w:ascii="Arial" w:hAnsi="Arial" w:cs="Arial"/>
          <w:lang w:val="sr-Latn-ME"/>
        </w:rPr>
      </w:pPr>
    </w:p>
    <w:p w14:paraId="02EBA740" w14:textId="29E12EE4" w:rsidR="00594DF7" w:rsidRPr="003115A2" w:rsidRDefault="00594DF7" w:rsidP="003115A2">
      <w:pPr>
        <w:pStyle w:val="Heading2"/>
        <w:numPr>
          <w:ilvl w:val="2"/>
          <w:numId w:val="3"/>
        </w:numPr>
        <w:rPr>
          <w:rFonts w:ascii="Arial" w:eastAsia="Times New Roman" w:hAnsi="Arial" w:cs="Arial"/>
          <w:sz w:val="24"/>
          <w:szCs w:val="24"/>
          <w:lang w:val="sr-Latn-ME"/>
        </w:rPr>
      </w:pPr>
      <w:bookmarkStart w:id="20" w:name="_Toc135914691"/>
      <w:r w:rsidRPr="003115A2">
        <w:rPr>
          <w:rFonts w:ascii="Arial" w:eastAsia="Times New Roman" w:hAnsi="Arial" w:cs="Arial"/>
        </w:rPr>
        <w:t>Programska linija za jačanje inovativnosti mikro, malih i srednjih preduzeća</w:t>
      </w:r>
      <w:bookmarkEnd w:id="20"/>
    </w:p>
    <w:p w14:paraId="257BEF6F" w14:textId="77777777" w:rsidR="00594DF7" w:rsidRPr="0056543A" w:rsidRDefault="00594DF7" w:rsidP="00594DF7">
      <w:pPr>
        <w:pStyle w:val="BP4"/>
        <w:spacing w:before="120" w:line="240" w:lineRule="auto"/>
        <w:rPr>
          <w:rFonts w:ascii="Arial" w:hAnsi="Arial" w:cs="Arial"/>
          <w:sz w:val="22"/>
          <w:lang w:val="hr-HR"/>
        </w:rPr>
      </w:pPr>
    </w:p>
    <w:p w14:paraId="1E9D3D1C" w14:textId="0868921A" w:rsidR="00594DF7" w:rsidRPr="00867C95" w:rsidRDefault="00594DF7" w:rsidP="00594DF7">
      <w:pPr>
        <w:spacing w:after="240" w:line="240" w:lineRule="auto"/>
        <w:jc w:val="both"/>
        <w:rPr>
          <w:rFonts w:ascii="Arial" w:hAnsi="Arial" w:cs="Arial"/>
          <w:lang w:val="hr-HR"/>
        </w:rPr>
      </w:pPr>
      <w:r w:rsidRPr="00867C95">
        <w:rPr>
          <w:rFonts w:ascii="Arial" w:hAnsi="Arial" w:cs="Arial"/>
          <w:b/>
          <w:bCs/>
          <w:lang w:val="hr-HR"/>
        </w:rPr>
        <w:t>Osnovne karakteristike</w:t>
      </w:r>
      <w:r w:rsidRPr="00867C95">
        <w:rPr>
          <w:rFonts w:ascii="Arial" w:hAnsi="Arial" w:cs="Arial"/>
          <w:lang w:val="hr-HR"/>
        </w:rPr>
        <w:t>: Ova</w:t>
      </w:r>
      <w:r w:rsidR="008909CE">
        <w:rPr>
          <w:rFonts w:ascii="Arial" w:hAnsi="Arial" w:cs="Arial"/>
          <w:lang w:val="hr-HR"/>
        </w:rPr>
        <w:t xml:space="preserve"> programska linija </w:t>
      </w:r>
      <w:r w:rsidRPr="00867C95">
        <w:rPr>
          <w:rFonts w:ascii="Arial" w:hAnsi="Arial" w:cs="Arial"/>
          <w:lang w:val="hr-HR"/>
        </w:rPr>
        <w:t>je fokusiran</w:t>
      </w:r>
      <w:r w:rsidR="008909CE">
        <w:rPr>
          <w:rFonts w:ascii="Arial" w:hAnsi="Arial" w:cs="Arial"/>
          <w:lang w:val="hr-HR"/>
        </w:rPr>
        <w:t>a</w:t>
      </w:r>
      <w:r w:rsidRPr="00867C95">
        <w:rPr>
          <w:rFonts w:ascii="Arial" w:hAnsi="Arial" w:cs="Arial"/>
          <w:lang w:val="hr-HR"/>
        </w:rPr>
        <w:t xml:space="preserve"> na obezbjeđivanje podrške mikro, malim i srednjim preduzećima (MMSP),</w:t>
      </w:r>
      <w:r w:rsidR="008909CE">
        <w:rPr>
          <w:rFonts w:ascii="Arial" w:hAnsi="Arial" w:cs="Arial"/>
          <w:lang w:val="hr-HR"/>
        </w:rPr>
        <w:t xml:space="preserve"> </w:t>
      </w:r>
      <w:r w:rsidRPr="00867C95">
        <w:rPr>
          <w:rFonts w:ascii="Arial" w:hAnsi="Arial" w:cs="Arial"/>
          <w:lang w:val="hr-HR"/>
        </w:rPr>
        <w:t>uključujući i startap preduzeća u zrelijoj fazi, koja razvijaju inovacije za koje postoji potreba na tržištu.</w:t>
      </w:r>
    </w:p>
    <w:p w14:paraId="113E261A" w14:textId="65A1FF5C" w:rsidR="00594DF7" w:rsidRPr="00867C95" w:rsidRDefault="00594DF7" w:rsidP="00594DF7">
      <w:pPr>
        <w:spacing w:after="0" w:line="240" w:lineRule="auto"/>
        <w:jc w:val="both"/>
        <w:rPr>
          <w:rFonts w:ascii="Arial" w:hAnsi="Arial" w:cs="Arial"/>
          <w:lang w:val="hr-HR"/>
        </w:rPr>
      </w:pPr>
      <w:r w:rsidRPr="00867C95">
        <w:rPr>
          <w:rFonts w:ascii="Arial" w:hAnsi="Arial" w:cs="Arial"/>
          <w:b/>
          <w:bCs/>
          <w:lang w:val="hr-HR"/>
        </w:rPr>
        <w:t xml:space="preserve">Cilj </w:t>
      </w:r>
      <w:r w:rsidR="008909CE">
        <w:rPr>
          <w:rFonts w:ascii="Arial" w:hAnsi="Arial" w:cs="Arial"/>
          <w:b/>
          <w:bCs/>
          <w:lang w:val="hr-HR"/>
        </w:rPr>
        <w:t>p</w:t>
      </w:r>
      <w:r w:rsidRPr="00867C95">
        <w:rPr>
          <w:rFonts w:ascii="Arial" w:hAnsi="Arial" w:cs="Arial"/>
          <w:b/>
          <w:bCs/>
          <w:lang w:val="hr-HR"/>
        </w:rPr>
        <w:t>rogram</w:t>
      </w:r>
      <w:r w:rsidR="008909CE">
        <w:rPr>
          <w:rFonts w:ascii="Arial" w:hAnsi="Arial" w:cs="Arial"/>
          <w:b/>
          <w:bCs/>
          <w:lang w:val="hr-HR"/>
        </w:rPr>
        <w:t>ske linije</w:t>
      </w:r>
      <w:r w:rsidRPr="00867C95">
        <w:rPr>
          <w:rFonts w:ascii="Arial" w:hAnsi="Arial" w:cs="Arial"/>
          <w:lang w:val="hr-HR"/>
        </w:rPr>
        <w:t>: Povećanje inovativnosti MMSP uvođenjem procesnih inovacija ili stvaranjem novih ili poboljšanih tržišno orijentisanih proizvoda, usluga ili tehnologija. Namjera je da se ulaganjem u predkomercijalne aktivnosti preduzeća podstakne razvoj i poboljšanje proizvoda, usluga i tehnologija koji su novi ili znatno poboljšani u poređenju sa onima koji su već dostupni na tržištu s ciljem komercijalizacije, a koja će doprinijeti povećanju prihoda preduzeća. Takođe, podstiče se i razvoj inovacija procesa odnosno uvođenje novog ili značajno poboljšanog načina obavljanja poslova u poslovnom okruženju s ciljem ubrzanja procesa proizvodnje, povećanja preciznosti i kvaliteta proizvodnje ili značajnog smanjenja troškova proizvodnje.</w:t>
      </w:r>
    </w:p>
    <w:p w14:paraId="18487F80" w14:textId="77777777" w:rsidR="00594DF7" w:rsidRPr="00E66256" w:rsidRDefault="00594DF7" w:rsidP="00594DF7">
      <w:pPr>
        <w:shd w:val="clear" w:color="auto" w:fill="FFFFFF"/>
        <w:spacing w:before="100" w:beforeAutospacing="1" w:after="100" w:afterAutospacing="1" w:line="240" w:lineRule="auto"/>
        <w:jc w:val="both"/>
        <w:rPr>
          <w:rFonts w:ascii="Arial" w:eastAsia="Times New Roman" w:hAnsi="Arial" w:cs="Arial"/>
          <w:shd w:val="clear" w:color="auto" w:fill="FFFFFF"/>
          <w:lang w:val="hr-HR" w:eastAsia="en-GB"/>
        </w:rPr>
      </w:pPr>
      <w:r w:rsidRPr="00E66256">
        <w:rPr>
          <w:rFonts w:ascii="Arial" w:eastAsia="Times New Roman" w:hAnsi="Arial" w:cs="Arial"/>
          <w:b/>
          <w:shd w:val="clear" w:color="auto" w:fill="FFFFFF"/>
          <w:lang w:val="hr-HR" w:eastAsia="en-GB"/>
        </w:rPr>
        <w:t>Priorioritetne/tematske oblasti</w:t>
      </w:r>
      <w:r w:rsidRPr="00E66256">
        <w:rPr>
          <w:rFonts w:ascii="Arial" w:eastAsia="Times New Roman" w:hAnsi="Arial" w:cs="Arial"/>
          <w:shd w:val="clear" w:color="auto" w:fill="FFFFFF"/>
          <w:lang w:val="hr-HR" w:eastAsia="en-GB"/>
        </w:rPr>
        <w:t>: u skladu sa strateškim dokumentima u oblastima nauke, inovacija i pametne specijalizacije Crne Gore, kao i UN Ciljevima održivog razvoja.</w:t>
      </w:r>
    </w:p>
    <w:p w14:paraId="305012FD" w14:textId="77777777" w:rsidR="00594DF7" w:rsidRPr="003115A2" w:rsidRDefault="00594DF7" w:rsidP="00594DF7">
      <w:pPr>
        <w:jc w:val="both"/>
        <w:rPr>
          <w:rFonts w:ascii="Arial" w:hAnsi="Arial" w:cs="Arial"/>
          <w:lang w:val="hr-HR"/>
        </w:rPr>
      </w:pPr>
      <w:r w:rsidRPr="003115A2">
        <w:rPr>
          <w:rFonts w:ascii="Arial" w:hAnsi="Arial" w:cs="Arial"/>
          <w:b/>
          <w:bCs/>
          <w:lang w:val="hr-HR"/>
        </w:rPr>
        <w:t>Ukupan budžet:</w:t>
      </w:r>
      <w:r w:rsidRPr="003115A2">
        <w:rPr>
          <w:rFonts w:ascii="Arial" w:hAnsi="Arial" w:cs="Arial"/>
          <w:lang w:val="hr-HR"/>
        </w:rPr>
        <w:t xml:space="preserve"> zavisno od raspoloživog budžeta. </w:t>
      </w:r>
    </w:p>
    <w:p w14:paraId="0AF54450" w14:textId="12CE4DC2" w:rsidR="00594DF7" w:rsidRPr="003115A2" w:rsidRDefault="00594DF7" w:rsidP="00594DF7">
      <w:pPr>
        <w:jc w:val="both"/>
        <w:rPr>
          <w:rFonts w:ascii="Arial" w:hAnsi="Arial" w:cs="Arial"/>
          <w:lang w:val="hr-HR"/>
        </w:rPr>
      </w:pPr>
      <w:r w:rsidRPr="003115A2">
        <w:rPr>
          <w:rFonts w:ascii="Arial" w:hAnsi="Arial" w:cs="Arial"/>
          <w:i/>
          <w:iCs/>
          <w:lang w:val="hr-HR"/>
        </w:rPr>
        <w:lastRenderedPageBreak/>
        <w:t>Za 2023.</w:t>
      </w:r>
      <w:r w:rsidR="008909CE">
        <w:rPr>
          <w:rFonts w:ascii="Arial" w:hAnsi="Arial" w:cs="Arial"/>
          <w:i/>
          <w:iCs/>
          <w:lang w:val="hr-HR"/>
        </w:rPr>
        <w:t xml:space="preserve"> </w:t>
      </w:r>
      <w:r w:rsidRPr="003115A2">
        <w:rPr>
          <w:rFonts w:ascii="Arial" w:hAnsi="Arial" w:cs="Arial"/>
          <w:i/>
          <w:iCs/>
          <w:lang w:val="hr-HR"/>
        </w:rPr>
        <w:t>godinu Fondu za inovacije je odobreno 1.000.000</w:t>
      </w:r>
      <w:r w:rsidR="003115A2" w:rsidRPr="003115A2">
        <w:rPr>
          <w:rFonts w:ascii="Arial" w:hAnsi="Arial" w:cs="Arial"/>
          <w:i/>
          <w:iCs/>
          <w:lang w:val="hr-HR"/>
        </w:rPr>
        <w:t>,00</w:t>
      </w:r>
      <w:r w:rsidRPr="003115A2">
        <w:rPr>
          <w:rFonts w:ascii="Arial" w:hAnsi="Arial" w:cs="Arial"/>
          <w:i/>
          <w:iCs/>
          <w:lang w:val="hr-HR"/>
        </w:rPr>
        <w:t xml:space="preserve"> </w:t>
      </w:r>
      <w:r w:rsidR="00B21F31" w:rsidRPr="003115A2">
        <w:rPr>
          <w:rFonts w:ascii="Arial" w:hAnsi="Arial" w:cs="Arial"/>
          <w:i/>
          <w:iCs/>
          <w:lang w:val="hr-HR"/>
        </w:rPr>
        <w:t>€</w:t>
      </w:r>
      <w:r w:rsidRPr="003115A2">
        <w:rPr>
          <w:rFonts w:ascii="Arial" w:hAnsi="Arial" w:cs="Arial"/>
          <w:i/>
          <w:iCs/>
          <w:lang w:val="hr-HR"/>
        </w:rPr>
        <w:t xml:space="preserve"> za ovu programsku liniju</w:t>
      </w:r>
      <w:r w:rsidRPr="003115A2">
        <w:rPr>
          <w:lang w:val="hr-HR"/>
        </w:rPr>
        <w:t xml:space="preserve">, </w:t>
      </w:r>
      <w:r w:rsidRPr="003115A2">
        <w:rPr>
          <w:rFonts w:ascii="Arial" w:hAnsi="Arial" w:cs="Arial"/>
          <w:i/>
          <w:iCs/>
          <w:lang w:val="hr-HR"/>
        </w:rPr>
        <w:t>odnosno do 200.000</w:t>
      </w:r>
      <w:r w:rsidR="003115A2" w:rsidRPr="003115A2">
        <w:rPr>
          <w:rFonts w:ascii="Arial" w:hAnsi="Arial" w:cs="Arial"/>
          <w:i/>
          <w:iCs/>
          <w:lang w:val="hr-HR"/>
        </w:rPr>
        <w:t>,00</w:t>
      </w:r>
      <w:r w:rsidRPr="003115A2">
        <w:rPr>
          <w:rFonts w:ascii="Arial" w:hAnsi="Arial" w:cs="Arial"/>
          <w:i/>
          <w:iCs/>
          <w:lang w:val="hr-HR"/>
        </w:rPr>
        <w:t xml:space="preserve"> </w:t>
      </w:r>
      <w:r w:rsidR="00B21F31" w:rsidRPr="003115A2">
        <w:rPr>
          <w:rFonts w:ascii="Arial" w:hAnsi="Arial" w:cs="Arial"/>
          <w:i/>
          <w:iCs/>
          <w:lang w:val="hr-HR"/>
        </w:rPr>
        <w:t>€</w:t>
      </w:r>
      <w:r w:rsidRPr="003115A2">
        <w:rPr>
          <w:rFonts w:ascii="Arial" w:hAnsi="Arial" w:cs="Arial"/>
          <w:i/>
          <w:iCs/>
          <w:lang w:val="hr-HR"/>
        </w:rPr>
        <w:t xml:space="preserve"> po pojedinačnom projektu</w:t>
      </w:r>
      <w:r w:rsidRPr="003115A2">
        <w:rPr>
          <w:rFonts w:ascii="Arial" w:hAnsi="Arial" w:cs="Arial"/>
          <w:lang w:val="hr-HR"/>
        </w:rPr>
        <w:t>.</w:t>
      </w:r>
    </w:p>
    <w:p w14:paraId="7E4A60B7" w14:textId="77777777" w:rsidR="00594DF7" w:rsidRPr="003115A2" w:rsidRDefault="00594DF7" w:rsidP="00594DF7">
      <w:pPr>
        <w:spacing w:before="240" w:after="240" w:line="240" w:lineRule="auto"/>
        <w:jc w:val="both"/>
        <w:rPr>
          <w:rFonts w:ascii="Arial" w:hAnsi="Arial" w:cs="Arial"/>
          <w:b/>
          <w:bCs/>
          <w:lang w:val="it-IT"/>
        </w:rPr>
      </w:pPr>
      <w:r w:rsidRPr="003115A2">
        <w:rPr>
          <w:rFonts w:ascii="Arial" w:hAnsi="Arial" w:cs="Arial"/>
          <w:b/>
          <w:bCs/>
          <w:lang w:val="it-IT"/>
        </w:rPr>
        <w:t>Trajanje</w:t>
      </w:r>
      <w:r w:rsidRPr="003115A2">
        <w:rPr>
          <w:rFonts w:ascii="Arial" w:hAnsi="Arial" w:cs="Arial"/>
          <w:b/>
          <w:bCs/>
          <w:lang w:val="sr-Latn-CS"/>
        </w:rPr>
        <w:t xml:space="preserve"> </w:t>
      </w:r>
      <w:r w:rsidRPr="003115A2">
        <w:rPr>
          <w:rFonts w:ascii="Arial" w:hAnsi="Arial" w:cs="Arial"/>
          <w:b/>
          <w:bCs/>
          <w:lang w:val="it-IT"/>
        </w:rPr>
        <w:t xml:space="preserve">projekata: </w:t>
      </w:r>
      <w:r w:rsidRPr="003115A2">
        <w:rPr>
          <w:rFonts w:ascii="Arial" w:hAnsi="Arial" w:cs="Arial"/>
          <w:lang w:val="it-IT"/>
        </w:rPr>
        <w:t>od 12 do 36 mjeseci</w:t>
      </w:r>
      <w:r w:rsidRPr="003115A2">
        <w:rPr>
          <w:rFonts w:ascii="Arial" w:hAnsi="Arial" w:cs="Arial"/>
          <w:b/>
          <w:bCs/>
          <w:lang w:val="it-IT"/>
        </w:rPr>
        <w:t xml:space="preserve"> </w:t>
      </w:r>
    </w:p>
    <w:p w14:paraId="083C1627" w14:textId="77777777" w:rsidR="0080593D" w:rsidRPr="009267B6" w:rsidRDefault="0080593D" w:rsidP="00436165">
      <w:pPr>
        <w:spacing w:after="0" w:line="240" w:lineRule="auto"/>
        <w:jc w:val="both"/>
        <w:rPr>
          <w:rFonts w:ascii="Arial" w:hAnsi="Arial" w:cs="Arial"/>
          <w:lang w:val="sr-Latn-ME"/>
        </w:rPr>
      </w:pPr>
    </w:p>
    <w:p w14:paraId="042A8B5F" w14:textId="00623D88" w:rsidR="003115A2" w:rsidRPr="00813D40" w:rsidRDefault="00436165" w:rsidP="003115A2">
      <w:pPr>
        <w:pStyle w:val="Heading2"/>
        <w:numPr>
          <w:ilvl w:val="2"/>
          <w:numId w:val="3"/>
        </w:numPr>
        <w:rPr>
          <w:rFonts w:ascii="Arial" w:eastAsia="Times New Roman" w:hAnsi="Arial" w:cs="Arial"/>
        </w:rPr>
      </w:pPr>
      <w:bookmarkStart w:id="21" w:name="_Toc135914692"/>
      <w:r w:rsidRPr="009267B6">
        <w:rPr>
          <w:rFonts w:ascii="Arial" w:eastAsia="Times New Roman" w:hAnsi="Arial" w:cs="Arial"/>
          <w:sz w:val="24"/>
          <w:szCs w:val="24"/>
          <w:lang w:val="sr-Latn-ME"/>
        </w:rPr>
        <w:t>Program</w:t>
      </w:r>
      <w:r w:rsidR="007058C9" w:rsidRPr="009267B6">
        <w:rPr>
          <w:rFonts w:ascii="Arial" w:eastAsia="Times New Roman" w:hAnsi="Arial" w:cs="Arial"/>
          <w:sz w:val="24"/>
          <w:szCs w:val="24"/>
          <w:lang w:val="sr-Latn-ME"/>
        </w:rPr>
        <w:t>ska linija</w:t>
      </w:r>
      <w:r w:rsidRPr="009267B6">
        <w:rPr>
          <w:rFonts w:ascii="Arial" w:eastAsia="Times New Roman" w:hAnsi="Arial" w:cs="Arial"/>
          <w:sz w:val="24"/>
          <w:szCs w:val="24"/>
          <w:lang w:val="sr-Latn-ME"/>
        </w:rPr>
        <w:t xml:space="preserve"> </w:t>
      </w:r>
      <w:r w:rsidR="003115A2">
        <w:rPr>
          <w:rFonts w:ascii="Arial" w:eastAsia="Times New Roman" w:hAnsi="Arial" w:cs="Arial"/>
          <w:sz w:val="24"/>
          <w:szCs w:val="24"/>
          <w:lang w:val="sr-Latn-ME"/>
        </w:rPr>
        <w:t>za provjeru inovativnog koncepta</w:t>
      </w:r>
      <w:bookmarkEnd w:id="21"/>
    </w:p>
    <w:p w14:paraId="3650F000" w14:textId="77777777" w:rsidR="00594DF7" w:rsidRPr="00E66256" w:rsidRDefault="00594DF7" w:rsidP="00594DF7">
      <w:pPr>
        <w:spacing w:after="0" w:line="240" w:lineRule="auto"/>
        <w:jc w:val="both"/>
        <w:rPr>
          <w:rFonts w:ascii="Arial" w:hAnsi="Arial" w:cs="Arial"/>
          <w:color w:val="4472C4" w:themeColor="accent1"/>
          <w:lang w:val="it-IT"/>
        </w:rPr>
      </w:pPr>
    </w:p>
    <w:p w14:paraId="5A140711" w14:textId="1A21A36D" w:rsidR="00594DF7" w:rsidRPr="00E66256" w:rsidRDefault="00594DF7" w:rsidP="00594DF7">
      <w:pPr>
        <w:spacing w:after="240" w:line="240" w:lineRule="auto"/>
        <w:jc w:val="both"/>
        <w:rPr>
          <w:rFonts w:ascii="Arial" w:hAnsi="Arial" w:cs="Arial"/>
          <w:lang w:val="it-IT"/>
        </w:rPr>
      </w:pPr>
      <w:r w:rsidRPr="00F704E5">
        <w:rPr>
          <w:rFonts w:ascii="Arial" w:hAnsi="Arial" w:cs="Arial"/>
          <w:b/>
          <w:bCs/>
          <w:lang w:val="hr-HR"/>
        </w:rPr>
        <w:t>Osnovne karakteristike</w:t>
      </w:r>
      <w:r w:rsidRPr="00F704E5">
        <w:rPr>
          <w:rFonts w:ascii="Arial" w:hAnsi="Arial" w:cs="Arial"/>
          <w:lang w:val="hr-HR"/>
        </w:rPr>
        <w:t>: Program</w:t>
      </w:r>
      <w:r w:rsidR="00C71FF5">
        <w:rPr>
          <w:rFonts w:ascii="Arial" w:hAnsi="Arial" w:cs="Arial"/>
          <w:lang w:val="hr-HR"/>
        </w:rPr>
        <w:t>skom linijom</w:t>
      </w:r>
      <w:r w:rsidRPr="00F704E5">
        <w:rPr>
          <w:rFonts w:ascii="Arial" w:hAnsi="Arial" w:cs="Arial"/>
          <w:lang w:val="hr-HR"/>
        </w:rPr>
        <w:t xml:space="preserve"> provjere inovativnog koncepta </w:t>
      </w:r>
      <w:r w:rsidRPr="00E66256">
        <w:rPr>
          <w:rFonts w:ascii="Arial" w:hAnsi="Arial" w:cs="Arial"/>
          <w:lang w:val="it-IT"/>
        </w:rPr>
        <w:t>(</w:t>
      </w:r>
      <w:r w:rsidRPr="00E66256">
        <w:rPr>
          <w:rFonts w:ascii="Arial" w:hAnsi="Arial" w:cs="Arial"/>
          <w:i/>
          <w:iCs/>
          <w:lang w:val="it-IT"/>
        </w:rPr>
        <w:t>Proof</w:t>
      </w:r>
      <w:r w:rsidR="00C71FF5">
        <w:rPr>
          <w:rFonts w:ascii="Arial" w:hAnsi="Arial" w:cs="Arial"/>
          <w:i/>
          <w:iCs/>
          <w:lang w:val="it-IT"/>
        </w:rPr>
        <w:t xml:space="preserve"> </w:t>
      </w:r>
      <w:r w:rsidRPr="00E66256">
        <w:rPr>
          <w:rFonts w:ascii="Arial" w:hAnsi="Arial" w:cs="Arial"/>
          <w:i/>
          <w:iCs/>
          <w:lang w:val="it-IT"/>
        </w:rPr>
        <w:t xml:space="preserve">of Concept </w:t>
      </w:r>
      <w:r w:rsidR="00C71FF5">
        <w:rPr>
          <w:rFonts w:ascii="Arial" w:hAnsi="Arial" w:cs="Arial"/>
          <w:i/>
          <w:iCs/>
          <w:lang w:val="it-IT"/>
        </w:rPr>
        <w:t>–</w:t>
      </w:r>
      <w:r w:rsidRPr="00E66256">
        <w:rPr>
          <w:rFonts w:ascii="Arial" w:hAnsi="Arial" w:cs="Arial"/>
          <w:i/>
          <w:iCs/>
          <w:lang w:val="it-IT"/>
        </w:rPr>
        <w:t xml:space="preserve"> PoC</w:t>
      </w:r>
      <w:r w:rsidRPr="00E66256">
        <w:rPr>
          <w:rFonts w:ascii="Arial" w:hAnsi="Arial" w:cs="Arial"/>
          <w:lang w:val="it-IT"/>
        </w:rPr>
        <w:t xml:space="preserve">) </w:t>
      </w:r>
      <w:r w:rsidRPr="00F704E5">
        <w:rPr>
          <w:rFonts w:ascii="Arial" w:hAnsi="Arial" w:cs="Arial"/>
          <w:lang w:val="hr-HR"/>
        </w:rPr>
        <w:t>prepoznaje se potreba za podršk</w:t>
      </w:r>
      <w:r w:rsidR="00C71FF5">
        <w:rPr>
          <w:rFonts w:ascii="Arial" w:hAnsi="Arial" w:cs="Arial"/>
          <w:lang w:val="hr-HR"/>
        </w:rPr>
        <w:t>om</w:t>
      </w:r>
      <w:r w:rsidRPr="00F704E5">
        <w:rPr>
          <w:rFonts w:ascii="Arial" w:hAnsi="Arial" w:cs="Arial"/>
          <w:lang w:val="hr-HR"/>
        </w:rPr>
        <w:t xml:space="preserve"> inovacijama od najranijih faza istraživanja kako bi se osigurao predkomercijalni kapital za tehničku i komercijalnu provjeru inovativnog koncepta.</w:t>
      </w:r>
    </w:p>
    <w:p w14:paraId="4D5FF390" w14:textId="6ADBCC65" w:rsidR="00594DF7" w:rsidRPr="00F704E5" w:rsidRDefault="00594DF7" w:rsidP="00594DF7">
      <w:pPr>
        <w:spacing w:after="120" w:line="240" w:lineRule="auto"/>
        <w:jc w:val="both"/>
        <w:rPr>
          <w:rFonts w:ascii="Arial" w:hAnsi="Arial" w:cs="Arial"/>
          <w:lang w:val="it-IT"/>
        </w:rPr>
      </w:pPr>
      <w:r w:rsidRPr="00F704E5">
        <w:rPr>
          <w:rFonts w:ascii="Arial" w:hAnsi="Arial" w:cs="Arial"/>
          <w:b/>
          <w:bCs/>
        </w:rPr>
        <w:t xml:space="preserve">Cilj </w:t>
      </w:r>
      <w:r w:rsidR="00C71FF5">
        <w:rPr>
          <w:rFonts w:ascii="Arial" w:hAnsi="Arial" w:cs="Arial"/>
          <w:b/>
          <w:bCs/>
        </w:rPr>
        <w:t>p</w:t>
      </w:r>
      <w:r w:rsidRPr="00F704E5">
        <w:rPr>
          <w:rFonts w:ascii="Arial" w:hAnsi="Arial" w:cs="Arial"/>
          <w:b/>
          <w:bCs/>
        </w:rPr>
        <w:t>rogram</w:t>
      </w:r>
      <w:r w:rsidR="00C71FF5">
        <w:rPr>
          <w:rFonts w:ascii="Arial" w:hAnsi="Arial" w:cs="Arial"/>
          <w:b/>
          <w:bCs/>
        </w:rPr>
        <w:t>ske linije</w:t>
      </w:r>
      <w:r w:rsidRPr="00F704E5">
        <w:rPr>
          <w:rFonts w:ascii="Arial" w:hAnsi="Arial" w:cs="Arial"/>
        </w:rPr>
        <w:t xml:space="preserve">: </w:t>
      </w:r>
      <w:r w:rsidRPr="00F704E5">
        <w:rPr>
          <w:rFonts w:ascii="Arial" w:hAnsi="Arial" w:cs="Arial"/>
          <w:lang w:val="sr-Latn-ME"/>
        </w:rPr>
        <w:t xml:space="preserve">Povećanje razvoja i uvođenja inovativnih proizvoda ili procesa koji su rezultat primijenjenih istraživačko-razvojnih aktivnosti. </w:t>
      </w:r>
      <w:r w:rsidRPr="00F704E5">
        <w:rPr>
          <w:rFonts w:ascii="Arial" w:hAnsi="Arial" w:cs="Arial"/>
        </w:rPr>
        <w:t>Cilj</w:t>
      </w:r>
      <w:r w:rsidRPr="00E66256">
        <w:rPr>
          <w:rFonts w:ascii="Arial" w:hAnsi="Arial" w:cs="Arial"/>
          <w:lang w:val="sr-Latn-ME"/>
        </w:rPr>
        <w:t xml:space="preserve"> </w:t>
      </w:r>
      <w:r w:rsidRPr="00F704E5">
        <w:rPr>
          <w:rFonts w:ascii="Arial" w:hAnsi="Arial" w:cs="Arial"/>
        </w:rPr>
        <w:t>je</w:t>
      </w:r>
      <w:r w:rsidRPr="00E66256">
        <w:rPr>
          <w:rFonts w:ascii="Arial" w:hAnsi="Arial" w:cs="Arial"/>
          <w:lang w:val="sr-Latn-ME"/>
        </w:rPr>
        <w:t xml:space="preserve"> </w:t>
      </w:r>
      <w:r w:rsidRPr="00F704E5">
        <w:rPr>
          <w:rFonts w:ascii="Arial" w:hAnsi="Arial" w:cs="Arial"/>
        </w:rPr>
        <w:t>da</w:t>
      </w:r>
      <w:r w:rsidRPr="00E66256">
        <w:rPr>
          <w:rFonts w:ascii="Arial" w:hAnsi="Arial" w:cs="Arial"/>
          <w:lang w:val="sr-Latn-ME"/>
        </w:rPr>
        <w:t xml:space="preserve"> </w:t>
      </w:r>
      <w:r w:rsidRPr="00F704E5">
        <w:rPr>
          <w:rFonts w:ascii="Arial" w:hAnsi="Arial" w:cs="Arial"/>
        </w:rPr>
        <w:t>se</w:t>
      </w:r>
      <w:r w:rsidRPr="00E66256">
        <w:rPr>
          <w:rFonts w:ascii="Arial" w:hAnsi="Arial" w:cs="Arial"/>
          <w:lang w:val="sr-Latn-ME"/>
        </w:rPr>
        <w:t xml:space="preserve"> </w:t>
      </w:r>
      <w:r w:rsidRPr="00F704E5">
        <w:rPr>
          <w:rFonts w:ascii="Arial" w:hAnsi="Arial" w:cs="Arial"/>
        </w:rPr>
        <w:t>kroz</w:t>
      </w:r>
      <w:r w:rsidRPr="00E66256">
        <w:rPr>
          <w:rFonts w:ascii="Arial" w:hAnsi="Arial" w:cs="Arial"/>
          <w:lang w:val="sr-Latn-ME"/>
        </w:rPr>
        <w:t xml:space="preserve"> </w:t>
      </w:r>
      <w:r w:rsidRPr="00F704E5">
        <w:rPr>
          <w:rFonts w:ascii="Arial" w:hAnsi="Arial" w:cs="Arial"/>
        </w:rPr>
        <w:t>podr</w:t>
      </w:r>
      <w:r w:rsidRPr="00E66256">
        <w:rPr>
          <w:rFonts w:ascii="Arial" w:hAnsi="Arial" w:cs="Arial"/>
          <w:lang w:val="sr-Latn-ME"/>
        </w:rPr>
        <w:t>š</w:t>
      </w:r>
      <w:r w:rsidRPr="00F704E5">
        <w:rPr>
          <w:rFonts w:ascii="Arial" w:hAnsi="Arial" w:cs="Arial"/>
        </w:rPr>
        <w:t>ku</w:t>
      </w:r>
      <w:r w:rsidRPr="00E66256">
        <w:rPr>
          <w:rFonts w:ascii="Arial" w:hAnsi="Arial" w:cs="Arial"/>
          <w:lang w:val="sr-Latn-ME"/>
        </w:rPr>
        <w:t xml:space="preserve"> </w:t>
      </w:r>
      <w:r w:rsidRPr="00F704E5">
        <w:rPr>
          <w:rFonts w:ascii="Arial" w:hAnsi="Arial" w:cs="Arial"/>
        </w:rPr>
        <w:t>za</w:t>
      </w:r>
      <w:r w:rsidRPr="00E66256">
        <w:rPr>
          <w:rFonts w:ascii="Arial" w:hAnsi="Arial" w:cs="Arial"/>
          <w:lang w:val="sr-Latn-ME"/>
        </w:rPr>
        <w:t xml:space="preserve"> </w:t>
      </w:r>
      <w:r w:rsidRPr="00F704E5">
        <w:rPr>
          <w:rFonts w:ascii="Arial" w:hAnsi="Arial" w:cs="Arial"/>
        </w:rPr>
        <w:t>dokaz</w:t>
      </w:r>
      <w:r w:rsidRPr="00E66256">
        <w:rPr>
          <w:rFonts w:ascii="Arial" w:hAnsi="Arial" w:cs="Arial"/>
          <w:lang w:val="sr-Latn-ME"/>
        </w:rPr>
        <w:t xml:space="preserve"> </w:t>
      </w:r>
      <w:r w:rsidRPr="00F704E5">
        <w:rPr>
          <w:rFonts w:ascii="Arial" w:hAnsi="Arial" w:cs="Arial"/>
        </w:rPr>
        <w:t>koncepta</w:t>
      </w:r>
      <w:r w:rsidRPr="00E66256">
        <w:rPr>
          <w:rFonts w:ascii="Arial" w:hAnsi="Arial" w:cs="Arial"/>
          <w:lang w:val="sr-Latn-ME"/>
        </w:rPr>
        <w:t xml:space="preserve"> </w:t>
      </w:r>
      <w:r w:rsidRPr="00F704E5">
        <w:rPr>
          <w:rFonts w:ascii="Arial" w:hAnsi="Arial" w:cs="Arial"/>
        </w:rPr>
        <w:t>utvrdi</w:t>
      </w:r>
      <w:r w:rsidRPr="00E66256">
        <w:rPr>
          <w:rFonts w:ascii="Arial" w:hAnsi="Arial" w:cs="Arial"/>
          <w:lang w:val="sr-Latn-ME"/>
        </w:rPr>
        <w:t xml:space="preserve"> </w:t>
      </w:r>
      <w:r w:rsidRPr="00F704E5">
        <w:rPr>
          <w:rFonts w:ascii="Arial" w:hAnsi="Arial" w:cs="Arial"/>
        </w:rPr>
        <w:t>da</w:t>
      </w:r>
      <w:r w:rsidRPr="00E66256">
        <w:rPr>
          <w:rFonts w:ascii="Arial" w:hAnsi="Arial" w:cs="Arial"/>
          <w:lang w:val="sr-Latn-ME"/>
        </w:rPr>
        <w:t xml:space="preserve"> </w:t>
      </w:r>
      <w:r w:rsidRPr="00F704E5">
        <w:rPr>
          <w:rFonts w:ascii="Arial" w:hAnsi="Arial" w:cs="Arial"/>
        </w:rPr>
        <w:t>li</w:t>
      </w:r>
      <w:r w:rsidRPr="00E66256">
        <w:rPr>
          <w:rFonts w:ascii="Arial" w:hAnsi="Arial" w:cs="Arial"/>
          <w:lang w:val="sr-Latn-ME"/>
        </w:rPr>
        <w:t xml:space="preserve"> </w:t>
      </w:r>
      <w:r w:rsidRPr="00F704E5">
        <w:rPr>
          <w:rFonts w:ascii="Arial" w:hAnsi="Arial" w:cs="Arial"/>
        </w:rPr>
        <w:t>je</w:t>
      </w:r>
      <w:r w:rsidRPr="00E66256">
        <w:rPr>
          <w:rFonts w:ascii="Arial" w:hAnsi="Arial" w:cs="Arial"/>
          <w:lang w:val="sr-Latn-ME"/>
        </w:rPr>
        <w:t xml:space="preserve"> </w:t>
      </w:r>
      <w:r w:rsidRPr="00F704E5">
        <w:rPr>
          <w:rFonts w:ascii="Arial" w:hAnsi="Arial" w:cs="Arial"/>
        </w:rPr>
        <w:t>predlo</w:t>
      </w:r>
      <w:r w:rsidRPr="00E66256">
        <w:rPr>
          <w:rFonts w:ascii="Arial" w:hAnsi="Arial" w:cs="Arial"/>
          <w:lang w:val="sr-Latn-ME"/>
        </w:rPr>
        <w:t>ž</w:t>
      </w:r>
      <w:r w:rsidRPr="00F704E5">
        <w:rPr>
          <w:rFonts w:ascii="Arial" w:hAnsi="Arial" w:cs="Arial"/>
        </w:rPr>
        <w:t>ena</w:t>
      </w:r>
      <w:r w:rsidRPr="00E66256">
        <w:rPr>
          <w:rFonts w:ascii="Arial" w:hAnsi="Arial" w:cs="Arial"/>
          <w:lang w:val="sr-Latn-ME"/>
        </w:rPr>
        <w:t xml:space="preserve"> </w:t>
      </w:r>
      <w:r w:rsidRPr="00F704E5">
        <w:rPr>
          <w:rFonts w:ascii="Arial" w:hAnsi="Arial" w:cs="Arial"/>
        </w:rPr>
        <w:t>ideja</w:t>
      </w:r>
      <w:r w:rsidRPr="00E66256">
        <w:rPr>
          <w:rFonts w:ascii="Arial" w:hAnsi="Arial" w:cs="Arial"/>
          <w:lang w:val="sr-Latn-ME"/>
        </w:rPr>
        <w:t xml:space="preserve"> </w:t>
      </w:r>
      <w:r w:rsidRPr="00F704E5">
        <w:rPr>
          <w:rFonts w:ascii="Arial" w:hAnsi="Arial" w:cs="Arial"/>
        </w:rPr>
        <w:t>u</w:t>
      </w:r>
      <w:r w:rsidRPr="00E66256">
        <w:rPr>
          <w:rFonts w:ascii="Arial" w:hAnsi="Arial" w:cs="Arial"/>
          <w:lang w:val="sr-Latn-ME"/>
        </w:rPr>
        <w:t xml:space="preserve"> </w:t>
      </w:r>
      <w:r w:rsidRPr="00F704E5">
        <w:rPr>
          <w:rFonts w:ascii="Arial" w:hAnsi="Arial" w:cs="Arial"/>
        </w:rPr>
        <w:t>vezi</w:t>
      </w:r>
      <w:r w:rsidRPr="00E66256">
        <w:rPr>
          <w:rFonts w:ascii="Arial" w:hAnsi="Arial" w:cs="Arial"/>
          <w:lang w:val="sr-Latn-ME"/>
        </w:rPr>
        <w:t xml:space="preserve"> </w:t>
      </w:r>
      <w:r w:rsidRPr="00F704E5">
        <w:rPr>
          <w:rFonts w:ascii="Arial" w:hAnsi="Arial" w:cs="Arial"/>
        </w:rPr>
        <w:t>sa</w:t>
      </w:r>
      <w:r w:rsidRPr="00E66256">
        <w:rPr>
          <w:rFonts w:ascii="Arial" w:hAnsi="Arial" w:cs="Arial"/>
          <w:lang w:val="sr-Latn-ME"/>
        </w:rPr>
        <w:t xml:space="preserve"> </w:t>
      </w:r>
      <w:r w:rsidRPr="00F704E5">
        <w:rPr>
          <w:rFonts w:ascii="Arial" w:hAnsi="Arial" w:cs="Arial"/>
        </w:rPr>
        <w:t>novim</w:t>
      </w:r>
      <w:r w:rsidRPr="00E66256">
        <w:rPr>
          <w:rFonts w:ascii="Arial" w:hAnsi="Arial" w:cs="Arial"/>
          <w:lang w:val="sr-Latn-ME"/>
        </w:rPr>
        <w:t xml:space="preserve"> </w:t>
      </w:r>
      <w:r w:rsidRPr="00F704E5">
        <w:rPr>
          <w:rFonts w:ascii="Arial" w:hAnsi="Arial" w:cs="Arial"/>
        </w:rPr>
        <w:t>postupkom</w:t>
      </w:r>
      <w:r w:rsidRPr="00E66256">
        <w:rPr>
          <w:rFonts w:ascii="Arial" w:hAnsi="Arial" w:cs="Arial"/>
          <w:lang w:val="sr-Latn-ME"/>
        </w:rPr>
        <w:t xml:space="preserve"> </w:t>
      </w:r>
      <w:r w:rsidRPr="00F704E5">
        <w:rPr>
          <w:rFonts w:ascii="Arial" w:hAnsi="Arial" w:cs="Arial"/>
        </w:rPr>
        <w:t>ili</w:t>
      </w:r>
      <w:r w:rsidRPr="00E66256">
        <w:rPr>
          <w:rFonts w:ascii="Arial" w:hAnsi="Arial" w:cs="Arial"/>
          <w:lang w:val="sr-Latn-ME"/>
        </w:rPr>
        <w:t xml:space="preserve"> </w:t>
      </w:r>
      <w:r w:rsidRPr="00F704E5">
        <w:rPr>
          <w:rFonts w:ascii="Arial" w:hAnsi="Arial" w:cs="Arial"/>
        </w:rPr>
        <w:t>tehnologijom</w:t>
      </w:r>
      <w:r w:rsidRPr="00E66256">
        <w:rPr>
          <w:rFonts w:ascii="Arial" w:hAnsi="Arial" w:cs="Arial"/>
          <w:lang w:val="sr-Latn-ME"/>
        </w:rPr>
        <w:t xml:space="preserve"> </w:t>
      </w:r>
      <w:r w:rsidRPr="00F704E5">
        <w:rPr>
          <w:rFonts w:ascii="Arial" w:hAnsi="Arial" w:cs="Arial"/>
        </w:rPr>
        <w:t>izvodljiva</w:t>
      </w:r>
      <w:r w:rsidRPr="00E66256">
        <w:rPr>
          <w:rFonts w:ascii="Arial" w:hAnsi="Arial" w:cs="Arial"/>
          <w:lang w:val="sr-Latn-ME"/>
        </w:rPr>
        <w:t xml:space="preserve"> </w:t>
      </w:r>
      <w:r w:rsidRPr="00F704E5">
        <w:rPr>
          <w:rFonts w:ascii="Arial" w:hAnsi="Arial" w:cs="Arial"/>
        </w:rPr>
        <w:t>i</w:t>
      </w:r>
      <w:r w:rsidRPr="00E66256">
        <w:rPr>
          <w:rFonts w:ascii="Arial" w:hAnsi="Arial" w:cs="Arial"/>
          <w:lang w:val="sr-Latn-ME"/>
        </w:rPr>
        <w:t xml:space="preserve"> </w:t>
      </w:r>
      <w:r w:rsidRPr="00F704E5">
        <w:rPr>
          <w:rFonts w:ascii="Arial" w:hAnsi="Arial" w:cs="Arial"/>
        </w:rPr>
        <w:t>tr</w:t>
      </w:r>
      <w:r w:rsidRPr="00E66256">
        <w:rPr>
          <w:rFonts w:ascii="Arial" w:hAnsi="Arial" w:cs="Arial"/>
          <w:lang w:val="sr-Latn-ME"/>
        </w:rPr>
        <w:t>ž</w:t>
      </w:r>
      <w:r w:rsidRPr="00F704E5">
        <w:rPr>
          <w:rFonts w:ascii="Arial" w:hAnsi="Arial" w:cs="Arial"/>
        </w:rPr>
        <w:t>i</w:t>
      </w:r>
      <w:r w:rsidRPr="00E66256">
        <w:rPr>
          <w:rFonts w:ascii="Arial" w:hAnsi="Arial" w:cs="Arial"/>
          <w:lang w:val="sr-Latn-ME"/>
        </w:rPr>
        <w:t>š</w:t>
      </w:r>
      <w:r w:rsidRPr="00F704E5">
        <w:rPr>
          <w:rFonts w:ascii="Arial" w:hAnsi="Arial" w:cs="Arial"/>
        </w:rPr>
        <w:t>no</w:t>
      </w:r>
      <w:r w:rsidRPr="00E66256">
        <w:rPr>
          <w:rFonts w:ascii="Arial" w:hAnsi="Arial" w:cs="Arial"/>
          <w:lang w:val="sr-Latn-ME"/>
        </w:rPr>
        <w:t xml:space="preserve"> </w:t>
      </w:r>
      <w:r w:rsidRPr="00F704E5">
        <w:rPr>
          <w:rFonts w:ascii="Arial" w:hAnsi="Arial" w:cs="Arial"/>
        </w:rPr>
        <w:t>orijentisana</w:t>
      </w:r>
      <w:r w:rsidRPr="00E66256">
        <w:rPr>
          <w:rFonts w:ascii="Arial" w:hAnsi="Arial" w:cs="Arial"/>
          <w:lang w:val="sr-Latn-ME"/>
        </w:rPr>
        <w:t xml:space="preserve">, </w:t>
      </w:r>
      <w:r w:rsidRPr="00F704E5">
        <w:rPr>
          <w:rFonts w:ascii="Arial" w:hAnsi="Arial" w:cs="Arial"/>
        </w:rPr>
        <w:t>ukazuju</w:t>
      </w:r>
      <w:r w:rsidRPr="00E66256">
        <w:rPr>
          <w:rFonts w:ascii="Arial" w:hAnsi="Arial" w:cs="Arial"/>
          <w:lang w:val="sr-Latn-ME"/>
        </w:rPr>
        <w:t>ć</w:t>
      </w:r>
      <w:r w:rsidRPr="00F704E5">
        <w:rPr>
          <w:rFonts w:ascii="Arial" w:hAnsi="Arial" w:cs="Arial"/>
        </w:rPr>
        <w:t>i</w:t>
      </w:r>
      <w:r w:rsidRPr="00E66256">
        <w:rPr>
          <w:rFonts w:ascii="Arial" w:hAnsi="Arial" w:cs="Arial"/>
          <w:lang w:val="sr-Latn-ME"/>
        </w:rPr>
        <w:t xml:space="preserve"> </w:t>
      </w:r>
      <w:r w:rsidRPr="00F704E5">
        <w:rPr>
          <w:rFonts w:ascii="Arial" w:hAnsi="Arial" w:cs="Arial"/>
        </w:rPr>
        <w:t>na</w:t>
      </w:r>
      <w:r w:rsidRPr="00E66256">
        <w:rPr>
          <w:rFonts w:ascii="Arial" w:hAnsi="Arial" w:cs="Arial"/>
          <w:lang w:val="sr-Latn-ME"/>
        </w:rPr>
        <w:t xml:space="preserve"> </w:t>
      </w:r>
      <w:r w:rsidRPr="00F704E5">
        <w:rPr>
          <w:rFonts w:ascii="Arial" w:hAnsi="Arial" w:cs="Arial"/>
        </w:rPr>
        <w:t>taj</w:t>
      </w:r>
      <w:r w:rsidRPr="00E66256">
        <w:rPr>
          <w:rFonts w:ascii="Arial" w:hAnsi="Arial" w:cs="Arial"/>
          <w:lang w:val="sr-Latn-ME"/>
        </w:rPr>
        <w:t xml:space="preserve"> </w:t>
      </w:r>
      <w:r w:rsidRPr="00F704E5">
        <w:rPr>
          <w:rFonts w:ascii="Arial" w:hAnsi="Arial" w:cs="Arial"/>
        </w:rPr>
        <w:t>na</w:t>
      </w:r>
      <w:r w:rsidRPr="00E66256">
        <w:rPr>
          <w:rFonts w:ascii="Arial" w:hAnsi="Arial" w:cs="Arial"/>
          <w:lang w:val="sr-Latn-ME"/>
        </w:rPr>
        <w:t>č</w:t>
      </w:r>
      <w:r w:rsidRPr="00F704E5">
        <w:rPr>
          <w:rFonts w:ascii="Arial" w:hAnsi="Arial" w:cs="Arial"/>
        </w:rPr>
        <w:t>in</w:t>
      </w:r>
      <w:r w:rsidRPr="00E66256">
        <w:rPr>
          <w:rFonts w:ascii="Arial" w:hAnsi="Arial" w:cs="Arial"/>
          <w:lang w:val="sr-Latn-ME"/>
        </w:rPr>
        <w:t xml:space="preserve"> </w:t>
      </w:r>
      <w:r w:rsidRPr="00F704E5">
        <w:rPr>
          <w:rFonts w:ascii="Arial" w:hAnsi="Arial" w:cs="Arial"/>
        </w:rPr>
        <w:t>na</w:t>
      </w:r>
      <w:r w:rsidRPr="00E66256">
        <w:rPr>
          <w:rFonts w:ascii="Arial" w:hAnsi="Arial" w:cs="Arial"/>
          <w:lang w:val="sr-Latn-ME"/>
        </w:rPr>
        <w:t xml:space="preserve"> </w:t>
      </w:r>
      <w:r w:rsidRPr="00F704E5">
        <w:rPr>
          <w:rFonts w:ascii="Arial" w:hAnsi="Arial" w:cs="Arial"/>
        </w:rPr>
        <w:t>izvodljivost</w:t>
      </w:r>
      <w:r w:rsidRPr="00E66256">
        <w:rPr>
          <w:rFonts w:ascii="Arial" w:hAnsi="Arial" w:cs="Arial"/>
          <w:lang w:val="sr-Latn-ME"/>
        </w:rPr>
        <w:t xml:space="preserve"> </w:t>
      </w:r>
      <w:r w:rsidRPr="00F704E5">
        <w:rPr>
          <w:rFonts w:ascii="Arial" w:hAnsi="Arial" w:cs="Arial"/>
        </w:rPr>
        <w:t>daljih</w:t>
      </w:r>
      <w:r w:rsidRPr="00E66256">
        <w:rPr>
          <w:rFonts w:ascii="Arial" w:hAnsi="Arial" w:cs="Arial"/>
          <w:lang w:val="sr-Latn-ME"/>
        </w:rPr>
        <w:t xml:space="preserve"> </w:t>
      </w:r>
      <w:r w:rsidRPr="00F704E5">
        <w:rPr>
          <w:rFonts w:ascii="Arial" w:hAnsi="Arial" w:cs="Arial"/>
        </w:rPr>
        <w:t>ulaganja</w:t>
      </w:r>
      <w:r w:rsidRPr="00E66256">
        <w:rPr>
          <w:rFonts w:ascii="Arial" w:hAnsi="Arial" w:cs="Arial"/>
          <w:lang w:val="sr-Latn-ME"/>
        </w:rPr>
        <w:t xml:space="preserve"> </w:t>
      </w:r>
      <w:r w:rsidRPr="00F704E5">
        <w:rPr>
          <w:rFonts w:ascii="Arial" w:hAnsi="Arial" w:cs="Arial"/>
        </w:rPr>
        <w:t>u</w:t>
      </w:r>
      <w:r w:rsidRPr="00E66256">
        <w:rPr>
          <w:rFonts w:ascii="Arial" w:hAnsi="Arial" w:cs="Arial"/>
          <w:lang w:val="sr-Latn-ME"/>
        </w:rPr>
        <w:t xml:space="preserve"> </w:t>
      </w:r>
      <w:r w:rsidRPr="00F704E5">
        <w:rPr>
          <w:rFonts w:ascii="Arial" w:hAnsi="Arial" w:cs="Arial"/>
        </w:rPr>
        <w:t>razvoj</w:t>
      </w:r>
      <w:r w:rsidRPr="00E66256">
        <w:rPr>
          <w:rFonts w:ascii="Arial" w:hAnsi="Arial" w:cs="Arial"/>
          <w:lang w:val="sr-Latn-ME"/>
        </w:rPr>
        <w:t xml:space="preserve"> </w:t>
      </w:r>
      <w:r w:rsidRPr="00F704E5">
        <w:rPr>
          <w:rFonts w:ascii="Arial" w:hAnsi="Arial" w:cs="Arial"/>
        </w:rPr>
        <w:t>predlo</w:t>
      </w:r>
      <w:r w:rsidRPr="00E66256">
        <w:rPr>
          <w:rFonts w:ascii="Arial" w:hAnsi="Arial" w:cs="Arial"/>
          <w:lang w:val="sr-Latn-ME"/>
        </w:rPr>
        <w:t>ž</w:t>
      </w:r>
      <w:r w:rsidRPr="00F704E5">
        <w:rPr>
          <w:rFonts w:ascii="Arial" w:hAnsi="Arial" w:cs="Arial"/>
        </w:rPr>
        <w:t>enog</w:t>
      </w:r>
      <w:r w:rsidRPr="00E66256">
        <w:rPr>
          <w:rFonts w:ascii="Arial" w:hAnsi="Arial" w:cs="Arial"/>
          <w:lang w:val="sr-Latn-ME"/>
        </w:rPr>
        <w:t xml:space="preserve"> </w:t>
      </w:r>
      <w:r w:rsidRPr="00F704E5">
        <w:rPr>
          <w:rFonts w:ascii="Arial" w:hAnsi="Arial" w:cs="Arial"/>
        </w:rPr>
        <w:t>koncepta</w:t>
      </w:r>
      <w:r w:rsidRPr="00E66256">
        <w:rPr>
          <w:rFonts w:ascii="Arial" w:hAnsi="Arial" w:cs="Arial"/>
          <w:lang w:val="sr-Latn-ME"/>
        </w:rPr>
        <w:t>.</w:t>
      </w:r>
      <w:r w:rsidR="00C71FF5">
        <w:rPr>
          <w:rFonts w:ascii="Arial" w:hAnsi="Arial" w:cs="Arial"/>
          <w:lang w:val="sr-Latn-ME"/>
        </w:rPr>
        <w:t xml:space="preserve"> </w:t>
      </w:r>
      <w:r w:rsidRPr="00F704E5">
        <w:rPr>
          <w:rFonts w:ascii="Arial" w:hAnsi="Arial" w:cs="Arial"/>
        </w:rPr>
        <w:t>U</w:t>
      </w:r>
      <w:r w:rsidRPr="00E66256">
        <w:rPr>
          <w:rFonts w:ascii="Arial" w:hAnsi="Arial" w:cs="Arial"/>
          <w:lang w:val="sr-Latn-ME"/>
        </w:rPr>
        <w:t xml:space="preserve"> </w:t>
      </w:r>
      <w:r w:rsidRPr="00F704E5">
        <w:rPr>
          <w:rFonts w:ascii="Arial" w:hAnsi="Arial" w:cs="Arial"/>
        </w:rPr>
        <w:t>sklopu</w:t>
      </w:r>
      <w:r w:rsidRPr="00E66256">
        <w:rPr>
          <w:rFonts w:ascii="Arial" w:hAnsi="Arial" w:cs="Arial"/>
          <w:lang w:val="sr-Latn-ME"/>
        </w:rPr>
        <w:t xml:space="preserve"> </w:t>
      </w:r>
      <w:r w:rsidRPr="00F704E5">
        <w:rPr>
          <w:rFonts w:ascii="Arial" w:hAnsi="Arial" w:cs="Arial"/>
        </w:rPr>
        <w:t>ov</w:t>
      </w:r>
      <w:r w:rsidR="00C71FF5">
        <w:rPr>
          <w:rFonts w:ascii="Arial" w:hAnsi="Arial" w:cs="Arial"/>
        </w:rPr>
        <w:t>e</w:t>
      </w:r>
      <w:r w:rsidRPr="00E66256">
        <w:rPr>
          <w:rFonts w:ascii="Arial" w:hAnsi="Arial" w:cs="Arial"/>
          <w:lang w:val="sr-Latn-ME"/>
        </w:rPr>
        <w:t xml:space="preserve"> </w:t>
      </w:r>
      <w:r w:rsidRPr="00F704E5">
        <w:rPr>
          <w:rFonts w:ascii="Arial" w:hAnsi="Arial" w:cs="Arial"/>
        </w:rPr>
        <w:t>program</w:t>
      </w:r>
      <w:r w:rsidR="00C71FF5">
        <w:rPr>
          <w:rFonts w:ascii="Arial" w:hAnsi="Arial" w:cs="Arial"/>
        </w:rPr>
        <w:t>ske linije</w:t>
      </w:r>
      <w:r w:rsidRPr="00E66256">
        <w:rPr>
          <w:rFonts w:ascii="Arial" w:hAnsi="Arial" w:cs="Arial"/>
          <w:lang w:val="sr-Latn-ME"/>
        </w:rPr>
        <w:t xml:space="preserve"> </w:t>
      </w:r>
      <w:r w:rsidRPr="00F704E5">
        <w:rPr>
          <w:rFonts w:ascii="Arial" w:hAnsi="Arial" w:cs="Arial"/>
        </w:rPr>
        <w:t>finansiraju</w:t>
      </w:r>
      <w:r w:rsidRPr="00E66256">
        <w:rPr>
          <w:rFonts w:ascii="Arial" w:hAnsi="Arial" w:cs="Arial"/>
          <w:lang w:val="sr-Latn-ME"/>
        </w:rPr>
        <w:t xml:space="preserve"> </w:t>
      </w:r>
      <w:r w:rsidRPr="00F704E5">
        <w:rPr>
          <w:rFonts w:ascii="Arial" w:hAnsi="Arial" w:cs="Arial"/>
        </w:rPr>
        <w:t>se</w:t>
      </w:r>
      <w:r w:rsidRPr="00E66256">
        <w:rPr>
          <w:rFonts w:ascii="Arial" w:hAnsi="Arial" w:cs="Arial"/>
          <w:lang w:val="sr-Latn-ME"/>
        </w:rPr>
        <w:t xml:space="preserve"> </w:t>
      </w:r>
      <w:r w:rsidRPr="00F704E5">
        <w:rPr>
          <w:rFonts w:ascii="Arial" w:hAnsi="Arial" w:cs="Arial"/>
        </w:rPr>
        <w:t>projekti</w:t>
      </w:r>
      <w:r w:rsidRPr="00E66256">
        <w:rPr>
          <w:rFonts w:ascii="Arial" w:hAnsi="Arial" w:cs="Arial"/>
          <w:lang w:val="sr-Latn-ME"/>
        </w:rPr>
        <w:t xml:space="preserve"> </w:t>
      </w:r>
      <w:r w:rsidRPr="00F704E5">
        <w:rPr>
          <w:rFonts w:ascii="Arial" w:hAnsi="Arial" w:cs="Arial"/>
        </w:rPr>
        <w:t>koji</w:t>
      </w:r>
      <w:r w:rsidRPr="00E66256">
        <w:rPr>
          <w:rFonts w:ascii="Arial" w:hAnsi="Arial" w:cs="Arial"/>
          <w:lang w:val="sr-Latn-ME"/>
        </w:rPr>
        <w:t xml:space="preserve"> </w:t>
      </w:r>
      <w:r w:rsidRPr="00F704E5">
        <w:rPr>
          <w:rFonts w:ascii="Arial" w:hAnsi="Arial" w:cs="Arial"/>
        </w:rPr>
        <w:t>imaju</w:t>
      </w:r>
      <w:r w:rsidRPr="00E66256">
        <w:rPr>
          <w:rFonts w:ascii="Arial" w:hAnsi="Arial" w:cs="Arial"/>
          <w:lang w:val="sr-Latn-ME"/>
        </w:rPr>
        <w:t xml:space="preserve"> </w:t>
      </w:r>
      <w:r w:rsidRPr="00F704E5">
        <w:rPr>
          <w:rFonts w:ascii="Arial" w:hAnsi="Arial" w:cs="Arial"/>
        </w:rPr>
        <w:t>visok</w:t>
      </w:r>
      <w:r w:rsidRPr="00E66256">
        <w:rPr>
          <w:rFonts w:ascii="Arial" w:hAnsi="Arial" w:cs="Arial"/>
          <w:lang w:val="sr-Latn-ME"/>
        </w:rPr>
        <w:t xml:space="preserve"> </w:t>
      </w:r>
      <w:r w:rsidRPr="00F704E5">
        <w:rPr>
          <w:rFonts w:ascii="Arial" w:hAnsi="Arial" w:cs="Arial"/>
        </w:rPr>
        <w:t>tehnolo</w:t>
      </w:r>
      <w:r w:rsidRPr="00E66256">
        <w:rPr>
          <w:rFonts w:ascii="Arial" w:hAnsi="Arial" w:cs="Arial"/>
          <w:lang w:val="sr-Latn-ME"/>
        </w:rPr>
        <w:t>š</w:t>
      </w:r>
      <w:r w:rsidRPr="00F704E5">
        <w:rPr>
          <w:rFonts w:ascii="Arial" w:hAnsi="Arial" w:cs="Arial"/>
        </w:rPr>
        <w:t>ki</w:t>
      </w:r>
      <w:r w:rsidRPr="00E66256">
        <w:rPr>
          <w:rFonts w:ascii="Arial" w:hAnsi="Arial" w:cs="Arial"/>
          <w:lang w:val="sr-Latn-ME"/>
        </w:rPr>
        <w:t xml:space="preserve"> </w:t>
      </w:r>
      <w:r w:rsidRPr="00F704E5">
        <w:rPr>
          <w:rFonts w:ascii="Arial" w:hAnsi="Arial" w:cs="Arial"/>
        </w:rPr>
        <w:t>rizik</w:t>
      </w:r>
      <w:r w:rsidRPr="00E66256">
        <w:rPr>
          <w:rFonts w:ascii="Arial" w:hAnsi="Arial" w:cs="Arial"/>
          <w:lang w:val="sr-Latn-ME"/>
        </w:rPr>
        <w:t xml:space="preserve"> </w:t>
      </w:r>
      <w:r w:rsidRPr="00F704E5">
        <w:rPr>
          <w:rFonts w:ascii="Arial" w:hAnsi="Arial" w:cs="Arial"/>
        </w:rPr>
        <w:t>to</w:t>
      </w:r>
      <w:r w:rsidRPr="00E66256">
        <w:rPr>
          <w:rFonts w:ascii="Arial" w:hAnsi="Arial" w:cs="Arial"/>
          <w:lang w:val="sr-Latn-ME"/>
        </w:rPr>
        <w:t xml:space="preserve"> </w:t>
      </w:r>
      <w:r w:rsidRPr="00F704E5">
        <w:rPr>
          <w:rFonts w:ascii="Arial" w:hAnsi="Arial" w:cs="Arial"/>
        </w:rPr>
        <w:t>jest</w:t>
      </w:r>
      <w:r w:rsidRPr="00E66256">
        <w:rPr>
          <w:rFonts w:ascii="Arial" w:hAnsi="Arial" w:cs="Arial"/>
          <w:lang w:val="sr-Latn-ME"/>
        </w:rPr>
        <w:t xml:space="preserve"> </w:t>
      </w:r>
      <w:r w:rsidRPr="00F704E5">
        <w:rPr>
          <w:rFonts w:ascii="Arial" w:hAnsi="Arial" w:cs="Arial"/>
        </w:rPr>
        <w:t>oni</w:t>
      </w:r>
      <w:r w:rsidRPr="00E66256">
        <w:rPr>
          <w:rFonts w:ascii="Arial" w:hAnsi="Arial" w:cs="Arial"/>
          <w:lang w:val="sr-Latn-ME"/>
        </w:rPr>
        <w:t xml:space="preserve"> </w:t>
      </w:r>
      <w:r w:rsidRPr="00F704E5">
        <w:rPr>
          <w:rFonts w:ascii="Arial" w:hAnsi="Arial" w:cs="Arial"/>
        </w:rPr>
        <w:t>za</w:t>
      </w:r>
      <w:r w:rsidRPr="00E66256">
        <w:rPr>
          <w:rFonts w:ascii="Arial" w:hAnsi="Arial" w:cs="Arial"/>
          <w:lang w:val="sr-Latn-ME"/>
        </w:rPr>
        <w:t xml:space="preserve"> </w:t>
      </w:r>
      <w:r w:rsidRPr="00F704E5">
        <w:rPr>
          <w:rFonts w:ascii="Arial" w:hAnsi="Arial" w:cs="Arial"/>
        </w:rPr>
        <w:t>koje</w:t>
      </w:r>
      <w:r w:rsidRPr="00E66256">
        <w:rPr>
          <w:rFonts w:ascii="Arial" w:hAnsi="Arial" w:cs="Arial"/>
          <w:lang w:val="sr-Latn-ME"/>
        </w:rPr>
        <w:t xml:space="preserve"> </w:t>
      </w:r>
      <w:r w:rsidRPr="00F704E5">
        <w:rPr>
          <w:rFonts w:ascii="Arial" w:hAnsi="Arial" w:cs="Arial"/>
        </w:rPr>
        <w:t>nije</w:t>
      </w:r>
      <w:r w:rsidRPr="00E66256">
        <w:rPr>
          <w:rFonts w:ascii="Arial" w:hAnsi="Arial" w:cs="Arial"/>
          <w:lang w:val="sr-Latn-ME"/>
        </w:rPr>
        <w:t xml:space="preserve"> </w:t>
      </w:r>
      <w:r w:rsidRPr="00F704E5">
        <w:rPr>
          <w:rFonts w:ascii="Arial" w:hAnsi="Arial" w:cs="Arial"/>
        </w:rPr>
        <w:t>poznato</w:t>
      </w:r>
      <w:r w:rsidRPr="00E66256">
        <w:rPr>
          <w:rFonts w:ascii="Arial" w:hAnsi="Arial" w:cs="Arial"/>
          <w:lang w:val="sr-Latn-ME"/>
        </w:rPr>
        <w:t xml:space="preserve"> </w:t>
      </w:r>
      <w:r w:rsidRPr="00F704E5">
        <w:rPr>
          <w:rFonts w:ascii="Arial" w:hAnsi="Arial" w:cs="Arial"/>
        </w:rPr>
        <w:t>mo</w:t>
      </w:r>
      <w:r w:rsidRPr="00E66256">
        <w:rPr>
          <w:rFonts w:ascii="Arial" w:hAnsi="Arial" w:cs="Arial"/>
          <w:lang w:val="sr-Latn-ME"/>
        </w:rPr>
        <w:t>ž</w:t>
      </w:r>
      <w:r w:rsidRPr="00F704E5">
        <w:rPr>
          <w:rFonts w:ascii="Arial" w:hAnsi="Arial" w:cs="Arial"/>
        </w:rPr>
        <w:t>e</w:t>
      </w:r>
      <w:r w:rsidRPr="00E66256">
        <w:rPr>
          <w:rFonts w:ascii="Arial" w:hAnsi="Arial" w:cs="Arial"/>
          <w:lang w:val="sr-Latn-ME"/>
        </w:rPr>
        <w:t xml:space="preserve"> </w:t>
      </w:r>
      <w:r w:rsidRPr="00F704E5">
        <w:rPr>
          <w:rFonts w:ascii="Arial" w:hAnsi="Arial" w:cs="Arial"/>
        </w:rPr>
        <w:t>li</w:t>
      </w:r>
      <w:r w:rsidRPr="00E66256">
        <w:rPr>
          <w:rFonts w:ascii="Arial" w:hAnsi="Arial" w:cs="Arial"/>
          <w:lang w:val="sr-Latn-ME"/>
        </w:rPr>
        <w:t xml:space="preserve"> </w:t>
      </w:r>
      <w:r w:rsidRPr="00F704E5">
        <w:rPr>
          <w:rFonts w:ascii="Arial" w:hAnsi="Arial" w:cs="Arial"/>
        </w:rPr>
        <w:t>se</w:t>
      </w:r>
      <w:r w:rsidRPr="00E66256">
        <w:rPr>
          <w:rFonts w:ascii="Arial" w:hAnsi="Arial" w:cs="Arial"/>
          <w:lang w:val="sr-Latn-ME"/>
        </w:rPr>
        <w:t xml:space="preserve"> </w:t>
      </w:r>
      <w:r w:rsidRPr="00F704E5">
        <w:rPr>
          <w:rFonts w:ascii="Arial" w:hAnsi="Arial" w:cs="Arial"/>
        </w:rPr>
        <w:t>predlo</w:t>
      </w:r>
      <w:r w:rsidRPr="00E66256">
        <w:rPr>
          <w:rFonts w:ascii="Arial" w:hAnsi="Arial" w:cs="Arial"/>
          <w:lang w:val="sr-Latn-ME"/>
        </w:rPr>
        <w:t>ž</w:t>
      </w:r>
      <w:r w:rsidRPr="00F704E5">
        <w:rPr>
          <w:rFonts w:ascii="Arial" w:hAnsi="Arial" w:cs="Arial"/>
        </w:rPr>
        <w:t>eno</w:t>
      </w:r>
      <w:r w:rsidRPr="00E66256">
        <w:rPr>
          <w:rFonts w:ascii="Arial" w:hAnsi="Arial" w:cs="Arial"/>
          <w:lang w:val="sr-Latn-ME"/>
        </w:rPr>
        <w:t xml:space="preserve"> </w:t>
      </w:r>
      <w:r w:rsidRPr="00F704E5">
        <w:rPr>
          <w:rFonts w:ascii="Arial" w:hAnsi="Arial" w:cs="Arial"/>
        </w:rPr>
        <w:t>rje</w:t>
      </w:r>
      <w:r w:rsidRPr="00E66256">
        <w:rPr>
          <w:rFonts w:ascii="Arial" w:hAnsi="Arial" w:cs="Arial"/>
          <w:lang w:val="sr-Latn-ME"/>
        </w:rPr>
        <w:t>š</w:t>
      </w:r>
      <w:r w:rsidRPr="00F704E5">
        <w:rPr>
          <w:rFonts w:ascii="Arial" w:hAnsi="Arial" w:cs="Arial"/>
        </w:rPr>
        <w:t>enje</w:t>
      </w:r>
      <w:r w:rsidRPr="00E66256">
        <w:rPr>
          <w:rFonts w:ascii="Arial" w:hAnsi="Arial" w:cs="Arial"/>
          <w:lang w:val="sr-Latn-ME"/>
        </w:rPr>
        <w:t xml:space="preserve"> </w:t>
      </w:r>
      <w:r w:rsidRPr="00F704E5">
        <w:rPr>
          <w:rFonts w:ascii="Arial" w:hAnsi="Arial" w:cs="Arial"/>
        </w:rPr>
        <w:t>izraditi</w:t>
      </w:r>
      <w:r w:rsidRPr="00E66256">
        <w:rPr>
          <w:rFonts w:ascii="Arial" w:hAnsi="Arial" w:cs="Arial"/>
          <w:lang w:val="sr-Latn-ME"/>
        </w:rPr>
        <w:t xml:space="preserve"> </w:t>
      </w:r>
      <w:r w:rsidRPr="00F704E5">
        <w:rPr>
          <w:rFonts w:ascii="Arial" w:hAnsi="Arial" w:cs="Arial"/>
        </w:rPr>
        <w:t>i</w:t>
      </w:r>
      <w:r w:rsidRPr="00E66256">
        <w:rPr>
          <w:rFonts w:ascii="Arial" w:hAnsi="Arial" w:cs="Arial"/>
          <w:lang w:val="sr-Latn-ME"/>
        </w:rPr>
        <w:t xml:space="preserve"> </w:t>
      </w:r>
      <w:r w:rsidRPr="00F704E5">
        <w:rPr>
          <w:rFonts w:ascii="Arial" w:hAnsi="Arial" w:cs="Arial"/>
        </w:rPr>
        <w:t>kao</w:t>
      </w:r>
      <w:r w:rsidRPr="00E66256">
        <w:rPr>
          <w:rFonts w:ascii="Arial" w:hAnsi="Arial" w:cs="Arial"/>
          <w:lang w:val="sr-Latn-ME"/>
        </w:rPr>
        <w:t xml:space="preserve"> </w:t>
      </w:r>
      <w:r w:rsidRPr="00F704E5">
        <w:rPr>
          <w:rFonts w:ascii="Arial" w:hAnsi="Arial" w:cs="Arial"/>
        </w:rPr>
        <w:t>takvo</w:t>
      </w:r>
      <w:r w:rsidRPr="00E66256">
        <w:rPr>
          <w:rFonts w:ascii="Arial" w:hAnsi="Arial" w:cs="Arial"/>
          <w:lang w:val="sr-Latn-ME"/>
        </w:rPr>
        <w:t xml:space="preserve"> </w:t>
      </w:r>
      <w:r w:rsidRPr="00F704E5">
        <w:rPr>
          <w:rFonts w:ascii="Arial" w:hAnsi="Arial" w:cs="Arial"/>
        </w:rPr>
        <w:t>funkcionisati</w:t>
      </w:r>
      <w:r w:rsidRPr="00E66256">
        <w:rPr>
          <w:rFonts w:ascii="Arial" w:hAnsi="Arial" w:cs="Arial"/>
          <w:lang w:val="sr-Latn-ME"/>
        </w:rPr>
        <w:t xml:space="preserve">. </w:t>
      </w:r>
      <w:r w:rsidRPr="00E66256">
        <w:rPr>
          <w:rFonts w:ascii="Arial" w:hAnsi="Arial" w:cs="Arial"/>
          <w:lang w:val="it-IT"/>
        </w:rPr>
        <w:t xml:space="preserve">Rezultat </w:t>
      </w:r>
      <w:r w:rsidRPr="00C71FF5">
        <w:rPr>
          <w:rFonts w:ascii="Arial" w:hAnsi="Arial" w:cs="Arial"/>
          <w:i/>
          <w:lang w:val="it-IT"/>
        </w:rPr>
        <w:t>PoC</w:t>
      </w:r>
      <w:r w:rsidRPr="00E66256">
        <w:rPr>
          <w:rFonts w:ascii="Arial" w:hAnsi="Arial" w:cs="Arial"/>
          <w:lang w:val="it-IT"/>
        </w:rPr>
        <w:t>-a može biti pozitivan i</w:t>
      </w:r>
      <w:r w:rsidR="00C71FF5">
        <w:rPr>
          <w:rFonts w:ascii="Arial" w:hAnsi="Arial" w:cs="Arial"/>
          <w:lang w:val="it-IT"/>
        </w:rPr>
        <w:t>li</w:t>
      </w:r>
      <w:r w:rsidRPr="00E66256">
        <w:rPr>
          <w:rFonts w:ascii="Arial" w:hAnsi="Arial" w:cs="Arial"/>
          <w:lang w:val="it-IT"/>
        </w:rPr>
        <w:t xml:space="preserve"> negativan</w:t>
      </w:r>
      <w:r w:rsidR="00C71FF5">
        <w:rPr>
          <w:rFonts w:ascii="Arial" w:hAnsi="Arial" w:cs="Arial"/>
          <w:lang w:val="it-IT"/>
        </w:rPr>
        <w:t>,</w:t>
      </w:r>
      <w:r w:rsidRPr="00E66256">
        <w:rPr>
          <w:rFonts w:ascii="Arial" w:hAnsi="Arial" w:cs="Arial"/>
          <w:lang w:val="it-IT"/>
        </w:rPr>
        <w:t xml:space="preserve"> odnosno </w:t>
      </w:r>
      <w:r w:rsidR="00C71FF5">
        <w:rPr>
          <w:rFonts w:ascii="Arial" w:hAnsi="Arial" w:cs="Arial"/>
          <w:lang w:val="it-IT"/>
        </w:rPr>
        <w:t xml:space="preserve">kroz </w:t>
      </w:r>
      <w:r w:rsidRPr="00E66256">
        <w:rPr>
          <w:rFonts w:ascii="Arial" w:hAnsi="Arial" w:cs="Arial"/>
          <w:lang w:val="it-IT"/>
        </w:rPr>
        <w:t xml:space="preserve">ovaj program </w:t>
      </w:r>
      <w:r w:rsidR="00C71FF5">
        <w:rPr>
          <w:rFonts w:ascii="Arial" w:hAnsi="Arial" w:cs="Arial"/>
          <w:lang w:val="it-IT"/>
        </w:rPr>
        <w:t>daju se</w:t>
      </w:r>
      <w:r w:rsidRPr="00E66256">
        <w:rPr>
          <w:rFonts w:ascii="Arial" w:hAnsi="Arial" w:cs="Arial"/>
          <w:lang w:val="it-IT"/>
        </w:rPr>
        <w:t xml:space="preserve"> odgovor</w:t>
      </w:r>
      <w:r w:rsidR="00C71FF5">
        <w:rPr>
          <w:rFonts w:ascii="Arial" w:hAnsi="Arial" w:cs="Arial"/>
          <w:lang w:val="it-IT"/>
        </w:rPr>
        <w:t>i</w:t>
      </w:r>
      <w:r w:rsidRPr="00E66256">
        <w:rPr>
          <w:rFonts w:ascii="Arial" w:hAnsi="Arial" w:cs="Arial"/>
          <w:lang w:val="it-IT"/>
        </w:rPr>
        <w:t xml:space="preserve"> o isplativosti daljeg ulaganja u razvoj. Uspješni </w:t>
      </w:r>
      <w:r w:rsidRPr="00C71FF5">
        <w:rPr>
          <w:rFonts w:ascii="Arial" w:hAnsi="Arial" w:cs="Arial"/>
          <w:i/>
          <w:lang w:val="it-IT"/>
        </w:rPr>
        <w:t>PoC</w:t>
      </w:r>
      <w:r w:rsidRPr="00E66256">
        <w:rPr>
          <w:rFonts w:ascii="Arial" w:hAnsi="Arial" w:cs="Arial"/>
          <w:lang w:val="it-IT"/>
        </w:rPr>
        <w:t xml:space="preserve"> projekti će pružiti ulagačima sigurnost da je proces tehnički izvodljiv i da prototip funkcioniše.</w:t>
      </w:r>
    </w:p>
    <w:p w14:paraId="750FB3BA" w14:textId="77777777" w:rsidR="00594DF7" w:rsidRPr="00F704E5" w:rsidRDefault="00594DF7" w:rsidP="00594DF7">
      <w:pPr>
        <w:shd w:val="clear" w:color="auto" w:fill="FFFFFF"/>
        <w:spacing w:before="100" w:beforeAutospacing="1" w:after="100" w:afterAutospacing="1" w:line="240" w:lineRule="auto"/>
        <w:jc w:val="both"/>
        <w:rPr>
          <w:rFonts w:ascii="Arial" w:eastAsia="Times New Roman" w:hAnsi="Arial" w:cs="Arial"/>
          <w:shd w:val="clear" w:color="auto" w:fill="FFFFFF"/>
          <w:lang w:val="it-IT" w:eastAsia="en-GB"/>
        </w:rPr>
      </w:pPr>
      <w:r w:rsidRPr="00F704E5">
        <w:rPr>
          <w:rFonts w:ascii="Arial" w:eastAsia="Times New Roman" w:hAnsi="Arial" w:cs="Arial"/>
          <w:b/>
          <w:shd w:val="clear" w:color="auto" w:fill="FFFFFF"/>
          <w:lang w:val="it-IT" w:eastAsia="en-GB"/>
        </w:rPr>
        <w:t>Priorioritetne/tematske oblasti</w:t>
      </w:r>
      <w:r w:rsidRPr="00F704E5">
        <w:rPr>
          <w:rFonts w:ascii="Arial" w:eastAsia="Times New Roman" w:hAnsi="Arial" w:cs="Arial"/>
          <w:shd w:val="clear" w:color="auto" w:fill="FFFFFF"/>
          <w:lang w:val="it-IT" w:eastAsia="en-GB"/>
        </w:rPr>
        <w:t>: u skladu sa strateškim dokumentima u oblastima nauke, inovacija i pametne specija</w:t>
      </w:r>
      <w:r>
        <w:rPr>
          <w:rFonts w:ascii="Arial" w:eastAsia="Times New Roman" w:hAnsi="Arial" w:cs="Arial"/>
          <w:shd w:val="clear" w:color="auto" w:fill="FFFFFF"/>
          <w:lang w:val="it-IT" w:eastAsia="en-GB"/>
        </w:rPr>
        <w:t>l</w:t>
      </w:r>
      <w:r w:rsidRPr="00F704E5">
        <w:rPr>
          <w:rFonts w:ascii="Arial" w:eastAsia="Times New Roman" w:hAnsi="Arial" w:cs="Arial"/>
          <w:shd w:val="clear" w:color="auto" w:fill="FFFFFF"/>
          <w:lang w:val="it-IT" w:eastAsia="en-GB"/>
        </w:rPr>
        <w:t>izacije Crne Gore, kao i UN Ciljevima održivog razvoja.</w:t>
      </w:r>
    </w:p>
    <w:p w14:paraId="766ECD4B" w14:textId="77777777" w:rsidR="00594DF7" w:rsidRPr="00E66256" w:rsidRDefault="00594DF7" w:rsidP="00594DF7">
      <w:pPr>
        <w:jc w:val="both"/>
        <w:rPr>
          <w:rFonts w:ascii="Arial" w:hAnsi="Arial" w:cs="Arial"/>
          <w:lang w:val="it-IT"/>
        </w:rPr>
      </w:pPr>
      <w:r w:rsidRPr="00E66256">
        <w:rPr>
          <w:rFonts w:ascii="Arial" w:hAnsi="Arial" w:cs="Arial"/>
          <w:b/>
          <w:bCs/>
          <w:lang w:val="it-IT"/>
        </w:rPr>
        <w:t>Ukupan budžet:</w:t>
      </w:r>
      <w:r w:rsidRPr="00E66256">
        <w:rPr>
          <w:rFonts w:ascii="Arial" w:hAnsi="Arial" w:cs="Arial"/>
          <w:lang w:val="it-IT"/>
        </w:rPr>
        <w:t xml:space="preserve"> zavisno od raspoloživog budžeta. </w:t>
      </w:r>
    </w:p>
    <w:p w14:paraId="13C6B7A6" w14:textId="1647A289" w:rsidR="00594DF7" w:rsidRPr="00E66256" w:rsidRDefault="00594DF7" w:rsidP="00594DF7">
      <w:pPr>
        <w:jc w:val="both"/>
        <w:rPr>
          <w:rFonts w:ascii="Arial" w:hAnsi="Arial" w:cs="Arial"/>
          <w:lang w:val="it-IT"/>
        </w:rPr>
      </w:pPr>
      <w:r w:rsidRPr="00E66256">
        <w:rPr>
          <w:rFonts w:ascii="Arial" w:hAnsi="Arial" w:cs="Arial"/>
          <w:i/>
          <w:iCs/>
          <w:lang w:val="it-IT"/>
        </w:rPr>
        <w:t>Za 2023.</w:t>
      </w:r>
      <w:r w:rsidR="00C71FF5">
        <w:rPr>
          <w:rFonts w:ascii="Arial" w:hAnsi="Arial" w:cs="Arial"/>
          <w:i/>
          <w:iCs/>
          <w:lang w:val="it-IT"/>
        </w:rPr>
        <w:t xml:space="preserve"> </w:t>
      </w:r>
      <w:r w:rsidRPr="00E66256">
        <w:rPr>
          <w:rFonts w:ascii="Arial" w:hAnsi="Arial" w:cs="Arial"/>
          <w:i/>
          <w:iCs/>
          <w:lang w:val="it-IT"/>
        </w:rPr>
        <w:t>godinu Fondu za inovacije je odobreno 400.000</w:t>
      </w:r>
      <w:r w:rsidR="00111AD8">
        <w:rPr>
          <w:rFonts w:ascii="Arial" w:hAnsi="Arial" w:cs="Arial"/>
          <w:i/>
          <w:iCs/>
          <w:lang w:val="it-IT"/>
        </w:rPr>
        <w:t>,00</w:t>
      </w:r>
      <w:r w:rsidRPr="00E66256">
        <w:rPr>
          <w:rFonts w:ascii="Arial" w:hAnsi="Arial" w:cs="Arial"/>
          <w:i/>
          <w:iCs/>
          <w:lang w:val="it-IT"/>
        </w:rPr>
        <w:t xml:space="preserve"> </w:t>
      </w:r>
      <w:r w:rsidR="00B21F31">
        <w:rPr>
          <w:rFonts w:ascii="Arial" w:hAnsi="Arial" w:cs="Arial"/>
          <w:i/>
          <w:iCs/>
          <w:lang w:val="it-IT"/>
        </w:rPr>
        <w:t>€</w:t>
      </w:r>
      <w:r w:rsidRPr="00E66256">
        <w:rPr>
          <w:rFonts w:ascii="Arial" w:hAnsi="Arial" w:cs="Arial"/>
          <w:i/>
          <w:iCs/>
          <w:lang w:val="it-IT"/>
        </w:rPr>
        <w:t xml:space="preserve"> za ovu programsku liniju</w:t>
      </w:r>
      <w:r w:rsidRPr="00E66256">
        <w:rPr>
          <w:lang w:val="it-IT"/>
        </w:rPr>
        <w:t xml:space="preserve">, </w:t>
      </w:r>
      <w:r w:rsidRPr="00E66256">
        <w:rPr>
          <w:rFonts w:ascii="Arial" w:hAnsi="Arial" w:cs="Arial"/>
          <w:i/>
          <w:iCs/>
          <w:lang w:val="it-IT"/>
        </w:rPr>
        <w:t>odnosno do 40.000</w:t>
      </w:r>
      <w:r w:rsidR="00111AD8">
        <w:rPr>
          <w:rFonts w:ascii="Arial" w:hAnsi="Arial" w:cs="Arial"/>
          <w:i/>
          <w:iCs/>
          <w:lang w:val="it-IT"/>
        </w:rPr>
        <w:t>,00</w:t>
      </w:r>
      <w:r w:rsidRPr="00E66256">
        <w:rPr>
          <w:rFonts w:ascii="Arial" w:hAnsi="Arial" w:cs="Arial"/>
          <w:i/>
          <w:iCs/>
          <w:lang w:val="it-IT"/>
        </w:rPr>
        <w:t xml:space="preserve"> </w:t>
      </w:r>
      <w:r w:rsidR="00B21F31">
        <w:rPr>
          <w:rFonts w:ascii="Arial" w:hAnsi="Arial" w:cs="Arial"/>
          <w:i/>
          <w:iCs/>
          <w:lang w:val="it-IT"/>
        </w:rPr>
        <w:t>€</w:t>
      </w:r>
      <w:r w:rsidRPr="00E66256">
        <w:rPr>
          <w:rFonts w:ascii="Arial" w:hAnsi="Arial" w:cs="Arial"/>
          <w:i/>
          <w:iCs/>
          <w:lang w:val="it-IT"/>
        </w:rPr>
        <w:t xml:space="preserve"> po pojedinačnom projektu</w:t>
      </w:r>
      <w:r w:rsidRPr="00E66256">
        <w:rPr>
          <w:rFonts w:ascii="Arial" w:hAnsi="Arial" w:cs="Arial"/>
          <w:lang w:val="it-IT"/>
        </w:rPr>
        <w:t>.</w:t>
      </w:r>
    </w:p>
    <w:p w14:paraId="49802974" w14:textId="39AF5473" w:rsidR="00594DF7" w:rsidRPr="00F704E5" w:rsidRDefault="00594DF7" w:rsidP="00594DF7">
      <w:pPr>
        <w:spacing w:before="240" w:after="240" w:line="240" w:lineRule="auto"/>
        <w:jc w:val="both"/>
        <w:rPr>
          <w:rFonts w:ascii="Arial" w:hAnsi="Arial" w:cs="Arial"/>
          <w:lang w:val="it-IT"/>
        </w:rPr>
      </w:pPr>
      <w:r w:rsidRPr="00F704E5">
        <w:rPr>
          <w:rFonts w:ascii="Arial" w:hAnsi="Arial" w:cs="Arial"/>
          <w:b/>
          <w:bCs/>
          <w:lang w:val="it-IT"/>
        </w:rPr>
        <w:t>Trajanje</w:t>
      </w:r>
      <w:r w:rsidRPr="00F704E5">
        <w:rPr>
          <w:rFonts w:ascii="Arial" w:hAnsi="Arial" w:cs="Arial"/>
          <w:b/>
          <w:bCs/>
          <w:lang w:val="sr-Latn-CS"/>
        </w:rPr>
        <w:t xml:space="preserve"> </w:t>
      </w:r>
      <w:r w:rsidRPr="00F704E5">
        <w:rPr>
          <w:rFonts w:ascii="Arial" w:hAnsi="Arial" w:cs="Arial"/>
          <w:b/>
          <w:bCs/>
          <w:lang w:val="it-IT"/>
        </w:rPr>
        <w:t>pro</w:t>
      </w:r>
      <w:r w:rsidR="00C71FF5">
        <w:rPr>
          <w:rFonts w:ascii="Arial" w:hAnsi="Arial" w:cs="Arial"/>
          <w:b/>
          <w:bCs/>
          <w:lang w:val="it-IT"/>
        </w:rPr>
        <w:t>jekta</w:t>
      </w:r>
      <w:r w:rsidRPr="00F704E5">
        <w:rPr>
          <w:rFonts w:ascii="Arial" w:hAnsi="Arial" w:cs="Arial"/>
          <w:lang w:val="sr-Latn-CS"/>
        </w:rPr>
        <w:t xml:space="preserve">: </w:t>
      </w:r>
      <w:r w:rsidRPr="00F704E5">
        <w:rPr>
          <w:rFonts w:ascii="Arial" w:hAnsi="Arial" w:cs="Arial"/>
          <w:lang w:val="it-IT"/>
        </w:rPr>
        <w:t>do 12 mjeseci</w:t>
      </w:r>
    </w:p>
    <w:p w14:paraId="5647F3E9" w14:textId="77777777" w:rsidR="00AE229F" w:rsidRPr="009267B6" w:rsidRDefault="00AE229F" w:rsidP="00436165">
      <w:pPr>
        <w:spacing w:after="0" w:line="240" w:lineRule="auto"/>
        <w:jc w:val="both"/>
        <w:rPr>
          <w:rFonts w:ascii="Arial" w:hAnsi="Arial" w:cs="Arial"/>
          <w:lang w:val="sr-Latn-ME"/>
        </w:rPr>
      </w:pPr>
    </w:p>
    <w:p w14:paraId="40CA0F67" w14:textId="49000031" w:rsidR="00594DF7" w:rsidRPr="003115A2" w:rsidRDefault="00B56178" w:rsidP="003115A2">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22" w:name="_Toc79064930"/>
      <w:bookmarkStart w:id="23" w:name="_Toc82174014"/>
      <w:bookmarkStart w:id="24" w:name="_Toc135914693"/>
      <w:bookmarkStart w:id="25" w:name="_Toc79064929"/>
      <w:r w:rsidRPr="009267B6">
        <w:rPr>
          <w:rFonts w:ascii="Arial" w:eastAsia="Times New Roman" w:hAnsi="Arial" w:cs="Arial"/>
          <w:b/>
          <w:bCs/>
          <w:color w:val="4472C4" w:themeColor="accent1"/>
          <w:sz w:val="24"/>
          <w:szCs w:val="24"/>
          <w:lang w:val="sr-Latn-ME" w:bidi="sa-IN"/>
        </w:rPr>
        <w:t xml:space="preserve">Programska linija </w:t>
      </w:r>
      <w:bookmarkEnd w:id="22"/>
      <w:bookmarkEnd w:id="23"/>
      <w:r w:rsidR="003115A2">
        <w:rPr>
          <w:rFonts w:ascii="Arial" w:eastAsia="Times New Roman" w:hAnsi="Arial" w:cs="Arial"/>
          <w:b/>
          <w:bCs/>
          <w:color w:val="4472C4" w:themeColor="accent1"/>
          <w:sz w:val="24"/>
          <w:szCs w:val="24"/>
          <w:lang w:val="sr-Latn-ME" w:bidi="sa-IN"/>
        </w:rPr>
        <w:t>vaučera za zaštitu i razvoj pronalazaka</w:t>
      </w:r>
      <w:bookmarkEnd w:id="24"/>
    </w:p>
    <w:p w14:paraId="22BDC613" w14:textId="77777777" w:rsidR="00594DF7" w:rsidRPr="00731778" w:rsidRDefault="00594DF7" w:rsidP="00594DF7">
      <w:pPr>
        <w:spacing w:after="200" w:line="276" w:lineRule="auto"/>
        <w:contextualSpacing/>
        <w:jc w:val="both"/>
        <w:rPr>
          <w:rFonts w:ascii="Arial" w:hAnsi="Arial" w:cs="Arial"/>
          <w:lang w:val="sr-Latn-CS" w:bidi="sa-IN"/>
        </w:rPr>
      </w:pPr>
    </w:p>
    <w:p w14:paraId="656490B4" w14:textId="3413E884" w:rsidR="00594DF7" w:rsidRPr="00731778" w:rsidRDefault="00594DF7" w:rsidP="00594DF7">
      <w:pPr>
        <w:jc w:val="both"/>
        <w:rPr>
          <w:rFonts w:ascii="Arial" w:hAnsi="Arial" w:cs="Arial"/>
          <w:lang w:val="sr-Latn-CS"/>
        </w:rPr>
      </w:pPr>
      <w:r>
        <w:rPr>
          <w:rFonts w:ascii="Arial" w:hAnsi="Arial" w:cs="Arial"/>
          <w:b/>
          <w:bCs/>
          <w:lang w:val="hr-HR"/>
        </w:rPr>
        <w:t>Osnovne karakteristike</w:t>
      </w:r>
      <w:r w:rsidRPr="00731778">
        <w:rPr>
          <w:rFonts w:ascii="Arial" w:hAnsi="Arial" w:cs="Arial"/>
          <w:lang w:val="sr-Latn-CS"/>
        </w:rPr>
        <w:t xml:space="preserve">: </w:t>
      </w:r>
      <w:r w:rsidR="00E5202C">
        <w:rPr>
          <w:rFonts w:ascii="Arial" w:hAnsi="Arial" w:cs="Arial"/>
        </w:rPr>
        <w:t>Podsticanje</w:t>
      </w:r>
      <w:r w:rsidRPr="00731778">
        <w:rPr>
          <w:rFonts w:ascii="Arial" w:hAnsi="Arial" w:cs="Arial"/>
          <w:lang w:val="sr-Latn-CS"/>
        </w:rPr>
        <w:t xml:space="preserve"> </w:t>
      </w:r>
      <w:r w:rsidRPr="00731778">
        <w:rPr>
          <w:rFonts w:ascii="Arial" w:hAnsi="Arial" w:cs="Arial"/>
        </w:rPr>
        <w:t>pravnih</w:t>
      </w:r>
      <w:r w:rsidRPr="00731778">
        <w:rPr>
          <w:rFonts w:ascii="Arial" w:hAnsi="Arial" w:cs="Arial"/>
          <w:lang w:val="sr-Latn-CS"/>
        </w:rPr>
        <w:t xml:space="preserve"> </w:t>
      </w:r>
      <w:r w:rsidRPr="00731778">
        <w:rPr>
          <w:rFonts w:ascii="Arial" w:hAnsi="Arial" w:cs="Arial"/>
        </w:rPr>
        <w:t>ili</w:t>
      </w:r>
      <w:r w:rsidRPr="00731778">
        <w:rPr>
          <w:rFonts w:ascii="Arial" w:hAnsi="Arial" w:cs="Arial"/>
          <w:lang w:val="sr-Latn-CS"/>
        </w:rPr>
        <w:t xml:space="preserve"> </w:t>
      </w:r>
      <w:r w:rsidRPr="00731778">
        <w:rPr>
          <w:rFonts w:ascii="Arial" w:hAnsi="Arial" w:cs="Arial"/>
        </w:rPr>
        <w:t>fizi</w:t>
      </w:r>
      <w:r w:rsidRPr="00E66256">
        <w:rPr>
          <w:rFonts w:ascii="Arial" w:hAnsi="Arial" w:cs="Arial"/>
          <w:lang w:val="sr-Latn-CS"/>
        </w:rPr>
        <w:t>č</w:t>
      </w:r>
      <w:r w:rsidRPr="00731778">
        <w:rPr>
          <w:rFonts w:ascii="Arial" w:hAnsi="Arial" w:cs="Arial"/>
        </w:rPr>
        <w:t>kih</w:t>
      </w:r>
      <w:r w:rsidRPr="00731778">
        <w:rPr>
          <w:rFonts w:ascii="Arial" w:hAnsi="Arial" w:cs="Arial"/>
          <w:lang w:val="sr-Latn-CS"/>
        </w:rPr>
        <w:t xml:space="preserve"> </w:t>
      </w:r>
      <w:r w:rsidRPr="00731778">
        <w:rPr>
          <w:rFonts w:ascii="Arial" w:hAnsi="Arial" w:cs="Arial"/>
        </w:rPr>
        <w:t>lica</w:t>
      </w:r>
      <w:r w:rsidRPr="00731778">
        <w:rPr>
          <w:rFonts w:ascii="Arial" w:hAnsi="Arial" w:cs="Arial"/>
          <w:lang w:val="sr-Latn-CS"/>
        </w:rPr>
        <w:t xml:space="preserve"> </w:t>
      </w:r>
      <w:r w:rsidRPr="00731778">
        <w:rPr>
          <w:rFonts w:ascii="Arial" w:hAnsi="Arial" w:cs="Arial"/>
        </w:rPr>
        <w:t>iz</w:t>
      </w:r>
      <w:r w:rsidRPr="00731778">
        <w:rPr>
          <w:rFonts w:ascii="Arial" w:hAnsi="Arial" w:cs="Arial"/>
          <w:lang w:val="sr-Latn-CS"/>
        </w:rPr>
        <w:t xml:space="preserve"> </w:t>
      </w:r>
      <w:r w:rsidRPr="00731778">
        <w:rPr>
          <w:rFonts w:ascii="Arial" w:hAnsi="Arial" w:cs="Arial"/>
        </w:rPr>
        <w:t>Crne</w:t>
      </w:r>
      <w:r w:rsidRPr="00731778">
        <w:rPr>
          <w:rFonts w:ascii="Arial" w:hAnsi="Arial" w:cs="Arial"/>
          <w:lang w:val="sr-Latn-CS"/>
        </w:rPr>
        <w:t xml:space="preserve"> </w:t>
      </w:r>
      <w:r w:rsidRPr="00731778">
        <w:rPr>
          <w:rFonts w:ascii="Arial" w:hAnsi="Arial" w:cs="Arial"/>
        </w:rPr>
        <w:t>Gore</w:t>
      </w:r>
      <w:r w:rsidRPr="00731778">
        <w:rPr>
          <w:rFonts w:ascii="Arial" w:hAnsi="Arial" w:cs="Arial"/>
          <w:lang w:val="sr-Latn-CS"/>
        </w:rPr>
        <w:t xml:space="preserve"> </w:t>
      </w:r>
      <w:r w:rsidRPr="00731778">
        <w:rPr>
          <w:rFonts w:ascii="Arial" w:hAnsi="Arial" w:cs="Arial"/>
        </w:rPr>
        <w:t>koja</w:t>
      </w:r>
      <w:r w:rsidRPr="00731778">
        <w:rPr>
          <w:rFonts w:ascii="Arial" w:hAnsi="Arial" w:cs="Arial"/>
          <w:lang w:val="sr-Latn-CS"/>
        </w:rPr>
        <w:t xml:space="preserve"> </w:t>
      </w:r>
      <w:r w:rsidRPr="00731778">
        <w:rPr>
          <w:rFonts w:ascii="Arial" w:hAnsi="Arial" w:cs="Arial"/>
        </w:rPr>
        <w:t>su</w:t>
      </w:r>
      <w:r w:rsidRPr="00731778">
        <w:rPr>
          <w:rFonts w:ascii="Arial" w:hAnsi="Arial" w:cs="Arial"/>
          <w:lang w:val="sr-Latn-CS"/>
        </w:rPr>
        <w:t xml:space="preserve"> </w:t>
      </w:r>
      <w:r w:rsidRPr="00731778">
        <w:rPr>
          <w:rFonts w:ascii="Arial" w:hAnsi="Arial" w:cs="Arial"/>
        </w:rPr>
        <w:t>u</w:t>
      </w:r>
      <w:r w:rsidRPr="00731778">
        <w:rPr>
          <w:rFonts w:ascii="Arial" w:hAnsi="Arial" w:cs="Arial"/>
          <w:lang w:val="sr-Latn-CS"/>
        </w:rPr>
        <w:t xml:space="preserve"> </w:t>
      </w:r>
      <w:r w:rsidRPr="00731778">
        <w:rPr>
          <w:rFonts w:ascii="Arial" w:hAnsi="Arial" w:cs="Arial"/>
        </w:rPr>
        <w:t>teku</w:t>
      </w:r>
      <w:r w:rsidRPr="00731778">
        <w:rPr>
          <w:rFonts w:ascii="Arial" w:hAnsi="Arial" w:cs="Arial"/>
          <w:lang w:val="sr-Latn-CS"/>
        </w:rPr>
        <w:t>ć</w:t>
      </w:r>
      <w:r w:rsidRPr="00731778">
        <w:rPr>
          <w:rFonts w:ascii="Arial" w:hAnsi="Arial" w:cs="Arial"/>
        </w:rPr>
        <w:t>oj</w:t>
      </w:r>
      <w:r w:rsidRPr="00731778">
        <w:rPr>
          <w:rFonts w:ascii="Arial" w:hAnsi="Arial" w:cs="Arial"/>
          <w:lang w:val="sr-Latn-CS"/>
        </w:rPr>
        <w:t xml:space="preserve"> </w:t>
      </w:r>
      <w:r w:rsidRPr="00731778">
        <w:rPr>
          <w:rFonts w:ascii="Arial" w:hAnsi="Arial" w:cs="Arial"/>
        </w:rPr>
        <w:t>godini</w:t>
      </w:r>
      <w:r w:rsidRPr="00731778">
        <w:rPr>
          <w:rFonts w:ascii="Arial" w:hAnsi="Arial" w:cs="Arial"/>
          <w:lang w:val="sr-Latn-CS"/>
        </w:rPr>
        <w:t xml:space="preserve"> </w:t>
      </w:r>
      <w:r w:rsidRPr="00731778">
        <w:rPr>
          <w:rFonts w:ascii="Arial" w:hAnsi="Arial" w:cs="Arial"/>
        </w:rPr>
        <w:t>za</w:t>
      </w:r>
      <w:r w:rsidRPr="00731778">
        <w:rPr>
          <w:rFonts w:ascii="Arial" w:hAnsi="Arial" w:cs="Arial"/>
          <w:lang w:val="sr-Latn-CS"/>
        </w:rPr>
        <w:t>š</w:t>
      </w:r>
      <w:r w:rsidRPr="00731778">
        <w:rPr>
          <w:rFonts w:ascii="Arial" w:hAnsi="Arial" w:cs="Arial"/>
        </w:rPr>
        <w:t>titil</w:t>
      </w:r>
      <w:r w:rsidR="0016328B">
        <w:rPr>
          <w:rFonts w:ascii="Arial" w:hAnsi="Arial" w:cs="Arial"/>
        </w:rPr>
        <w:t>a</w:t>
      </w:r>
      <w:r w:rsidRPr="00731778">
        <w:rPr>
          <w:rFonts w:ascii="Arial" w:hAnsi="Arial" w:cs="Arial"/>
          <w:lang w:val="sr-Latn-CS"/>
        </w:rPr>
        <w:t xml:space="preserve"> </w:t>
      </w:r>
      <w:r w:rsidRPr="00731778">
        <w:rPr>
          <w:rFonts w:ascii="Arial" w:hAnsi="Arial" w:cs="Arial"/>
        </w:rPr>
        <w:t>svoj</w:t>
      </w:r>
      <w:r w:rsidRPr="00731778">
        <w:rPr>
          <w:rFonts w:ascii="Arial" w:hAnsi="Arial" w:cs="Arial"/>
          <w:lang w:val="sr-Latn-CS"/>
        </w:rPr>
        <w:t xml:space="preserve"> </w:t>
      </w:r>
      <w:r w:rsidRPr="00731778">
        <w:rPr>
          <w:rFonts w:ascii="Arial" w:hAnsi="Arial" w:cs="Arial"/>
        </w:rPr>
        <w:t>pronalazak</w:t>
      </w:r>
      <w:r w:rsidRPr="00731778">
        <w:rPr>
          <w:rFonts w:ascii="Arial" w:hAnsi="Arial" w:cs="Arial"/>
          <w:lang w:val="sr-Latn-CS"/>
        </w:rPr>
        <w:t xml:space="preserve"> </w:t>
      </w:r>
      <w:r w:rsidRPr="00731778">
        <w:rPr>
          <w:rFonts w:ascii="Arial" w:hAnsi="Arial" w:cs="Arial"/>
        </w:rPr>
        <w:t>patentom</w:t>
      </w:r>
      <w:r w:rsidRPr="00731778">
        <w:rPr>
          <w:rFonts w:ascii="Arial" w:hAnsi="Arial" w:cs="Arial"/>
          <w:lang w:val="sr-Latn-CS"/>
        </w:rPr>
        <w:t xml:space="preserve"> </w:t>
      </w:r>
      <w:r w:rsidRPr="00731778">
        <w:rPr>
          <w:rFonts w:ascii="Arial" w:hAnsi="Arial" w:cs="Arial"/>
        </w:rPr>
        <w:t>u</w:t>
      </w:r>
      <w:r w:rsidRPr="00731778">
        <w:rPr>
          <w:rFonts w:ascii="Arial" w:hAnsi="Arial" w:cs="Arial"/>
          <w:lang w:val="sr-Latn-CS"/>
        </w:rPr>
        <w:t xml:space="preserve"> </w:t>
      </w:r>
      <w:r w:rsidRPr="00731778">
        <w:rPr>
          <w:rFonts w:ascii="Arial" w:hAnsi="Arial" w:cs="Arial"/>
        </w:rPr>
        <w:t>zemlji</w:t>
      </w:r>
      <w:r w:rsidRPr="00731778">
        <w:rPr>
          <w:rFonts w:ascii="Arial" w:hAnsi="Arial" w:cs="Arial"/>
          <w:lang w:val="sr-Latn-CS"/>
        </w:rPr>
        <w:t xml:space="preserve"> </w:t>
      </w:r>
      <w:r w:rsidRPr="00731778">
        <w:rPr>
          <w:rFonts w:ascii="Arial" w:hAnsi="Arial" w:cs="Arial"/>
        </w:rPr>
        <w:t>ili</w:t>
      </w:r>
      <w:r w:rsidRPr="00731778">
        <w:rPr>
          <w:rFonts w:ascii="Arial" w:hAnsi="Arial" w:cs="Arial"/>
          <w:lang w:val="sr-Latn-CS"/>
        </w:rPr>
        <w:t xml:space="preserve"> </w:t>
      </w:r>
      <w:r w:rsidRPr="00731778">
        <w:rPr>
          <w:rFonts w:ascii="Arial" w:hAnsi="Arial" w:cs="Arial"/>
        </w:rPr>
        <w:t>inostranstvu</w:t>
      </w:r>
      <w:r w:rsidRPr="00731778">
        <w:rPr>
          <w:rFonts w:ascii="Arial" w:hAnsi="Arial" w:cs="Arial"/>
          <w:lang w:val="sr-Latn-CS"/>
        </w:rPr>
        <w:t xml:space="preserve"> </w:t>
      </w:r>
      <w:r w:rsidRPr="00731778">
        <w:rPr>
          <w:rFonts w:ascii="Arial" w:hAnsi="Arial" w:cs="Arial"/>
        </w:rPr>
        <w:t>ili</w:t>
      </w:r>
      <w:r w:rsidRPr="00731778">
        <w:rPr>
          <w:rFonts w:ascii="Arial" w:hAnsi="Arial" w:cs="Arial"/>
          <w:lang w:val="sr-Latn-CS"/>
        </w:rPr>
        <w:t xml:space="preserve"> </w:t>
      </w:r>
      <w:r w:rsidRPr="00731778">
        <w:rPr>
          <w:rFonts w:ascii="Arial" w:hAnsi="Arial" w:cs="Arial"/>
        </w:rPr>
        <w:t>su</w:t>
      </w:r>
      <w:r w:rsidRPr="00731778">
        <w:rPr>
          <w:rFonts w:ascii="Arial" w:hAnsi="Arial" w:cs="Arial"/>
          <w:lang w:val="sr-Latn-CS"/>
        </w:rPr>
        <w:t xml:space="preserve"> </w:t>
      </w:r>
      <w:r w:rsidRPr="00731778">
        <w:rPr>
          <w:rFonts w:ascii="Arial" w:hAnsi="Arial" w:cs="Arial"/>
        </w:rPr>
        <w:t>pokrenul</w:t>
      </w:r>
      <w:r w:rsidR="0016328B">
        <w:rPr>
          <w:rFonts w:ascii="Arial" w:hAnsi="Arial" w:cs="Arial"/>
        </w:rPr>
        <w:t>a</w:t>
      </w:r>
      <w:r w:rsidRPr="00731778">
        <w:rPr>
          <w:rFonts w:ascii="Arial" w:hAnsi="Arial" w:cs="Arial"/>
          <w:lang w:val="sr-Latn-CS"/>
        </w:rPr>
        <w:t xml:space="preserve"> </w:t>
      </w:r>
      <w:r w:rsidRPr="00731778">
        <w:rPr>
          <w:rFonts w:ascii="Arial" w:hAnsi="Arial" w:cs="Arial"/>
        </w:rPr>
        <w:t>proces</w:t>
      </w:r>
      <w:r w:rsidRPr="00731778">
        <w:rPr>
          <w:rFonts w:ascii="Arial" w:hAnsi="Arial" w:cs="Arial"/>
          <w:lang w:val="sr-Latn-CS"/>
        </w:rPr>
        <w:t xml:space="preserve"> </w:t>
      </w:r>
      <w:r w:rsidRPr="00731778">
        <w:rPr>
          <w:rFonts w:ascii="Arial" w:hAnsi="Arial" w:cs="Arial"/>
        </w:rPr>
        <w:t>me</w:t>
      </w:r>
      <w:r w:rsidRPr="00731778">
        <w:rPr>
          <w:rFonts w:ascii="Arial" w:hAnsi="Arial" w:cs="Arial"/>
          <w:lang w:val="sr-Latn-CS"/>
        </w:rPr>
        <w:t>đ</w:t>
      </w:r>
      <w:r w:rsidRPr="00731778">
        <w:rPr>
          <w:rFonts w:ascii="Arial" w:hAnsi="Arial" w:cs="Arial"/>
        </w:rPr>
        <w:t>unarodne</w:t>
      </w:r>
      <w:r w:rsidRPr="00731778">
        <w:rPr>
          <w:rFonts w:ascii="Arial" w:hAnsi="Arial" w:cs="Arial"/>
          <w:lang w:val="sr-Latn-CS"/>
        </w:rPr>
        <w:t>/</w:t>
      </w:r>
      <w:r w:rsidRPr="00731778">
        <w:rPr>
          <w:rFonts w:ascii="Arial" w:hAnsi="Arial" w:cs="Arial"/>
        </w:rPr>
        <w:t>evropske</w:t>
      </w:r>
      <w:r w:rsidRPr="00731778">
        <w:rPr>
          <w:rFonts w:ascii="Arial" w:hAnsi="Arial" w:cs="Arial"/>
          <w:lang w:val="sr-Latn-CS"/>
        </w:rPr>
        <w:t xml:space="preserve"> </w:t>
      </w:r>
      <w:r w:rsidRPr="00731778">
        <w:rPr>
          <w:rFonts w:ascii="Arial" w:hAnsi="Arial" w:cs="Arial"/>
        </w:rPr>
        <w:t>za</w:t>
      </w:r>
      <w:r w:rsidRPr="00731778">
        <w:rPr>
          <w:rFonts w:ascii="Arial" w:hAnsi="Arial" w:cs="Arial"/>
          <w:lang w:val="sr-Latn-CS"/>
        </w:rPr>
        <w:t>š</w:t>
      </w:r>
      <w:r w:rsidRPr="00731778">
        <w:rPr>
          <w:rFonts w:ascii="Arial" w:hAnsi="Arial" w:cs="Arial"/>
        </w:rPr>
        <w:t>tite</w:t>
      </w:r>
      <w:r w:rsidRPr="00731778">
        <w:rPr>
          <w:rFonts w:ascii="Arial" w:hAnsi="Arial" w:cs="Arial"/>
          <w:lang w:val="sr-Latn-CS"/>
        </w:rPr>
        <w:t xml:space="preserve"> </w:t>
      </w:r>
      <w:r w:rsidRPr="00731778">
        <w:rPr>
          <w:rFonts w:ascii="Arial" w:hAnsi="Arial" w:cs="Arial"/>
        </w:rPr>
        <w:t>pronalaska</w:t>
      </w:r>
      <w:r w:rsidRPr="00731778">
        <w:rPr>
          <w:rFonts w:ascii="Arial" w:hAnsi="Arial" w:cs="Arial"/>
          <w:lang w:val="sr-Latn-CS"/>
        </w:rPr>
        <w:t xml:space="preserve"> </w:t>
      </w:r>
      <w:r w:rsidRPr="00731778">
        <w:rPr>
          <w:rFonts w:ascii="Arial" w:hAnsi="Arial" w:cs="Arial"/>
        </w:rPr>
        <w:t>kod</w:t>
      </w:r>
      <w:r w:rsidRPr="00731778">
        <w:rPr>
          <w:rFonts w:ascii="Arial" w:hAnsi="Arial" w:cs="Arial"/>
          <w:lang w:val="sr-Latn-CS"/>
        </w:rPr>
        <w:t xml:space="preserve"> </w:t>
      </w:r>
      <w:r w:rsidRPr="00731778">
        <w:rPr>
          <w:rFonts w:ascii="Arial" w:hAnsi="Arial" w:cs="Arial"/>
        </w:rPr>
        <w:t>EPO</w:t>
      </w:r>
      <w:r w:rsidRPr="00E66256">
        <w:rPr>
          <w:rFonts w:ascii="Arial" w:hAnsi="Arial" w:cs="Arial"/>
          <w:lang w:val="sr-Latn-CS"/>
        </w:rPr>
        <w:t>/</w:t>
      </w:r>
      <w:r w:rsidRPr="00731778">
        <w:rPr>
          <w:rFonts w:ascii="Arial" w:hAnsi="Arial" w:cs="Arial"/>
        </w:rPr>
        <w:t>WIPO</w:t>
      </w:r>
      <w:r w:rsidRPr="00731778">
        <w:rPr>
          <w:rFonts w:ascii="Arial" w:hAnsi="Arial" w:cs="Arial"/>
          <w:lang w:val="sr-Latn-CS"/>
        </w:rPr>
        <w:t>.</w:t>
      </w:r>
    </w:p>
    <w:p w14:paraId="5E10465F" w14:textId="6AB56BEA" w:rsidR="00594DF7" w:rsidRPr="00731778" w:rsidRDefault="00594DF7" w:rsidP="00594DF7">
      <w:pPr>
        <w:spacing w:before="120" w:after="240"/>
        <w:jc w:val="both"/>
        <w:rPr>
          <w:rFonts w:ascii="Arial" w:hAnsi="Arial" w:cs="Arial"/>
          <w:lang w:val="sr-Latn-CS"/>
        </w:rPr>
      </w:pPr>
      <w:r w:rsidRPr="00731778">
        <w:rPr>
          <w:rFonts w:ascii="Arial" w:hAnsi="Arial" w:cs="Arial"/>
          <w:b/>
        </w:rPr>
        <w:t>Cilj</w:t>
      </w:r>
      <w:r w:rsidRPr="00731778">
        <w:rPr>
          <w:rFonts w:ascii="Arial" w:hAnsi="Arial" w:cs="Arial"/>
          <w:b/>
          <w:lang w:val="sr-Latn-CS"/>
        </w:rPr>
        <w:t xml:space="preserve"> </w:t>
      </w:r>
      <w:r w:rsidR="00E5202C">
        <w:rPr>
          <w:rFonts w:ascii="Arial" w:hAnsi="Arial" w:cs="Arial"/>
          <w:b/>
        </w:rPr>
        <w:t>p</w:t>
      </w:r>
      <w:r>
        <w:rPr>
          <w:rFonts w:ascii="Arial" w:hAnsi="Arial" w:cs="Arial"/>
          <w:b/>
        </w:rPr>
        <w:t>rogram</w:t>
      </w:r>
      <w:r w:rsidR="00E5202C">
        <w:rPr>
          <w:rFonts w:ascii="Arial" w:hAnsi="Arial" w:cs="Arial"/>
          <w:b/>
        </w:rPr>
        <w:t>ske linije</w:t>
      </w:r>
      <w:r w:rsidRPr="00731778">
        <w:rPr>
          <w:rFonts w:ascii="Arial" w:hAnsi="Arial" w:cs="Arial"/>
          <w:lang w:val="sr-Latn-CS"/>
        </w:rPr>
        <w:t xml:space="preserve">: </w:t>
      </w:r>
      <w:r w:rsidRPr="00731778">
        <w:rPr>
          <w:rFonts w:ascii="Arial" w:hAnsi="Arial" w:cs="Arial"/>
        </w:rPr>
        <w:t>Podsticanje</w:t>
      </w:r>
      <w:r w:rsidRPr="00731778">
        <w:rPr>
          <w:rFonts w:ascii="Arial" w:hAnsi="Arial" w:cs="Arial"/>
          <w:lang w:val="sr-Latn-CS"/>
        </w:rPr>
        <w:t xml:space="preserve"> </w:t>
      </w:r>
      <w:r w:rsidRPr="00731778">
        <w:rPr>
          <w:rFonts w:ascii="Arial" w:hAnsi="Arial" w:cs="Arial"/>
        </w:rPr>
        <w:t>konkurentnosti</w:t>
      </w:r>
      <w:r w:rsidRPr="00731778">
        <w:rPr>
          <w:rFonts w:ascii="Arial" w:hAnsi="Arial" w:cs="Arial"/>
          <w:lang w:val="sr-Latn-CS"/>
        </w:rPr>
        <w:t xml:space="preserve"> </w:t>
      </w:r>
      <w:r w:rsidRPr="00731778">
        <w:rPr>
          <w:rFonts w:ascii="Arial" w:hAnsi="Arial" w:cs="Arial"/>
        </w:rPr>
        <w:t>privrednih</w:t>
      </w:r>
      <w:r w:rsidRPr="00731778">
        <w:rPr>
          <w:rFonts w:ascii="Arial" w:hAnsi="Arial" w:cs="Arial"/>
          <w:lang w:val="sr-Latn-CS"/>
        </w:rPr>
        <w:t xml:space="preserve"> </w:t>
      </w:r>
      <w:r w:rsidRPr="00731778">
        <w:rPr>
          <w:rFonts w:ascii="Arial" w:hAnsi="Arial" w:cs="Arial"/>
        </w:rPr>
        <w:t>dru</w:t>
      </w:r>
      <w:r w:rsidRPr="00731778">
        <w:rPr>
          <w:rFonts w:ascii="Arial" w:hAnsi="Arial" w:cs="Arial"/>
          <w:lang w:val="sr-Latn-CS"/>
        </w:rPr>
        <w:t>š</w:t>
      </w:r>
      <w:r w:rsidRPr="00731778">
        <w:rPr>
          <w:rFonts w:ascii="Arial" w:hAnsi="Arial" w:cs="Arial"/>
        </w:rPr>
        <w:t>tava</w:t>
      </w:r>
      <w:r w:rsidRPr="00731778">
        <w:rPr>
          <w:rFonts w:ascii="Arial" w:hAnsi="Arial" w:cs="Arial"/>
          <w:lang w:val="sr-Latn-CS"/>
        </w:rPr>
        <w:t xml:space="preserve"> </w:t>
      </w:r>
      <w:r w:rsidRPr="00731778">
        <w:rPr>
          <w:rFonts w:ascii="Arial" w:hAnsi="Arial" w:cs="Arial"/>
        </w:rPr>
        <w:t>u</w:t>
      </w:r>
      <w:r w:rsidRPr="00731778">
        <w:rPr>
          <w:rFonts w:ascii="Arial" w:hAnsi="Arial" w:cs="Arial"/>
          <w:lang w:val="sr-Latn-CS"/>
        </w:rPr>
        <w:t xml:space="preserve"> </w:t>
      </w:r>
      <w:r w:rsidRPr="00731778">
        <w:rPr>
          <w:rFonts w:ascii="Arial" w:hAnsi="Arial" w:cs="Arial"/>
        </w:rPr>
        <w:t>Crnoj</w:t>
      </w:r>
      <w:r w:rsidRPr="00731778">
        <w:rPr>
          <w:rFonts w:ascii="Arial" w:hAnsi="Arial" w:cs="Arial"/>
          <w:lang w:val="sr-Latn-CS"/>
        </w:rPr>
        <w:t xml:space="preserve"> </w:t>
      </w:r>
      <w:r w:rsidRPr="00731778">
        <w:rPr>
          <w:rFonts w:ascii="Arial" w:hAnsi="Arial" w:cs="Arial"/>
        </w:rPr>
        <w:t>Gori</w:t>
      </w:r>
      <w:r w:rsidRPr="00731778">
        <w:rPr>
          <w:rFonts w:ascii="Arial" w:hAnsi="Arial" w:cs="Arial"/>
          <w:lang w:val="sr-Latn-CS"/>
        </w:rPr>
        <w:t xml:space="preserve"> </w:t>
      </w:r>
      <w:r w:rsidRPr="00731778">
        <w:rPr>
          <w:rFonts w:ascii="Arial" w:hAnsi="Arial" w:cs="Arial"/>
        </w:rPr>
        <w:t>kroz</w:t>
      </w:r>
      <w:r w:rsidRPr="00731778">
        <w:rPr>
          <w:rFonts w:ascii="Arial" w:hAnsi="Arial" w:cs="Arial"/>
          <w:lang w:val="sr-Latn-CS"/>
        </w:rPr>
        <w:t xml:space="preserve"> </w:t>
      </w:r>
      <w:r w:rsidRPr="00731778">
        <w:rPr>
          <w:rFonts w:ascii="Arial" w:hAnsi="Arial" w:cs="Arial"/>
        </w:rPr>
        <w:t>za</w:t>
      </w:r>
      <w:r w:rsidRPr="00731778">
        <w:rPr>
          <w:rFonts w:ascii="Arial" w:hAnsi="Arial" w:cs="Arial"/>
          <w:lang w:val="sr-Latn-CS"/>
        </w:rPr>
        <w:t>š</w:t>
      </w:r>
      <w:r w:rsidRPr="00731778">
        <w:rPr>
          <w:rFonts w:ascii="Arial" w:hAnsi="Arial" w:cs="Arial"/>
        </w:rPr>
        <w:t>titu</w:t>
      </w:r>
      <w:r w:rsidRPr="00731778">
        <w:rPr>
          <w:rFonts w:ascii="Arial" w:hAnsi="Arial" w:cs="Arial"/>
          <w:lang w:val="sr-Latn-CS"/>
        </w:rPr>
        <w:t xml:space="preserve"> </w:t>
      </w:r>
      <w:r w:rsidRPr="00731778">
        <w:rPr>
          <w:rFonts w:ascii="Arial" w:hAnsi="Arial" w:cs="Arial"/>
        </w:rPr>
        <w:t>intelektualne</w:t>
      </w:r>
      <w:r w:rsidRPr="00731778">
        <w:rPr>
          <w:rFonts w:ascii="Arial" w:hAnsi="Arial" w:cs="Arial"/>
          <w:lang w:val="sr-Latn-CS"/>
        </w:rPr>
        <w:t xml:space="preserve"> </w:t>
      </w:r>
      <w:r w:rsidRPr="00731778">
        <w:rPr>
          <w:rFonts w:ascii="Arial" w:hAnsi="Arial" w:cs="Arial"/>
        </w:rPr>
        <w:t>svojine</w:t>
      </w:r>
      <w:r w:rsidRPr="00731778">
        <w:rPr>
          <w:rFonts w:ascii="Arial" w:hAnsi="Arial" w:cs="Arial"/>
          <w:lang w:val="sr-Latn-CS"/>
        </w:rPr>
        <w:t xml:space="preserve"> </w:t>
      </w:r>
      <w:r w:rsidRPr="00731778">
        <w:rPr>
          <w:rFonts w:ascii="Arial" w:hAnsi="Arial" w:cs="Arial"/>
        </w:rPr>
        <w:t>u</w:t>
      </w:r>
      <w:r w:rsidRPr="00731778">
        <w:rPr>
          <w:rFonts w:ascii="Arial" w:hAnsi="Arial" w:cs="Arial"/>
          <w:lang w:val="sr-Latn-CS"/>
        </w:rPr>
        <w:t xml:space="preserve"> </w:t>
      </w:r>
      <w:r w:rsidRPr="00731778">
        <w:rPr>
          <w:rFonts w:ascii="Arial" w:hAnsi="Arial" w:cs="Arial"/>
        </w:rPr>
        <w:t>zemlji</w:t>
      </w:r>
      <w:r w:rsidRPr="00731778">
        <w:rPr>
          <w:rFonts w:ascii="Arial" w:hAnsi="Arial" w:cs="Arial"/>
          <w:lang w:val="sr-Latn-CS"/>
        </w:rPr>
        <w:t xml:space="preserve"> </w:t>
      </w:r>
      <w:r w:rsidRPr="00731778">
        <w:rPr>
          <w:rFonts w:ascii="Arial" w:hAnsi="Arial" w:cs="Arial"/>
        </w:rPr>
        <w:t>ili</w:t>
      </w:r>
      <w:r w:rsidRPr="00731778">
        <w:rPr>
          <w:rFonts w:ascii="Arial" w:hAnsi="Arial" w:cs="Arial"/>
          <w:lang w:val="sr-Latn-CS"/>
        </w:rPr>
        <w:t xml:space="preserve"> </w:t>
      </w:r>
      <w:r w:rsidRPr="00731778">
        <w:rPr>
          <w:rFonts w:ascii="Arial" w:hAnsi="Arial" w:cs="Arial"/>
        </w:rPr>
        <w:t>inostranstvu</w:t>
      </w:r>
      <w:r w:rsidRPr="00731778">
        <w:rPr>
          <w:rFonts w:ascii="Arial" w:hAnsi="Arial" w:cs="Arial"/>
          <w:lang w:val="sr-Latn-CS"/>
        </w:rPr>
        <w:t>, kao i fizičkih lica koja obavljaju inovacionu djelatnost (pronalaza</w:t>
      </w:r>
      <w:r>
        <w:rPr>
          <w:rFonts w:ascii="Arial" w:hAnsi="Arial" w:cs="Arial"/>
          <w:lang w:val="sr-Latn-CS"/>
        </w:rPr>
        <w:t>č</w:t>
      </w:r>
      <w:r w:rsidRPr="00731778">
        <w:rPr>
          <w:rFonts w:ascii="Arial" w:hAnsi="Arial" w:cs="Arial"/>
          <w:lang w:val="sr-Latn-CS"/>
        </w:rPr>
        <w:t>i ili inovatori) da zaštite svoj pronalazak patentom kako bi pristupili daljem ispitivanju pronalaska, poput ispitivanja u laboratorijskim uslovima, izrad</w:t>
      </w:r>
      <w:r w:rsidR="00EF0471">
        <w:rPr>
          <w:rFonts w:ascii="Arial" w:hAnsi="Arial" w:cs="Arial"/>
          <w:lang w:val="sr-Latn-CS"/>
        </w:rPr>
        <w:t>e</w:t>
      </w:r>
      <w:r w:rsidRPr="00731778">
        <w:rPr>
          <w:rFonts w:ascii="Arial" w:hAnsi="Arial" w:cs="Arial"/>
          <w:lang w:val="sr-Latn-CS"/>
        </w:rPr>
        <w:t xml:space="preserve"> prototipa</w:t>
      </w:r>
      <w:r w:rsidR="00EF0471">
        <w:rPr>
          <w:rFonts w:ascii="Arial" w:hAnsi="Arial" w:cs="Arial"/>
          <w:lang w:val="sr-Latn-CS"/>
        </w:rPr>
        <w:t>,</w:t>
      </w:r>
      <w:r w:rsidRPr="00731778">
        <w:rPr>
          <w:rFonts w:ascii="Arial" w:hAnsi="Arial" w:cs="Arial"/>
          <w:lang w:val="sr-Latn-CS"/>
        </w:rPr>
        <w:t xml:space="preserve"> i dalji</w:t>
      </w:r>
      <w:r w:rsidR="00EF0471">
        <w:rPr>
          <w:rFonts w:ascii="Arial" w:hAnsi="Arial" w:cs="Arial"/>
          <w:lang w:val="sr-Latn-CS"/>
        </w:rPr>
        <w:t>m</w:t>
      </w:r>
      <w:r w:rsidRPr="00731778">
        <w:rPr>
          <w:rFonts w:ascii="Arial" w:hAnsi="Arial" w:cs="Arial"/>
          <w:lang w:val="sr-Latn-CS"/>
        </w:rPr>
        <w:t xml:space="preserve"> fazama razvoja pronalaska koj</w:t>
      </w:r>
      <w:r w:rsidR="00EF0471">
        <w:rPr>
          <w:rFonts w:ascii="Arial" w:hAnsi="Arial" w:cs="Arial"/>
          <w:lang w:val="sr-Latn-CS"/>
        </w:rPr>
        <w:t>e</w:t>
      </w:r>
      <w:r w:rsidRPr="00731778">
        <w:rPr>
          <w:rFonts w:ascii="Arial" w:hAnsi="Arial" w:cs="Arial"/>
          <w:lang w:val="sr-Latn-CS"/>
        </w:rPr>
        <w:t xml:space="preserve"> vode eventualnoj komercijalizaciji i plasmanu na domaće ili međunarodno tržište.</w:t>
      </w:r>
    </w:p>
    <w:p w14:paraId="4C9C701B" w14:textId="32709C04" w:rsidR="003115A2" w:rsidRPr="003115A2" w:rsidRDefault="00594DF7" w:rsidP="003115A2">
      <w:pPr>
        <w:spacing w:line="240" w:lineRule="auto"/>
        <w:jc w:val="both"/>
        <w:rPr>
          <w:rFonts w:ascii="Arial" w:hAnsi="Arial" w:cs="Arial"/>
          <w:b/>
          <w:lang w:val="sr-Latn-CS"/>
        </w:rPr>
      </w:pPr>
      <w:r w:rsidRPr="00D77E7B">
        <w:rPr>
          <w:rFonts w:ascii="Arial" w:hAnsi="Arial" w:cs="Arial"/>
          <w:b/>
        </w:rPr>
        <w:t>Ukupan</w:t>
      </w:r>
      <w:r w:rsidRPr="00D77E7B">
        <w:rPr>
          <w:rFonts w:ascii="Arial" w:hAnsi="Arial" w:cs="Arial"/>
          <w:b/>
          <w:lang w:val="sr-Latn-CS"/>
        </w:rPr>
        <w:t xml:space="preserve"> </w:t>
      </w:r>
      <w:r w:rsidRPr="00D77E7B">
        <w:rPr>
          <w:rFonts w:ascii="Arial" w:hAnsi="Arial" w:cs="Arial"/>
          <w:b/>
        </w:rPr>
        <w:t>bud</w:t>
      </w:r>
      <w:r w:rsidRPr="00D77E7B">
        <w:rPr>
          <w:rFonts w:ascii="Arial" w:hAnsi="Arial" w:cs="Arial"/>
          <w:b/>
          <w:lang w:val="sr-Latn-CS"/>
        </w:rPr>
        <w:t>ž</w:t>
      </w:r>
      <w:r w:rsidRPr="00D77E7B">
        <w:rPr>
          <w:rFonts w:ascii="Arial" w:hAnsi="Arial" w:cs="Arial"/>
          <w:b/>
        </w:rPr>
        <w:t>et</w:t>
      </w:r>
      <w:r w:rsidRPr="00D77E7B">
        <w:rPr>
          <w:rFonts w:ascii="Arial" w:hAnsi="Arial" w:cs="Arial"/>
          <w:b/>
          <w:lang w:val="sr-Latn-CS"/>
        </w:rPr>
        <w:t xml:space="preserve">: </w:t>
      </w:r>
      <w:r w:rsidR="003115A2">
        <w:rPr>
          <w:rFonts w:ascii="Arial" w:hAnsi="Arial" w:cs="Arial"/>
          <w:lang w:val="sr-Latn-CS"/>
        </w:rPr>
        <w:t>zavisno od raspoloživog budžeta</w:t>
      </w:r>
    </w:p>
    <w:p w14:paraId="31688374" w14:textId="4CF9EBF0" w:rsidR="00594DF7" w:rsidRPr="00731778" w:rsidRDefault="003115A2" w:rsidP="00594DF7">
      <w:pPr>
        <w:spacing w:line="240" w:lineRule="auto"/>
        <w:jc w:val="both"/>
        <w:rPr>
          <w:rFonts w:ascii="Arial" w:hAnsi="Arial" w:cs="Arial"/>
          <w:b/>
          <w:lang w:val="sr-Latn-CS"/>
        </w:rPr>
      </w:pPr>
      <w:r w:rsidRPr="00E66256">
        <w:rPr>
          <w:rFonts w:ascii="Arial" w:hAnsi="Arial" w:cs="Arial"/>
          <w:i/>
          <w:iCs/>
          <w:lang w:val="it-IT"/>
        </w:rPr>
        <w:t>Za 2023.</w:t>
      </w:r>
      <w:r w:rsidR="00EF0471">
        <w:rPr>
          <w:rFonts w:ascii="Arial" w:hAnsi="Arial" w:cs="Arial"/>
          <w:i/>
          <w:iCs/>
          <w:lang w:val="it-IT"/>
        </w:rPr>
        <w:t xml:space="preserve"> </w:t>
      </w:r>
      <w:r w:rsidRPr="00E66256">
        <w:rPr>
          <w:rFonts w:ascii="Arial" w:hAnsi="Arial" w:cs="Arial"/>
          <w:i/>
          <w:iCs/>
          <w:lang w:val="it-IT"/>
        </w:rPr>
        <w:t xml:space="preserve">godinu Fondu za inovacije je </w:t>
      </w:r>
      <w:r w:rsidRPr="003115A2">
        <w:rPr>
          <w:rFonts w:ascii="Arial" w:hAnsi="Arial" w:cs="Arial"/>
          <w:i/>
          <w:iCs/>
          <w:lang w:val="it-IT"/>
        </w:rPr>
        <w:t xml:space="preserve">odobreno </w:t>
      </w:r>
      <w:r w:rsidR="00594DF7" w:rsidRPr="003115A2">
        <w:rPr>
          <w:rFonts w:ascii="Arial" w:hAnsi="Arial" w:cs="Arial"/>
          <w:i/>
          <w:lang w:val="sr-Latn-CS"/>
        </w:rPr>
        <w:t>20.000</w:t>
      </w:r>
      <w:r w:rsidRPr="003115A2">
        <w:rPr>
          <w:rFonts w:ascii="Arial" w:hAnsi="Arial" w:cs="Arial"/>
          <w:i/>
          <w:lang w:val="sr-Latn-CS"/>
        </w:rPr>
        <w:t>,00</w:t>
      </w:r>
      <w:r w:rsidR="00594DF7" w:rsidRPr="003115A2">
        <w:rPr>
          <w:rFonts w:ascii="Arial" w:hAnsi="Arial" w:cs="Arial"/>
          <w:i/>
          <w:lang w:val="sr-Latn-CS"/>
        </w:rPr>
        <w:t xml:space="preserve"> </w:t>
      </w:r>
      <w:r w:rsidR="00B21F31" w:rsidRPr="003115A2">
        <w:rPr>
          <w:rFonts w:ascii="Arial" w:hAnsi="Arial" w:cs="Arial"/>
          <w:i/>
          <w:lang w:val="sr-Latn-CS"/>
        </w:rPr>
        <w:t>€</w:t>
      </w:r>
      <w:r w:rsidR="00594DF7" w:rsidRPr="003115A2">
        <w:rPr>
          <w:rFonts w:ascii="Arial" w:hAnsi="Arial" w:cs="Arial"/>
          <w:i/>
          <w:lang w:val="sr-Latn-CS"/>
        </w:rPr>
        <w:t xml:space="preserve"> </w:t>
      </w:r>
      <w:r w:rsidRPr="003115A2">
        <w:rPr>
          <w:rFonts w:ascii="Arial" w:hAnsi="Arial" w:cs="Arial"/>
          <w:i/>
          <w:lang w:val="sr-Latn-CS"/>
        </w:rPr>
        <w:t>za ovu programsku liniju.</w:t>
      </w:r>
    </w:p>
    <w:p w14:paraId="1187C3EC" w14:textId="77777777" w:rsidR="00594DF7" w:rsidRDefault="00594DF7" w:rsidP="00594DF7">
      <w:pPr>
        <w:spacing w:after="240" w:line="240" w:lineRule="auto"/>
        <w:jc w:val="both"/>
        <w:rPr>
          <w:rFonts w:ascii="Arial" w:eastAsia="Times New Roman" w:hAnsi="Arial" w:cs="Arial"/>
          <w:b/>
          <w:bCs/>
          <w:lang w:val="sr-Latn-CS"/>
        </w:rPr>
      </w:pPr>
      <w:r w:rsidRPr="00731778">
        <w:rPr>
          <w:rFonts w:ascii="Arial" w:hAnsi="Arial" w:cs="Arial"/>
        </w:rPr>
        <w:t>Podnosilac</w:t>
      </w:r>
      <w:r w:rsidRPr="00731778">
        <w:rPr>
          <w:rFonts w:ascii="Arial" w:hAnsi="Arial" w:cs="Arial"/>
          <w:lang w:val="sr-Latn-CS"/>
        </w:rPr>
        <w:t xml:space="preserve"> </w:t>
      </w:r>
      <w:r w:rsidRPr="00731778">
        <w:rPr>
          <w:rFonts w:ascii="Arial" w:hAnsi="Arial" w:cs="Arial"/>
        </w:rPr>
        <w:t>prijave</w:t>
      </w:r>
      <w:r w:rsidRPr="00731778">
        <w:rPr>
          <w:rFonts w:ascii="Arial" w:hAnsi="Arial" w:cs="Arial"/>
          <w:lang w:val="sr-Latn-CS"/>
        </w:rPr>
        <w:t xml:space="preserve"> </w:t>
      </w:r>
      <w:r w:rsidRPr="00731778">
        <w:rPr>
          <w:rFonts w:ascii="Arial" w:hAnsi="Arial" w:cs="Arial"/>
        </w:rPr>
        <w:t>mo</w:t>
      </w:r>
      <w:r w:rsidRPr="00731778">
        <w:rPr>
          <w:rFonts w:ascii="Arial" w:hAnsi="Arial" w:cs="Arial"/>
          <w:lang w:val="sr-Latn-CS"/>
        </w:rPr>
        <w:t>ž</w:t>
      </w:r>
      <w:r w:rsidRPr="00731778">
        <w:rPr>
          <w:rFonts w:ascii="Arial" w:hAnsi="Arial" w:cs="Arial"/>
        </w:rPr>
        <w:t>e</w:t>
      </w:r>
      <w:r w:rsidRPr="00731778">
        <w:rPr>
          <w:rFonts w:ascii="Arial" w:hAnsi="Arial" w:cs="Arial"/>
          <w:lang w:val="sr-Latn-CS"/>
        </w:rPr>
        <w:t xml:space="preserve"> </w:t>
      </w:r>
      <w:r w:rsidRPr="00731778">
        <w:rPr>
          <w:rFonts w:ascii="Arial" w:hAnsi="Arial" w:cs="Arial"/>
        </w:rPr>
        <w:t>ostvariti</w:t>
      </w:r>
      <w:r w:rsidRPr="00731778">
        <w:rPr>
          <w:rFonts w:ascii="Arial" w:hAnsi="Arial" w:cs="Arial"/>
          <w:lang w:val="sr-Latn-CS"/>
        </w:rPr>
        <w:t xml:space="preserve"> </w:t>
      </w:r>
      <w:r w:rsidRPr="00731778">
        <w:rPr>
          <w:rFonts w:ascii="Arial" w:hAnsi="Arial" w:cs="Arial"/>
        </w:rPr>
        <w:t>pravo</w:t>
      </w:r>
      <w:r w:rsidRPr="00731778">
        <w:rPr>
          <w:rFonts w:ascii="Arial" w:hAnsi="Arial" w:cs="Arial"/>
          <w:lang w:val="sr-Latn-CS"/>
        </w:rPr>
        <w:t xml:space="preserve"> </w:t>
      </w:r>
      <w:r w:rsidRPr="00731778">
        <w:rPr>
          <w:rFonts w:ascii="Arial" w:hAnsi="Arial" w:cs="Arial"/>
        </w:rPr>
        <w:t>na</w:t>
      </w:r>
      <w:r w:rsidRPr="00731778">
        <w:rPr>
          <w:rFonts w:ascii="Arial" w:hAnsi="Arial" w:cs="Arial"/>
          <w:lang w:val="sr-Latn-CS"/>
        </w:rPr>
        <w:t xml:space="preserve"> </w:t>
      </w:r>
      <w:r w:rsidRPr="00731778">
        <w:rPr>
          <w:rFonts w:ascii="Arial" w:hAnsi="Arial" w:cs="Arial"/>
        </w:rPr>
        <w:t>sredstva</w:t>
      </w:r>
      <w:r w:rsidRPr="00731778">
        <w:rPr>
          <w:rFonts w:ascii="Arial" w:hAnsi="Arial" w:cs="Arial"/>
          <w:lang w:val="sr-Latn-CS"/>
        </w:rPr>
        <w:t xml:space="preserve"> </w:t>
      </w:r>
      <w:r w:rsidRPr="00731778">
        <w:rPr>
          <w:rFonts w:ascii="Arial" w:hAnsi="Arial" w:cs="Arial"/>
        </w:rPr>
        <w:t>iz</w:t>
      </w:r>
      <w:r w:rsidRPr="00731778">
        <w:rPr>
          <w:rFonts w:ascii="Arial" w:hAnsi="Arial" w:cs="Arial"/>
          <w:lang w:val="sr-Latn-CS"/>
        </w:rPr>
        <w:t xml:space="preserve"> </w:t>
      </w:r>
      <w:r w:rsidRPr="00731778">
        <w:rPr>
          <w:rFonts w:ascii="Arial" w:hAnsi="Arial" w:cs="Arial"/>
        </w:rPr>
        <w:t>ove</w:t>
      </w:r>
      <w:r w:rsidRPr="00731778">
        <w:rPr>
          <w:rFonts w:ascii="Arial" w:hAnsi="Arial" w:cs="Arial"/>
          <w:lang w:val="sr-Latn-CS"/>
        </w:rPr>
        <w:t xml:space="preserve"> </w:t>
      </w:r>
      <w:r>
        <w:rPr>
          <w:rFonts w:ascii="Arial" w:hAnsi="Arial" w:cs="Arial"/>
        </w:rPr>
        <w:t>programske</w:t>
      </w:r>
      <w:r w:rsidRPr="001E726E">
        <w:rPr>
          <w:rFonts w:ascii="Arial" w:hAnsi="Arial" w:cs="Arial"/>
          <w:lang w:val="sr-Latn-CS"/>
        </w:rPr>
        <w:t xml:space="preserve"> </w:t>
      </w:r>
      <w:r>
        <w:rPr>
          <w:rFonts w:ascii="Arial" w:hAnsi="Arial" w:cs="Arial"/>
        </w:rPr>
        <w:t>linije</w:t>
      </w:r>
      <w:r w:rsidRPr="00731778">
        <w:rPr>
          <w:rFonts w:ascii="Arial" w:hAnsi="Arial" w:cs="Arial"/>
          <w:lang w:val="sr-Latn-CS"/>
        </w:rPr>
        <w:t xml:space="preserve"> </w:t>
      </w:r>
      <w:r w:rsidRPr="00731778">
        <w:rPr>
          <w:rFonts w:ascii="Arial" w:hAnsi="Arial" w:cs="Arial"/>
        </w:rPr>
        <w:t>po</w:t>
      </w:r>
      <w:r w:rsidRPr="00731778">
        <w:rPr>
          <w:rFonts w:ascii="Arial" w:hAnsi="Arial" w:cs="Arial"/>
          <w:lang w:val="sr-Latn-CS"/>
        </w:rPr>
        <w:t xml:space="preserve"> </w:t>
      </w:r>
      <w:r w:rsidRPr="00731778">
        <w:rPr>
          <w:rFonts w:ascii="Arial" w:hAnsi="Arial" w:cs="Arial"/>
        </w:rPr>
        <w:t>osnovu</w:t>
      </w:r>
      <w:r w:rsidRPr="00731778">
        <w:rPr>
          <w:rFonts w:ascii="Arial" w:hAnsi="Arial" w:cs="Arial"/>
          <w:lang w:val="sr-Latn-CS"/>
        </w:rPr>
        <w:t xml:space="preserve"> najviše </w:t>
      </w:r>
      <w:r w:rsidRPr="00731778">
        <w:rPr>
          <w:rFonts w:ascii="Arial" w:hAnsi="Arial" w:cs="Arial"/>
        </w:rPr>
        <w:t>dvije</w:t>
      </w:r>
      <w:r w:rsidRPr="00731778">
        <w:rPr>
          <w:rFonts w:ascii="Arial" w:hAnsi="Arial" w:cs="Arial"/>
          <w:lang w:val="sr-Latn-CS"/>
        </w:rPr>
        <w:t xml:space="preserve"> </w:t>
      </w:r>
      <w:r w:rsidRPr="00731778">
        <w:rPr>
          <w:rFonts w:ascii="Arial" w:hAnsi="Arial" w:cs="Arial"/>
        </w:rPr>
        <w:t>prijave</w:t>
      </w:r>
      <w:r w:rsidRPr="00731778">
        <w:rPr>
          <w:rFonts w:ascii="Arial" w:hAnsi="Arial" w:cs="Arial"/>
          <w:lang w:val="sr-Latn-CS"/>
        </w:rPr>
        <w:t xml:space="preserve"> </w:t>
      </w:r>
      <w:r w:rsidRPr="00731778">
        <w:rPr>
          <w:rFonts w:ascii="Arial" w:hAnsi="Arial" w:cs="Arial"/>
        </w:rPr>
        <w:t>godi</w:t>
      </w:r>
      <w:r w:rsidRPr="00731778">
        <w:rPr>
          <w:rFonts w:ascii="Arial" w:hAnsi="Arial" w:cs="Arial"/>
          <w:lang w:val="sr-Latn-CS"/>
        </w:rPr>
        <w:t>š</w:t>
      </w:r>
      <w:r w:rsidRPr="00731778">
        <w:rPr>
          <w:rFonts w:ascii="Arial" w:hAnsi="Arial" w:cs="Arial"/>
        </w:rPr>
        <w:t>nje</w:t>
      </w:r>
      <w:r w:rsidRPr="00731778">
        <w:rPr>
          <w:rFonts w:ascii="Arial" w:hAnsi="Arial" w:cs="Arial"/>
          <w:lang w:val="sr-Latn-CS"/>
        </w:rPr>
        <w:t xml:space="preserve">, </w:t>
      </w:r>
      <w:r w:rsidRPr="00731778">
        <w:rPr>
          <w:rFonts w:ascii="Arial" w:hAnsi="Arial" w:cs="Arial"/>
        </w:rPr>
        <w:t>bez</w:t>
      </w:r>
      <w:r w:rsidRPr="00731778">
        <w:rPr>
          <w:rFonts w:ascii="Arial" w:hAnsi="Arial" w:cs="Arial"/>
          <w:lang w:val="sr-Latn-CS"/>
        </w:rPr>
        <w:t xml:space="preserve"> </w:t>
      </w:r>
      <w:r w:rsidRPr="00731778">
        <w:rPr>
          <w:rFonts w:ascii="Arial" w:hAnsi="Arial" w:cs="Arial"/>
        </w:rPr>
        <w:t>obzira</w:t>
      </w:r>
      <w:r w:rsidRPr="00731778">
        <w:rPr>
          <w:rFonts w:ascii="Arial" w:hAnsi="Arial" w:cs="Arial"/>
          <w:lang w:val="sr-Latn-CS"/>
        </w:rPr>
        <w:t xml:space="preserve"> </w:t>
      </w:r>
      <w:r w:rsidRPr="00731778">
        <w:rPr>
          <w:rFonts w:ascii="Arial" w:hAnsi="Arial" w:cs="Arial"/>
        </w:rPr>
        <w:t>na</w:t>
      </w:r>
      <w:r w:rsidRPr="00731778">
        <w:rPr>
          <w:rFonts w:ascii="Arial" w:hAnsi="Arial" w:cs="Arial"/>
          <w:lang w:val="sr-Latn-CS"/>
        </w:rPr>
        <w:t xml:space="preserve"> </w:t>
      </w:r>
      <w:r w:rsidRPr="00731778">
        <w:rPr>
          <w:rFonts w:ascii="Arial" w:hAnsi="Arial" w:cs="Arial"/>
        </w:rPr>
        <w:t>kategoriju</w:t>
      </w:r>
      <w:r w:rsidRPr="00731778">
        <w:rPr>
          <w:rFonts w:ascii="Arial" w:hAnsi="Arial" w:cs="Arial"/>
          <w:lang w:val="sr-Latn-CS"/>
        </w:rPr>
        <w:t xml:space="preserve"> </w:t>
      </w:r>
      <w:r w:rsidRPr="00731778">
        <w:rPr>
          <w:rFonts w:ascii="Arial" w:hAnsi="Arial" w:cs="Arial"/>
        </w:rPr>
        <w:t>za</w:t>
      </w:r>
      <w:r w:rsidRPr="00731778">
        <w:rPr>
          <w:rFonts w:ascii="Arial" w:hAnsi="Arial" w:cs="Arial"/>
          <w:lang w:val="sr-Latn-CS"/>
        </w:rPr>
        <w:t xml:space="preserve"> </w:t>
      </w:r>
      <w:r w:rsidRPr="00731778">
        <w:rPr>
          <w:rFonts w:ascii="Arial" w:hAnsi="Arial" w:cs="Arial"/>
        </w:rPr>
        <w:t>koju</w:t>
      </w:r>
      <w:r w:rsidRPr="00731778">
        <w:rPr>
          <w:rFonts w:ascii="Arial" w:hAnsi="Arial" w:cs="Arial"/>
          <w:lang w:val="sr-Latn-CS"/>
        </w:rPr>
        <w:t xml:space="preserve"> </w:t>
      </w:r>
      <w:r w:rsidRPr="00731778">
        <w:rPr>
          <w:rFonts w:ascii="Arial" w:hAnsi="Arial" w:cs="Arial"/>
        </w:rPr>
        <w:t>se</w:t>
      </w:r>
      <w:r w:rsidRPr="00731778">
        <w:rPr>
          <w:rFonts w:ascii="Arial" w:hAnsi="Arial" w:cs="Arial"/>
          <w:lang w:val="sr-Latn-CS"/>
        </w:rPr>
        <w:t xml:space="preserve"> </w:t>
      </w:r>
      <w:r w:rsidRPr="00731778">
        <w:rPr>
          <w:rFonts w:ascii="Arial" w:hAnsi="Arial" w:cs="Arial"/>
        </w:rPr>
        <w:t>prijavljuje</w:t>
      </w:r>
      <w:r w:rsidRPr="00731778">
        <w:rPr>
          <w:rFonts w:ascii="Arial" w:hAnsi="Arial" w:cs="Arial"/>
          <w:lang w:val="sr-Latn-CS"/>
        </w:rPr>
        <w:t>.</w:t>
      </w:r>
      <w:r w:rsidRPr="00731778">
        <w:rPr>
          <w:rFonts w:ascii="Arial" w:eastAsia="Times New Roman" w:hAnsi="Arial" w:cs="Arial"/>
          <w:b/>
          <w:bCs/>
          <w:lang w:val="sr-Latn-CS"/>
        </w:rPr>
        <w:t xml:space="preserve"> </w:t>
      </w:r>
    </w:p>
    <w:p w14:paraId="5DC90921" w14:textId="77777777" w:rsidR="00B56178" w:rsidRPr="009267B6" w:rsidRDefault="00B56178">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26" w:name="_Toc82174015"/>
      <w:bookmarkStart w:id="27" w:name="_Toc135914694"/>
      <w:r w:rsidRPr="009267B6">
        <w:rPr>
          <w:rFonts w:ascii="Arial" w:eastAsia="Times New Roman" w:hAnsi="Arial" w:cs="Arial"/>
          <w:b/>
          <w:bCs/>
          <w:color w:val="4472C4" w:themeColor="accent1"/>
          <w:sz w:val="24"/>
          <w:szCs w:val="24"/>
          <w:lang w:val="sr-Latn-ME" w:bidi="sa-IN"/>
        </w:rPr>
        <w:lastRenderedPageBreak/>
        <w:t>Programska linija za podsticanje inovacione kulture</w:t>
      </w:r>
      <w:bookmarkEnd w:id="25"/>
      <w:bookmarkEnd w:id="26"/>
      <w:bookmarkEnd w:id="27"/>
      <w:r w:rsidRPr="009267B6">
        <w:rPr>
          <w:rFonts w:ascii="Arial" w:eastAsia="Times New Roman" w:hAnsi="Arial" w:cs="Arial"/>
          <w:b/>
          <w:bCs/>
          <w:color w:val="4472C4" w:themeColor="accent1"/>
          <w:sz w:val="24"/>
          <w:szCs w:val="24"/>
          <w:lang w:val="sr-Latn-ME" w:bidi="sa-IN"/>
        </w:rPr>
        <w:t xml:space="preserve"> </w:t>
      </w:r>
    </w:p>
    <w:p w14:paraId="04701CBF" w14:textId="77777777" w:rsidR="00B56178" w:rsidRPr="009267B6" w:rsidRDefault="00B56178" w:rsidP="00B56178">
      <w:pPr>
        <w:spacing w:after="0" w:line="240" w:lineRule="auto"/>
        <w:jc w:val="both"/>
        <w:rPr>
          <w:rFonts w:ascii="Arial" w:eastAsia="Times New Roman" w:hAnsi="Arial" w:cs="Arial"/>
          <w:lang w:val="sr-Latn-ME"/>
        </w:rPr>
      </w:pPr>
    </w:p>
    <w:p w14:paraId="5016DDEA" w14:textId="77777777" w:rsidR="00594DF7" w:rsidRPr="00731778" w:rsidRDefault="00594DF7" w:rsidP="00594DF7">
      <w:pPr>
        <w:spacing w:after="0" w:line="240" w:lineRule="auto"/>
        <w:jc w:val="both"/>
        <w:rPr>
          <w:rFonts w:ascii="Arial" w:eastAsia="Times New Roman" w:hAnsi="Arial" w:cs="Arial"/>
          <w:lang w:val="it-IT"/>
        </w:rPr>
      </w:pPr>
    </w:p>
    <w:p w14:paraId="184C4D2D" w14:textId="24E98BE1" w:rsidR="00594DF7" w:rsidRPr="00731778" w:rsidRDefault="00594DF7" w:rsidP="00594DF7">
      <w:pPr>
        <w:spacing w:after="0" w:line="240" w:lineRule="auto"/>
        <w:jc w:val="both"/>
        <w:rPr>
          <w:rFonts w:ascii="Arial" w:eastAsia="Times New Roman" w:hAnsi="Arial" w:cs="Arial"/>
          <w:lang w:val="it-IT"/>
        </w:rPr>
      </w:pPr>
      <w:r>
        <w:rPr>
          <w:rFonts w:ascii="Arial" w:hAnsi="Arial" w:cs="Arial"/>
          <w:b/>
          <w:bCs/>
          <w:lang w:val="hr-HR"/>
        </w:rPr>
        <w:t>Osnovne karakteristike</w:t>
      </w:r>
      <w:r w:rsidRPr="00731778">
        <w:rPr>
          <w:rFonts w:ascii="Arial" w:eastAsia="Times New Roman" w:hAnsi="Arial" w:cs="Arial"/>
          <w:lang w:val="it-IT"/>
        </w:rPr>
        <w:t xml:space="preserve">: Podrška aktivnostima koje se odnose na aktivno podsticanje inovacione kulture u Crnoj Gori u toku godine u kojoj je objavljen </w:t>
      </w:r>
      <w:r>
        <w:rPr>
          <w:rFonts w:ascii="Arial" w:eastAsia="Times New Roman" w:hAnsi="Arial" w:cs="Arial"/>
          <w:lang w:val="it-IT"/>
        </w:rPr>
        <w:t>poziv</w:t>
      </w:r>
      <w:r w:rsidRPr="00731778">
        <w:rPr>
          <w:rFonts w:ascii="Arial" w:eastAsia="Times New Roman" w:hAnsi="Arial" w:cs="Arial"/>
          <w:lang w:val="it-IT"/>
        </w:rPr>
        <w:t>, putem organizacije takmičenja inovativnih ideja, kampova za intenzivne obuke inovativnih startap timova („</w:t>
      </w:r>
      <w:r w:rsidRPr="00373D6E">
        <w:rPr>
          <w:rFonts w:ascii="Arial" w:eastAsia="Times New Roman" w:hAnsi="Arial" w:cs="Arial"/>
          <w:i/>
          <w:lang w:val="it-IT"/>
        </w:rPr>
        <w:t>bootcamps</w:t>
      </w:r>
      <w:r w:rsidRPr="00731778">
        <w:rPr>
          <w:rFonts w:ascii="Arial" w:eastAsia="Times New Roman" w:hAnsi="Arial" w:cs="Arial"/>
          <w:lang w:val="it-IT"/>
        </w:rPr>
        <w:t>“), hakatona, motivacionih i sličnih događaja, kreiranja digitalnih alatki</w:t>
      </w:r>
      <w:r w:rsidR="00373D6E">
        <w:rPr>
          <w:rFonts w:ascii="Arial" w:eastAsia="Times New Roman" w:hAnsi="Arial" w:cs="Arial"/>
          <w:lang w:val="it-IT"/>
        </w:rPr>
        <w:t>,</w:t>
      </w:r>
      <w:r w:rsidRPr="00731778">
        <w:rPr>
          <w:rFonts w:ascii="Arial" w:eastAsia="Times New Roman" w:hAnsi="Arial" w:cs="Arial"/>
          <w:lang w:val="it-IT"/>
        </w:rPr>
        <w:t xml:space="preserve"> i drugih aktivnosti podrške inovacionoj djelatnosti. </w:t>
      </w:r>
    </w:p>
    <w:p w14:paraId="423971CB" w14:textId="77777777" w:rsidR="00594DF7" w:rsidRPr="00731778" w:rsidRDefault="00594DF7" w:rsidP="00594DF7">
      <w:pPr>
        <w:spacing w:after="0" w:line="240" w:lineRule="auto"/>
        <w:jc w:val="both"/>
        <w:rPr>
          <w:rFonts w:ascii="Arial" w:eastAsia="Times New Roman" w:hAnsi="Arial" w:cs="Arial"/>
          <w:lang w:val="it-IT"/>
        </w:rPr>
      </w:pPr>
    </w:p>
    <w:p w14:paraId="30CF464C" w14:textId="1BF915EC" w:rsidR="00594DF7" w:rsidRPr="00731778" w:rsidRDefault="00594DF7" w:rsidP="00594DF7">
      <w:pPr>
        <w:spacing w:after="0" w:line="240" w:lineRule="auto"/>
        <w:jc w:val="both"/>
        <w:rPr>
          <w:rFonts w:ascii="Arial" w:eastAsia="Times New Roman" w:hAnsi="Arial" w:cs="Arial"/>
          <w:lang w:val="it-IT"/>
        </w:rPr>
      </w:pPr>
      <w:r w:rsidRPr="00731778">
        <w:rPr>
          <w:rFonts w:ascii="Arial" w:eastAsia="Times New Roman" w:hAnsi="Arial" w:cs="Arial"/>
          <w:b/>
          <w:lang w:val="it-IT"/>
        </w:rPr>
        <w:t xml:space="preserve">Cilj </w:t>
      </w:r>
      <w:r w:rsidR="00373D6E">
        <w:rPr>
          <w:rFonts w:ascii="Arial" w:eastAsia="Times New Roman" w:hAnsi="Arial" w:cs="Arial"/>
          <w:b/>
          <w:lang w:val="it-IT"/>
        </w:rPr>
        <w:t>p</w:t>
      </w:r>
      <w:r>
        <w:rPr>
          <w:rFonts w:ascii="Arial" w:eastAsia="Times New Roman" w:hAnsi="Arial" w:cs="Arial"/>
          <w:b/>
          <w:lang w:val="it-IT"/>
        </w:rPr>
        <w:t>rogram</w:t>
      </w:r>
      <w:r w:rsidR="00373D6E">
        <w:rPr>
          <w:rFonts w:ascii="Arial" w:eastAsia="Times New Roman" w:hAnsi="Arial" w:cs="Arial"/>
          <w:b/>
          <w:lang w:val="it-IT"/>
        </w:rPr>
        <w:t>ske linije</w:t>
      </w:r>
      <w:r w:rsidRPr="00731778">
        <w:rPr>
          <w:rFonts w:ascii="Arial" w:eastAsia="Times New Roman" w:hAnsi="Arial" w:cs="Arial"/>
          <w:lang w:val="it-IT"/>
        </w:rPr>
        <w:t xml:space="preserve">: Cilj je da </w:t>
      </w:r>
      <w:r>
        <w:rPr>
          <w:rFonts w:ascii="Arial" w:eastAsia="Times New Roman" w:hAnsi="Arial" w:cs="Arial"/>
          <w:lang w:val="it-IT"/>
        </w:rPr>
        <w:t>se ovim instrumentom</w:t>
      </w:r>
      <w:r w:rsidR="00373D6E">
        <w:rPr>
          <w:rFonts w:ascii="Arial" w:eastAsia="Times New Roman" w:hAnsi="Arial" w:cs="Arial"/>
          <w:lang w:val="it-IT"/>
        </w:rPr>
        <w:t>:</w:t>
      </w:r>
      <w:r w:rsidRPr="00731778">
        <w:rPr>
          <w:rFonts w:ascii="Arial" w:eastAsia="Times New Roman" w:hAnsi="Arial" w:cs="Arial"/>
          <w:lang w:val="it-IT"/>
        </w:rPr>
        <w:t xml:space="preserve"> utiče na percepciju inovacija kao šanse za kreiranje ili unapređenje poslovanja; doprinese prepoznavanju kvalitetnih inovativnih ideja</w:t>
      </w:r>
      <w:r>
        <w:rPr>
          <w:rFonts w:ascii="Arial" w:eastAsia="Times New Roman" w:hAnsi="Arial" w:cs="Arial"/>
          <w:lang w:val="it-IT"/>
        </w:rPr>
        <w:t xml:space="preserve"> i</w:t>
      </w:r>
      <w:r w:rsidRPr="00731778">
        <w:rPr>
          <w:rFonts w:ascii="Arial" w:eastAsia="Times New Roman" w:hAnsi="Arial" w:cs="Arial"/>
          <w:lang w:val="it-IT"/>
        </w:rPr>
        <w:t xml:space="preserve"> njihovoj afirmaciji; </w:t>
      </w:r>
      <w:r w:rsidR="00373D6E">
        <w:rPr>
          <w:rFonts w:ascii="Arial" w:eastAsia="Times New Roman" w:hAnsi="Arial" w:cs="Arial"/>
          <w:lang w:val="it-IT"/>
        </w:rPr>
        <w:t>doprinese razvoju</w:t>
      </w:r>
      <w:r w:rsidRPr="00731778">
        <w:rPr>
          <w:rFonts w:ascii="Arial" w:eastAsia="Times New Roman" w:hAnsi="Arial" w:cs="Arial"/>
          <w:lang w:val="it-IT"/>
        </w:rPr>
        <w:t xml:space="preserve"> vještina mladih ljudi, potrebnih u procesu </w:t>
      </w:r>
      <w:r>
        <w:rPr>
          <w:rFonts w:ascii="Arial" w:eastAsia="Times New Roman" w:hAnsi="Arial" w:cs="Arial"/>
          <w:lang w:val="it-IT"/>
        </w:rPr>
        <w:t xml:space="preserve">razvoja </w:t>
      </w:r>
      <w:r w:rsidRPr="00731778">
        <w:rPr>
          <w:rFonts w:ascii="Arial" w:eastAsia="Times New Roman" w:hAnsi="Arial" w:cs="Arial"/>
          <w:lang w:val="it-IT"/>
        </w:rPr>
        <w:t xml:space="preserve">inovacija; </w:t>
      </w:r>
      <w:r w:rsidR="00373D6E">
        <w:rPr>
          <w:rFonts w:ascii="Arial" w:eastAsia="Times New Roman" w:hAnsi="Arial" w:cs="Arial"/>
          <w:lang w:val="it-IT"/>
        </w:rPr>
        <w:t xml:space="preserve">doprinese </w:t>
      </w:r>
      <w:r w:rsidRPr="00731778">
        <w:rPr>
          <w:rFonts w:ascii="Arial" w:eastAsia="Times New Roman" w:hAnsi="Arial" w:cs="Arial"/>
          <w:lang w:val="it-IT"/>
        </w:rPr>
        <w:t>afirmaciji kreativnosti i inovativnosti u obrazovanju i sticanju poslovnog iskustva</w:t>
      </w:r>
      <w:r w:rsidR="00373D6E">
        <w:rPr>
          <w:rFonts w:ascii="Arial" w:eastAsia="Times New Roman" w:hAnsi="Arial" w:cs="Arial"/>
          <w:lang w:val="it-IT"/>
        </w:rPr>
        <w:t>;</w:t>
      </w:r>
      <w:r w:rsidRPr="00731778">
        <w:rPr>
          <w:rFonts w:ascii="Arial" w:eastAsia="Times New Roman" w:hAnsi="Arial" w:cs="Arial"/>
          <w:lang w:val="it-IT"/>
        </w:rPr>
        <w:t xml:space="preserve"> i slično. </w:t>
      </w:r>
    </w:p>
    <w:p w14:paraId="1AC8AB60" w14:textId="77777777" w:rsidR="00594DF7" w:rsidRPr="00731778" w:rsidRDefault="00594DF7" w:rsidP="00594DF7">
      <w:pPr>
        <w:spacing w:after="0" w:line="240" w:lineRule="auto"/>
        <w:jc w:val="both"/>
        <w:rPr>
          <w:rFonts w:ascii="Arial" w:eastAsia="Times New Roman" w:hAnsi="Arial" w:cs="Arial"/>
          <w:lang w:val="it-IT"/>
        </w:rPr>
      </w:pPr>
    </w:p>
    <w:p w14:paraId="1F634C95" w14:textId="77777777" w:rsidR="00594DF7" w:rsidRPr="00E66256" w:rsidRDefault="00594DF7" w:rsidP="00594DF7">
      <w:pPr>
        <w:jc w:val="both"/>
        <w:rPr>
          <w:rFonts w:ascii="Arial" w:hAnsi="Arial" w:cs="Arial"/>
          <w:lang w:val="it-IT"/>
        </w:rPr>
      </w:pPr>
      <w:r w:rsidRPr="00E66256">
        <w:rPr>
          <w:rFonts w:ascii="Arial" w:hAnsi="Arial" w:cs="Arial"/>
          <w:b/>
          <w:bCs/>
          <w:lang w:val="it-IT"/>
        </w:rPr>
        <w:t>Ukupan budžet:</w:t>
      </w:r>
      <w:r w:rsidRPr="00E66256">
        <w:rPr>
          <w:rFonts w:ascii="Arial" w:hAnsi="Arial" w:cs="Arial"/>
          <w:lang w:val="it-IT"/>
        </w:rPr>
        <w:t xml:space="preserve"> zavisno od raspoloživog budžeta. </w:t>
      </w:r>
    </w:p>
    <w:p w14:paraId="3F7DA747" w14:textId="0901CB86" w:rsidR="00594DF7" w:rsidRPr="00E66256" w:rsidRDefault="00594DF7" w:rsidP="00594DF7">
      <w:pPr>
        <w:jc w:val="both"/>
        <w:rPr>
          <w:rFonts w:ascii="Arial" w:hAnsi="Arial" w:cs="Arial"/>
          <w:lang w:val="it-IT"/>
        </w:rPr>
      </w:pPr>
      <w:r w:rsidRPr="00E66256">
        <w:rPr>
          <w:rFonts w:ascii="Arial" w:hAnsi="Arial" w:cs="Arial"/>
          <w:i/>
          <w:iCs/>
          <w:lang w:val="it-IT"/>
        </w:rPr>
        <w:t>Za 2023.</w:t>
      </w:r>
      <w:r w:rsidR="00373D6E">
        <w:rPr>
          <w:rFonts w:ascii="Arial" w:hAnsi="Arial" w:cs="Arial"/>
          <w:i/>
          <w:iCs/>
          <w:lang w:val="it-IT"/>
        </w:rPr>
        <w:t xml:space="preserve"> </w:t>
      </w:r>
      <w:r w:rsidRPr="00E66256">
        <w:rPr>
          <w:rFonts w:ascii="Arial" w:hAnsi="Arial" w:cs="Arial"/>
          <w:i/>
          <w:iCs/>
          <w:lang w:val="it-IT"/>
        </w:rPr>
        <w:t>godinu Fondu za inovacije je odobreno 50.000</w:t>
      </w:r>
      <w:r w:rsidR="00111AD8">
        <w:rPr>
          <w:rFonts w:ascii="Arial" w:hAnsi="Arial" w:cs="Arial"/>
          <w:i/>
          <w:iCs/>
          <w:lang w:val="it-IT"/>
        </w:rPr>
        <w:t>,00</w:t>
      </w:r>
      <w:r w:rsidRPr="00E66256">
        <w:rPr>
          <w:rFonts w:ascii="Arial" w:hAnsi="Arial" w:cs="Arial"/>
          <w:i/>
          <w:iCs/>
          <w:lang w:val="it-IT"/>
        </w:rPr>
        <w:t xml:space="preserve"> </w:t>
      </w:r>
      <w:r w:rsidR="00B21F31">
        <w:rPr>
          <w:rFonts w:ascii="Arial" w:hAnsi="Arial" w:cs="Arial"/>
          <w:i/>
          <w:iCs/>
          <w:lang w:val="it-IT"/>
        </w:rPr>
        <w:t>€</w:t>
      </w:r>
      <w:r w:rsidRPr="00E66256">
        <w:rPr>
          <w:rFonts w:ascii="Arial" w:hAnsi="Arial" w:cs="Arial"/>
          <w:i/>
          <w:iCs/>
          <w:lang w:val="it-IT"/>
        </w:rPr>
        <w:t xml:space="preserve"> za ovu programsku liniju</w:t>
      </w:r>
      <w:r w:rsidRPr="00E66256">
        <w:rPr>
          <w:lang w:val="it-IT"/>
        </w:rPr>
        <w:t xml:space="preserve">, </w:t>
      </w:r>
      <w:r w:rsidRPr="00E66256">
        <w:rPr>
          <w:rFonts w:ascii="Arial" w:hAnsi="Arial" w:cs="Arial"/>
          <w:i/>
          <w:iCs/>
          <w:lang w:val="it-IT"/>
        </w:rPr>
        <w:t>odnosno do 8.000</w:t>
      </w:r>
      <w:r w:rsidR="00111AD8">
        <w:rPr>
          <w:rFonts w:ascii="Arial" w:hAnsi="Arial" w:cs="Arial"/>
          <w:i/>
          <w:iCs/>
          <w:lang w:val="it-IT"/>
        </w:rPr>
        <w:t>,00</w:t>
      </w:r>
      <w:r w:rsidRPr="00E66256">
        <w:rPr>
          <w:rFonts w:ascii="Arial" w:hAnsi="Arial" w:cs="Arial"/>
          <w:i/>
          <w:iCs/>
          <w:lang w:val="it-IT"/>
        </w:rPr>
        <w:t xml:space="preserve"> </w:t>
      </w:r>
      <w:r w:rsidR="00B21F31">
        <w:rPr>
          <w:rFonts w:ascii="Arial" w:hAnsi="Arial" w:cs="Arial"/>
          <w:i/>
          <w:iCs/>
          <w:lang w:val="it-IT"/>
        </w:rPr>
        <w:t>€</w:t>
      </w:r>
      <w:r w:rsidRPr="00E66256">
        <w:rPr>
          <w:rFonts w:ascii="Arial" w:hAnsi="Arial" w:cs="Arial"/>
          <w:i/>
          <w:iCs/>
          <w:lang w:val="it-IT"/>
        </w:rPr>
        <w:t xml:space="preserve"> po pojedinačnom projektu</w:t>
      </w:r>
      <w:r w:rsidRPr="00E66256">
        <w:rPr>
          <w:rFonts w:ascii="Arial" w:hAnsi="Arial" w:cs="Arial"/>
          <w:lang w:val="it-IT"/>
        </w:rPr>
        <w:t>.</w:t>
      </w:r>
    </w:p>
    <w:p w14:paraId="2462B538" w14:textId="0B984B34" w:rsidR="00594DF7" w:rsidRPr="00E66256" w:rsidRDefault="00594DF7" w:rsidP="00594DF7">
      <w:pPr>
        <w:spacing w:after="0" w:line="240" w:lineRule="auto"/>
        <w:jc w:val="both"/>
        <w:rPr>
          <w:rFonts w:ascii="Arial" w:eastAsia="Times New Roman" w:hAnsi="Arial" w:cs="Arial"/>
          <w:lang w:val="it-IT"/>
        </w:rPr>
      </w:pPr>
      <w:r w:rsidRPr="00731778">
        <w:rPr>
          <w:rFonts w:ascii="Arial" w:hAnsi="Arial" w:cs="Arial"/>
          <w:lang w:val="it-IT"/>
        </w:rPr>
        <w:t xml:space="preserve">Podnosilac zahtjeva (ustanova/organizacija) </w:t>
      </w:r>
      <w:r w:rsidRPr="00E66256">
        <w:rPr>
          <w:rFonts w:ascii="Arial" w:eastAsia="Times New Roman" w:hAnsi="Arial" w:cs="Arial"/>
          <w:lang w:val="it-IT"/>
        </w:rPr>
        <w:t>može ostvariti sredstva po osnovu najviše jedne prijave u toku tekuće godine.</w:t>
      </w:r>
    </w:p>
    <w:p w14:paraId="3EBA990F" w14:textId="77777777" w:rsidR="00594DF7" w:rsidRDefault="00594DF7" w:rsidP="00B56178">
      <w:pPr>
        <w:spacing w:after="0" w:line="240" w:lineRule="auto"/>
        <w:jc w:val="both"/>
        <w:rPr>
          <w:rFonts w:ascii="Arial" w:eastAsia="Times New Roman" w:hAnsi="Arial" w:cs="Arial"/>
          <w:b/>
          <w:lang w:val="sr-Latn-ME"/>
        </w:rPr>
      </w:pPr>
    </w:p>
    <w:p w14:paraId="183F1BEC" w14:textId="77777777" w:rsidR="00B56178" w:rsidRPr="009267B6" w:rsidRDefault="00B56178" w:rsidP="00B56178">
      <w:pPr>
        <w:spacing w:after="0" w:line="240" w:lineRule="auto"/>
        <w:jc w:val="both"/>
        <w:rPr>
          <w:rFonts w:ascii="Arial" w:eastAsia="Times New Roman" w:hAnsi="Arial" w:cs="Arial"/>
          <w:lang w:val="sr-Latn-ME"/>
        </w:rPr>
      </w:pPr>
    </w:p>
    <w:p w14:paraId="6BCF3E7A" w14:textId="3DCAB954" w:rsidR="00F41C5A" w:rsidRDefault="00B56178" w:rsidP="00F41C5A">
      <w:pPr>
        <w:keepNext/>
        <w:keepLines/>
        <w:numPr>
          <w:ilvl w:val="2"/>
          <w:numId w:val="3"/>
        </w:numPr>
        <w:spacing w:before="200" w:after="0" w:line="276" w:lineRule="auto"/>
        <w:jc w:val="both"/>
        <w:outlineLvl w:val="1"/>
        <w:rPr>
          <w:rFonts w:ascii="Arial" w:eastAsia="Times New Roman" w:hAnsi="Arial" w:cs="Arial"/>
          <w:b/>
          <w:bCs/>
          <w:color w:val="4472C4" w:themeColor="accent1"/>
          <w:sz w:val="24"/>
          <w:szCs w:val="24"/>
          <w:lang w:val="sr-Latn-ME" w:bidi="sa-IN"/>
        </w:rPr>
      </w:pPr>
      <w:bookmarkStart w:id="28" w:name="_Toc135914695"/>
      <w:bookmarkStart w:id="29" w:name="_Toc82174016"/>
      <w:r w:rsidRPr="009267B6">
        <w:rPr>
          <w:rFonts w:ascii="Arial" w:eastAsia="Times New Roman" w:hAnsi="Arial" w:cs="Arial"/>
          <w:b/>
          <w:bCs/>
          <w:color w:val="4472C4" w:themeColor="accent1"/>
          <w:sz w:val="24"/>
          <w:szCs w:val="24"/>
          <w:lang w:val="sr-Latn-ME" w:bidi="sa-IN"/>
        </w:rPr>
        <w:t xml:space="preserve">Programska linija za realizaciju </w:t>
      </w:r>
      <w:r w:rsidR="003115A2">
        <w:rPr>
          <w:rFonts w:ascii="Arial" w:eastAsia="Times New Roman" w:hAnsi="Arial" w:cs="Arial"/>
          <w:b/>
          <w:bCs/>
          <w:color w:val="4472C4" w:themeColor="accent1"/>
          <w:sz w:val="24"/>
          <w:szCs w:val="24"/>
          <w:lang w:val="sr-Latn-ME" w:bidi="sa-IN"/>
        </w:rPr>
        <w:t>obuka u oblas</w:t>
      </w:r>
      <w:r w:rsidR="00373D6E">
        <w:rPr>
          <w:rFonts w:ascii="Arial" w:eastAsia="Times New Roman" w:hAnsi="Arial" w:cs="Arial"/>
          <w:b/>
          <w:bCs/>
          <w:color w:val="4472C4" w:themeColor="accent1"/>
          <w:sz w:val="24"/>
          <w:szCs w:val="24"/>
          <w:lang w:val="sr-Latn-ME" w:bidi="sa-IN"/>
        </w:rPr>
        <w:t>t</w:t>
      </w:r>
      <w:r w:rsidR="003115A2">
        <w:rPr>
          <w:rFonts w:ascii="Arial" w:eastAsia="Times New Roman" w:hAnsi="Arial" w:cs="Arial"/>
          <w:b/>
          <w:bCs/>
          <w:color w:val="4472C4" w:themeColor="accent1"/>
          <w:sz w:val="24"/>
          <w:szCs w:val="24"/>
          <w:lang w:val="sr-Latn-ME" w:bidi="sa-IN"/>
        </w:rPr>
        <w:t>ima pametne specijalizacije</w:t>
      </w:r>
      <w:bookmarkEnd w:id="28"/>
      <w:r w:rsidR="003115A2">
        <w:rPr>
          <w:rFonts w:ascii="Arial" w:eastAsia="Times New Roman" w:hAnsi="Arial" w:cs="Arial"/>
          <w:b/>
          <w:bCs/>
          <w:color w:val="4472C4" w:themeColor="accent1"/>
          <w:sz w:val="24"/>
          <w:szCs w:val="24"/>
          <w:lang w:val="sr-Latn-ME" w:bidi="sa-IN"/>
        </w:rPr>
        <w:t xml:space="preserve"> </w:t>
      </w:r>
      <w:bookmarkEnd w:id="29"/>
    </w:p>
    <w:p w14:paraId="1F093BC7" w14:textId="77777777" w:rsidR="003115A2" w:rsidRPr="003115A2" w:rsidRDefault="003115A2" w:rsidP="003115A2">
      <w:pPr>
        <w:keepNext/>
        <w:keepLines/>
        <w:spacing w:before="200" w:after="0" w:line="276" w:lineRule="auto"/>
        <w:ind w:left="720"/>
        <w:jc w:val="both"/>
        <w:outlineLvl w:val="1"/>
        <w:rPr>
          <w:rFonts w:ascii="Arial" w:eastAsia="Times New Roman" w:hAnsi="Arial" w:cs="Arial"/>
          <w:b/>
          <w:bCs/>
          <w:color w:val="4472C4" w:themeColor="accent1"/>
          <w:sz w:val="24"/>
          <w:szCs w:val="24"/>
          <w:lang w:val="sr-Latn-ME" w:bidi="sa-IN"/>
        </w:rPr>
      </w:pPr>
    </w:p>
    <w:p w14:paraId="089CB041" w14:textId="2DCAFB16" w:rsidR="00F41C5A" w:rsidRPr="003115A2" w:rsidRDefault="00F41C5A" w:rsidP="00F41C5A">
      <w:pPr>
        <w:jc w:val="both"/>
        <w:rPr>
          <w:rFonts w:ascii="Arial" w:hAnsi="Arial" w:cs="Arial"/>
          <w:lang w:val="sr-Latn-ME"/>
        </w:rPr>
      </w:pPr>
      <w:r>
        <w:rPr>
          <w:rFonts w:ascii="Arial" w:hAnsi="Arial" w:cs="Arial"/>
          <w:b/>
          <w:bCs/>
          <w:lang w:val="hr-HR"/>
        </w:rPr>
        <w:t>Osnovne karakteristike</w:t>
      </w:r>
      <w:r w:rsidRPr="003115A2">
        <w:rPr>
          <w:rFonts w:ascii="Arial" w:hAnsi="Arial" w:cs="Arial"/>
          <w:lang w:val="sr-Latn-ME"/>
        </w:rPr>
        <w:t xml:space="preserve">: </w:t>
      </w:r>
      <w:r w:rsidRPr="006A0E24">
        <w:rPr>
          <w:rFonts w:ascii="Arial" w:hAnsi="Arial" w:cs="Arial"/>
          <w:lang w:val="it-IT"/>
        </w:rPr>
        <w:t>Podr</w:t>
      </w:r>
      <w:r w:rsidRPr="003115A2">
        <w:rPr>
          <w:rFonts w:ascii="Arial" w:hAnsi="Arial" w:cs="Arial"/>
          <w:lang w:val="sr-Latn-ME"/>
        </w:rPr>
        <w:t>š</w:t>
      </w:r>
      <w:r w:rsidRPr="006A0E24">
        <w:rPr>
          <w:rFonts w:ascii="Arial" w:hAnsi="Arial" w:cs="Arial"/>
          <w:lang w:val="it-IT"/>
        </w:rPr>
        <w:t>ka</w:t>
      </w:r>
      <w:r w:rsidRPr="003115A2">
        <w:rPr>
          <w:rFonts w:ascii="Arial" w:hAnsi="Arial" w:cs="Arial"/>
          <w:lang w:val="sr-Latn-ME"/>
        </w:rPr>
        <w:t xml:space="preserve"> </w:t>
      </w:r>
      <w:r w:rsidRPr="006A0E24">
        <w:rPr>
          <w:rFonts w:ascii="Arial" w:hAnsi="Arial" w:cs="Arial"/>
          <w:lang w:val="it-IT"/>
        </w:rPr>
        <w:t>aktivnostima</w:t>
      </w:r>
      <w:r w:rsidRPr="003115A2">
        <w:rPr>
          <w:rFonts w:ascii="Arial" w:hAnsi="Arial" w:cs="Arial"/>
          <w:lang w:val="sr-Latn-ME"/>
        </w:rPr>
        <w:t xml:space="preserve"> </w:t>
      </w:r>
      <w:r w:rsidRPr="006A0E24">
        <w:rPr>
          <w:rFonts w:ascii="Arial" w:hAnsi="Arial" w:cs="Arial"/>
          <w:lang w:val="it-IT"/>
        </w:rPr>
        <w:t>koje</w:t>
      </w:r>
      <w:r w:rsidRPr="003115A2">
        <w:rPr>
          <w:rFonts w:ascii="Arial" w:hAnsi="Arial" w:cs="Arial"/>
          <w:lang w:val="sr-Latn-ME"/>
        </w:rPr>
        <w:t xml:space="preserve"> </w:t>
      </w:r>
      <w:r w:rsidRPr="006A0E24">
        <w:rPr>
          <w:rFonts w:ascii="Arial" w:hAnsi="Arial" w:cs="Arial"/>
          <w:lang w:val="it-IT"/>
        </w:rPr>
        <w:t>se</w:t>
      </w:r>
      <w:r w:rsidRPr="003115A2">
        <w:rPr>
          <w:rFonts w:ascii="Arial" w:hAnsi="Arial" w:cs="Arial"/>
          <w:lang w:val="sr-Latn-ME"/>
        </w:rPr>
        <w:t xml:space="preserve"> </w:t>
      </w:r>
      <w:r w:rsidRPr="006A0E24">
        <w:rPr>
          <w:rFonts w:ascii="Arial" w:hAnsi="Arial" w:cs="Arial"/>
          <w:lang w:val="it-IT"/>
        </w:rPr>
        <w:t>odnose</w:t>
      </w:r>
      <w:r w:rsidRPr="003115A2">
        <w:rPr>
          <w:rFonts w:ascii="Arial" w:hAnsi="Arial" w:cs="Arial"/>
          <w:lang w:val="sr-Latn-ME"/>
        </w:rPr>
        <w:t xml:space="preserve"> </w:t>
      </w:r>
      <w:r w:rsidRPr="006A0E24">
        <w:rPr>
          <w:rFonts w:ascii="Arial" w:hAnsi="Arial" w:cs="Arial"/>
          <w:lang w:val="it-IT"/>
        </w:rPr>
        <w:t>na</w:t>
      </w:r>
      <w:r w:rsidRPr="003115A2">
        <w:rPr>
          <w:rFonts w:ascii="Arial" w:hAnsi="Arial" w:cs="Arial"/>
          <w:lang w:val="sr-Latn-ME"/>
        </w:rPr>
        <w:t xml:space="preserve"> </w:t>
      </w:r>
      <w:r w:rsidRPr="006A0E24">
        <w:rPr>
          <w:rFonts w:ascii="Arial" w:hAnsi="Arial" w:cs="Arial"/>
          <w:lang w:val="it-IT"/>
        </w:rPr>
        <w:t>realizaciju</w:t>
      </w:r>
      <w:r w:rsidRPr="003115A2">
        <w:rPr>
          <w:rFonts w:ascii="Arial" w:hAnsi="Arial" w:cs="Arial"/>
          <w:lang w:val="sr-Latn-ME"/>
        </w:rPr>
        <w:t xml:space="preserve"> </w:t>
      </w:r>
      <w:r w:rsidRPr="006A0E24">
        <w:rPr>
          <w:rFonts w:ascii="Arial" w:hAnsi="Arial" w:cs="Arial"/>
          <w:lang w:val="it-IT"/>
        </w:rPr>
        <w:t>intenzivnih</w:t>
      </w:r>
      <w:r w:rsidRPr="003115A2">
        <w:rPr>
          <w:rFonts w:ascii="Arial" w:hAnsi="Arial" w:cs="Arial"/>
          <w:lang w:val="sr-Latn-ME"/>
        </w:rPr>
        <w:t xml:space="preserve"> </w:t>
      </w:r>
      <w:r>
        <w:rPr>
          <w:rFonts w:ascii="Arial" w:hAnsi="Arial" w:cs="Arial"/>
          <w:lang w:val="it-IT"/>
        </w:rPr>
        <w:t>obuka</w:t>
      </w:r>
      <w:r w:rsidRPr="003115A2">
        <w:rPr>
          <w:rFonts w:ascii="Arial" w:hAnsi="Arial" w:cs="Arial"/>
          <w:lang w:val="sr-Latn-ME"/>
        </w:rPr>
        <w:t xml:space="preserve"> </w:t>
      </w:r>
      <w:r w:rsidRPr="006A0E24">
        <w:rPr>
          <w:rFonts w:ascii="Arial" w:hAnsi="Arial" w:cs="Arial"/>
          <w:lang w:val="it-IT"/>
        </w:rPr>
        <w:t>za</w:t>
      </w:r>
      <w:r w:rsidRPr="003115A2">
        <w:rPr>
          <w:rFonts w:ascii="Arial" w:hAnsi="Arial" w:cs="Arial"/>
          <w:lang w:val="sr-Latn-ME"/>
        </w:rPr>
        <w:t xml:space="preserve"> </w:t>
      </w:r>
      <w:r>
        <w:rPr>
          <w:rFonts w:ascii="Arial" w:hAnsi="Arial" w:cs="Arial"/>
          <w:lang w:val="it-IT"/>
        </w:rPr>
        <w:t>u</w:t>
      </w:r>
      <w:r w:rsidRPr="003115A2">
        <w:rPr>
          <w:rFonts w:ascii="Arial" w:hAnsi="Arial" w:cs="Arial"/>
          <w:lang w:val="sr-Latn-ME"/>
        </w:rPr>
        <w:t>č</w:t>
      </w:r>
      <w:r>
        <w:rPr>
          <w:rFonts w:ascii="Arial" w:hAnsi="Arial" w:cs="Arial"/>
          <w:lang w:val="it-IT"/>
        </w:rPr>
        <w:t>enike</w:t>
      </w:r>
      <w:r w:rsidRPr="003115A2">
        <w:rPr>
          <w:rFonts w:ascii="Arial" w:hAnsi="Arial" w:cs="Arial"/>
          <w:lang w:val="sr-Latn-ME"/>
        </w:rPr>
        <w:t xml:space="preserve">, </w:t>
      </w:r>
      <w:r w:rsidRPr="006A0E24">
        <w:rPr>
          <w:rFonts w:ascii="Arial" w:hAnsi="Arial" w:cs="Arial"/>
          <w:lang w:val="it-IT"/>
        </w:rPr>
        <w:t>studente</w:t>
      </w:r>
      <w:r w:rsidRPr="003115A2">
        <w:rPr>
          <w:rFonts w:ascii="Arial" w:hAnsi="Arial" w:cs="Arial"/>
          <w:lang w:val="sr-Latn-ME"/>
        </w:rPr>
        <w:t xml:space="preserve">, </w:t>
      </w:r>
      <w:r w:rsidRPr="006A0E24">
        <w:rPr>
          <w:rFonts w:ascii="Arial" w:hAnsi="Arial" w:cs="Arial"/>
          <w:lang w:val="it-IT"/>
        </w:rPr>
        <w:t>mlade</w:t>
      </w:r>
      <w:r w:rsidRPr="003115A2">
        <w:rPr>
          <w:rFonts w:ascii="Arial" w:hAnsi="Arial" w:cs="Arial"/>
          <w:lang w:val="sr-Latn-ME"/>
        </w:rPr>
        <w:t xml:space="preserve"> </w:t>
      </w:r>
      <w:r w:rsidRPr="006A0E24">
        <w:rPr>
          <w:rFonts w:ascii="Arial" w:hAnsi="Arial" w:cs="Arial"/>
          <w:lang w:val="it-IT"/>
        </w:rPr>
        <w:t>istra</w:t>
      </w:r>
      <w:r w:rsidRPr="003115A2">
        <w:rPr>
          <w:rFonts w:ascii="Arial" w:hAnsi="Arial" w:cs="Arial"/>
          <w:lang w:val="sr-Latn-ME"/>
        </w:rPr>
        <w:t>ž</w:t>
      </w:r>
      <w:r w:rsidRPr="006A0E24">
        <w:rPr>
          <w:rFonts w:ascii="Arial" w:hAnsi="Arial" w:cs="Arial"/>
          <w:lang w:val="it-IT"/>
        </w:rPr>
        <w:t>iva</w:t>
      </w:r>
      <w:r w:rsidRPr="003115A2">
        <w:rPr>
          <w:rFonts w:ascii="Arial" w:hAnsi="Arial" w:cs="Arial"/>
          <w:lang w:val="sr-Latn-ME"/>
        </w:rPr>
        <w:t>č</w:t>
      </w:r>
      <w:r w:rsidRPr="006A0E24">
        <w:rPr>
          <w:rFonts w:ascii="Arial" w:hAnsi="Arial" w:cs="Arial"/>
          <w:lang w:val="it-IT"/>
        </w:rPr>
        <w:t>e</w:t>
      </w:r>
      <w:r w:rsidRPr="003115A2">
        <w:rPr>
          <w:rFonts w:ascii="Arial" w:hAnsi="Arial" w:cs="Arial"/>
          <w:lang w:val="sr-Latn-ME"/>
        </w:rPr>
        <w:t xml:space="preserve"> </w:t>
      </w:r>
      <w:r w:rsidRPr="006A0E24">
        <w:rPr>
          <w:rFonts w:ascii="Arial" w:hAnsi="Arial" w:cs="Arial"/>
          <w:lang w:val="it-IT"/>
        </w:rPr>
        <w:t>i</w:t>
      </w:r>
      <w:r w:rsidRPr="003115A2">
        <w:rPr>
          <w:rFonts w:ascii="Arial" w:hAnsi="Arial" w:cs="Arial"/>
          <w:lang w:val="sr-Latn-ME"/>
        </w:rPr>
        <w:t xml:space="preserve"> </w:t>
      </w:r>
      <w:r w:rsidRPr="006A0E24">
        <w:rPr>
          <w:rFonts w:ascii="Arial" w:hAnsi="Arial" w:cs="Arial"/>
          <w:lang w:val="it-IT"/>
        </w:rPr>
        <w:t>profesionalce</w:t>
      </w:r>
      <w:r w:rsidRPr="003115A2">
        <w:rPr>
          <w:rFonts w:ascii="Arial" w:hAnsi="Arial" w:cs="Arial"/>
          <w:lang w:val="sr-Latn-ME"/>
        </w:rPr>
        <w:t xml:space="preserve">, </w:t>
      </w:r>
      <w:r w:rsidRPr="006A0E24">
        <w:rPr>
          <w:rFonts w:ascii="Arial" w:hAnsi="Arial" w:cs="Arial"/>
          <w:lang w:val="it-IT"/>
        </w:rPr>
        <w:t>u</w:t>
      </w:r>
      <w:r w:rsidRPr="003115A2">
        <w:rPr>
          <w:rFonts w:ascii="Arial" w:hAnsi="Arial" w:cs="Arial"/>
          <w:lang w:val="sr-Latn-ME"/>
        </w:rPr>
        <w:t xml:space="preserve"> </w:t>
      </w:r>
      <w:r w:rsidRPr="006A0E24">
        <w:rPr>
          <w:rFonts w:ascii="Arial" w:hAnsi="Arial" w:cs="Arial"/>
          <w:lang w:val="it-IT"/>
        </w:rPr>
        <w:t>oblastima</w:t>
      </w:r>
      <w:r w:rsidRPr="003115A2">
        <w:rPr>
          <w:rFonts w:ascii="Arial" w:hAnsi="Arial" w:cs="Arial"/>
          <w:lang w:val="sr-Latn-ME"/>
        </w:rPr>
        <w:t xml:space="preserve"> </w:t>
      </w:r>
      <w:r w:rsidRPr="006A0E24">
        <w:rPr>
          <w:rFonts w:ascii="Arial" w:hAnsi="Arial" w:cs="Arial"/>
          <w:lang w:val="it-IT"/>
        </w:rPr>
        <w:t>pametne</w:t>
      </w:r>
      <w:r w:rsidRPr="003115A2">
        <w:rPr>
          <w:rFonts w:ascii="Arial" w:hAnsi="Arial" w:cs="Arial"/>
          <w:lang w:val="sr-Latn-ME"/>
        </w:rPr>
        <w:t xml:space="preserve"> </w:t>
      </w:r>
      <w:r w:rsidRPr="006A0E24">
        <w:rPr>
          <w:rFonts w:ascii="Arial" w:hAnsi="Arial" w:cs="Arial"/>
          <w:lang w:val="it-IT"/>
        </w:rPr>
        <w:t>specijalizacije</w:t>
      </w:r>
      <w:r w:rsidRPr="003115A2">
        <w:rPr>
          <w:rFonts w:ascii="Arial" w:hAnsi="Arial" w:cs="Arial"/>
          <w:lang w:val="sr-Latn-ME"/>
        </w:rPr>
        <w:t xml:space="preserve"> </w:t>
      </w:r>
      <w:r w:rsidRPr="006A0E24">
        <w:rPr>
          <w:rFonts w:ascii="Arial" w:hAnsi="Arial" w:cs="Arial"/>
          <w:lang w:val="it-IT"/>
        </w:rPr>
        <w:t>Crne</w:t>
      </w:r>
      <w:r w:rsidRPr="003115A2">
        <w:rPr>
          <w:rFonts w:ascii="Arial" w:hAnsi="Arial" w:cs="Arial"/>
          <w:lang w:val="sr-Latn-ME"/>
        </w:rPr>
        <w:t xml:space="preserve"> </w:t>
      </w:r>
      <w:r w:rsidRPr="006A0E24">
        <w:rPr>
          <w:rFonts w:ascii="Arial" w:hAnsi="Arial" w:cs="Arial"/>
          <w:lang w:val="it-IT"/>
        </w:rPr>
        <w:t>Gore</w:t>
      </w:r>
      <w:r w:rsidRPr="003115A2">
        <w:rPr>
          <w:rFonts w:ascii="Arial" w:hAnsi="Arial" w:cs="Arial"/>
          <w:lang w:val="sr-Latn-ME"/>
        </w:rPr>
        <w:t>.</w:t>
      </w:r>
    </w:p>
    <w:p w14:paraId="7E2270AC" w14:textId="3739F833" w:rsidR="00F41C5A" w:rsidRPr="00C52487" w:rsidRDefault="00F41C5A" w:rsidP="00F41C5A">
      <w:pPr>
        <w:jc w:val="both"/>
        <w:rPr>
          <w:rFonts w:ascii="Arial" w:hAnsi="Arial" w:cs="Arial"/>
          <w:lang w:val="it-IT"/>
        </w:rPr>
      </w:pPr>
      <w:r w:rsidRPr="006A0E24">
        <w:rPr>
          <w:rFonts w:ascii="Arial" w:hAnsi="Arial" w:cs="Arial"/>
          <w:b/>
          <w:lang w:val="it-IT"/>
        </w:rPr>
        <w:t>Cilj</w:t>
      </w:r>
      <w:r>
        <w:rPr>
          <w:rFonts w:ascii="Arial" w:hAnsi="Arial" w:cs="Arial"/>
          <w:b/>
          <w:lang w:val="it-IT"/>
        </w:rPr>
        <w:t xml:space="preserve"> </w:t>
      </w:r>
      <w:r w:rsidR="00373D6E">
        <w:rPr>
          <w:rFonts w:ascii="Arial" w:hAnsi="Arial" w:cs="Arial"/>
          <w:b/>
          <w:lang w:val="it-IT"/>
        </w:rPr>
        <w:t>p</w:t>
      </w:r>
      <w:r>
        <w:rPr>
          <w:rFonts w:ascii="Arial" w:hAnsi="Arial" w:cs="Arial"/>
          <w:b/>
          <w:lang w:val="it-IT"/>
        </w:rPr>
        <w:t>rogram</w:t>
      </w:r>
      <w:r w:rsidR="00373D6E">
        <w:rPr>
          <w:rFonts w:ascii="Arial" w:hAnsi="Arial" w:cs="Arial"/>
          <w:b/>
          <w:lang w:val="it-IT"/>
        </w:rPr>
        <w:t>ske linije</w:t>
      </w:r>
      <w:r w:rsidRPr="006A0E24">
        <w:rPr>
          <w:rFonts w:ascii="Arial" w:hAnsi="Arial" w:cs="Arial"/>
          <w:lang w:val="it-IT"/>
        </w:rPr>
        <w:t>: Cilj je da se ov</w:t>
      </w:r>
      <w:r>
        <w:rPr>
          <w:rFonts w:ascii="Arial" w:hAnsi="Arial" w:cs="Arial"/>
          <w:lang w:val="it-IT"/>
        </w:rPr>
        <w:t>im</w:t>
      </w:r>
      <w:r w:rsidRPr="006A0E24">
        <w:rPr>
          <w:rFonts w:ascii="Arial" w:hAnsi="Arial" w:cs="Arial"/>
          <w:lang w:val="it-IT"/>
        </w:rPr>
        <w:t xml:space="preserve"> putem angažuju istaknuti profesionalci, naučnici, inovatori i/ili preduzetnici iz zemlje i svijeta, koji bi u strukturiranom obliku, </w:t>
      </w:r>
      <w:r>
        <w:rPr>
          <w:rFonts w:ascii="Arial" w:hAnsi="Arial" w:cs="Arial"/>
          <w:lang w:val="it-IT"/>
        </w:rPr>
        <w:t xml:space="preserve">kroz obuke u trajanju do 6 mjeseci </w:t>
      </w:r>
      <w:r w:rsidRPr="006A0E24">
        <w:rPr>
          <w:rFonts w:ascii="Arial" w:hAnsi="Arial" w:cs="Arial"/>
          <w:lang w:val="it-IT"/>
        </w:rPr>
        <w:t xml:space="preserve">mogli da doprinesu </w:t>
      </w:r>
      <w:r>
        <w:rPr>
          <w:rFonts w:ascii="Arial" w:hAnsi="Arial" w:cs="Arial"/>
          <w:lang w:val="it-IT"/>
        </w:rPr>
        <w:t>unapređenju</w:t>
      </w:r>
      <w:r w:rsidRPr="006A0E24">
        <w:rPr>
          <w:rFonts w:ascii="Arial" w:hAnsi="Arial" w:cs="Arial"/>
          <w:lang w:val="it-IT"/>
        </w:rPr>
        <w:t xml:space="preserve"> znanja i vještina mladih ljudi (</w:t>
      </w:r>
      <w:r>
        <w:rPr>
          <w:rFonts w:ascii="Arial" w:hAnsi="Arial" w:cs="Arial"/>
          <w:lang w:val="it-IT"/>
        </w:rPr>
        <w:t xml:space="preserve">učenika, </w:t>
      </w:r>
      <w:r w:rsidRPr="006A0E24">
        <w:rPr>
          <w:rFonts w:ascii="Arial" w:hAnsi="Arial" w:cs="Arial"/>
          <w:lang w:val="it-IT"/>
        </w:rPr>
        <w:t>studenata, mladih istraživača i profesionalaca). Programi treba da se odnose na aktuelne i perspektivne naučne i tehnološke oblasti u kojima Crna Gora treba da ubrzanom dinamikom unapređuje ljudske resurse i u kojima nacionalni obrazovni sistem još uvijek ne može da razvije potrebne vještine.</w:t>
      </w:r>
    </w:p>
    <w:p w14:paraId="0A496622" w14:textId="77777777" w:rsidR="00F41C5A" w:rsidRPr="00E66256" w:rsidRDefault="00F41C5A" w:rsidP="00F41C5A">
      <w:pPr>
        <w:jc w:val="both"/>
        <w:rPr>
          <w:rFonts w:ascii="Arial" w:hAnsi="Arial" w:cs="Arial"/>
          <w:lang w:val="it-IT"/>
        </w:rPr>
      </w:pPr>
      <w:r w:rsidRPr="00E66256">
        <w:rPr>
          <w:rFonts w:ascii="Arial" w:hAnsi="Arial" w:cs="Arial"/>
          <w:b/>
          <w:bCs/>
          <w:lang w:val="it-IT"/>
        </w:rPr>
        <w:t>Ukupan budžet:</w:t>
      </w:r>
      <w:r w:rsidRPr="00E66256">
        <w:rPr>
          <w:rFonts w:ascii="Arial" w:hAnsi="Arial" w:cs="Arial"/>
          <w:lang w:val="it-IT"/>
        </w:rPr>
        <w:t xml:space="preserve"> zavisno od raspoloživog budžeta. </w:t>
      </w:r>
    </w:p>
    <w:p w14:paraId="3CDFCC57" w14:textId="45F39C96" w:rsidR="00F41C5A" w:rsidRPr="00E66256" w:rsidRDefault="00F41C5A" w:rsidP="00F41C5A">
      <w:pPr>
        <w:jc w:val="both"/>
        <w:rPr>
          <w:rFonts w:ascii="Arial" w:hAnsi="Arial" w:cs="Arial"/>
          <w:lang w:val="it-IT"/>
        </w:rPr>
      </w:pPr>
      <w:r w:rsidRPr="00E66256">
        <w:rPr>
          <w:rFonts w:ascii="Arial" w:hAnsi="Arial" w:cs="Arial"/>
          <w:i/>
          <w:iCs/>
          <w:lang w:val="it-IT"/>
        </w:rPr>
        <w:t>Za 2023.</w:t>
      </w:r>
      <w:r w:rsidR="00373D6E">
        <w:rPr>
          <w:rFonts w:ascii="Arial" w:hAnsi="Arial" w:cs="Arial"/>
          <w:i/>
          <w:iCs/>
          <w:lang w:val="it-IT"/>
        </w:rPr>
        <w:t xml:space="preserve"> </w:t>
      </w:r>
      <w:r w:rsidRPr="00E66256">
        <w:rPr>
          <w:rFonts w:ascii="Arial" w:hAnsi="Arial" w:cs="Arial"/>
          <w:i/>
          <w:iCs/>
          <w:lang w:val="it-IT"/>
        </w:rPr>
        <w:t>godinu Fondu za inovacije je odobreno 80.000</w:t>
      </w:r>
      <w:r w:rsidR="00111AD8">
        <w:rPr>
          <w:rFonts w:ascii="Arial" w:hAnsi="Arial" w:cs="Arial"/>
          <w:i/>
          <w:iCs/>
          <w:lang w:val="it-IT"/>
        </w:rPr>
        <w:t>,00</w:t>
      </w:r>
      <w:r w:rsidRPr="00E66256">
        <w:rPr>
          <w:rFonts w:ascii="Arial" w:hAnsi="Arial" w:cs="Arial"/>
          <w:i/>
          <w:iCs/>
          <w:lang w:val="it-IT"/>
        </w:rPr>
        <w:t xml:space="preserve"> </w:t>
      </w:r>
      <w:r w:rsidR="00B21F31">
        <w:rPr>
          <w:rFonts w:ascii="Arial" w:hAnsi="Arial" w:cs="Arial"/>
          <w:i/>
          <w:iCs/>
          <w:lang w:val="it-IT"/>
        </w:rPr>
        <w:t>€</w:t>
      </w:r>
      <w:r w:rsidRPr="00E66256">
        <w:rPr>
          <w:rFonts w:ascii="Arial" w:hAnsi="Arial" w:cs="Arial"/>
          <w:i/>
          <w:iCs/>
          <w:lang w:val="it-IT"/>
        </w:rPr>
        <w:t xml:space="preserve"> za ovu programsku liniju</w:t>
      </w:r>
      <w:r w:rsidRPr="00E66256">
        <w:rPr>
          <w:lang w:val="it-IT"/>
        </w:rPr>
        <w:t xml:space="preserve">, </w:t>
      </w:r>
      <w:r w:rsidRPr="00E66256">
        <w:rPr>
          <w:rFonts w:ascii="Arial" w:hAnsi="Arial" w:cs="Arial"/>
          <w:i/>
          <w:iCs/>
          <w:lang w:val="it-IT"/>
        </w:rPr>
        <w:t>odnosno do 10.000</w:t>
      </w:r>
      <w:r w:rsidR="00111AD8">
        <w:rPr>
          <w:rFonts w:ascii="Arial" w:hAnsi="Arial" w:cs="Arial"/>
          <w:i/>
          <w:iCs/>
          <w:lang w:val="it-IT"/>
        </w:rPr>
        <w:t>,00</w:t>
      </w:r>
      <w:r w:rsidRPr="00E66256">
        <w:rPr>
          <w:rFonts w:ascii="Arial" w:hAnsi="Arial" w:cs="Arial"/>
          <w:i/>
          <w:iCs/>
          <w:lang w:val="it-IT"/>
        </w:rPr>
        <w:t xml:space="preserve"> </w:t>
      </w:r>
      <w:r w:rsidR="00B21F31">
        <w:rPr>
          <w:rFonts w:ascii="Arial" w:hAnsi="Arial" w:cs="Arial"/>
          <w:i/>
          <w:iCs/>
          <w:lang w:val="it-IT"/>
        </w:rPr>
        <w:t>€</w:t>
      </w:r>
      <w:r w:rsidRPr="00E66256">
        <w:rPr>
          <w:rFonts w:ascii="Arial" w:hAnsi="Arial" w:cs="Arial"/>
          <w:i/>
          <w:iCs/>
          <w:lang w:val="it-IT"/>
        </w:rPr>
        <w:t xml:space="preserve"> po pojedinačnom projektu</w:t>
      </w:r>
      <w:r w:rsidRPr="00E66256">
        <w:rPr>
          <w:rFonts w:ascii="Arial" w:hAnsi="Arial" w:cs="Arial"/>
          <w:lang w:val="it-IT"/>
        </w:rPr>
        <w:t>.</w:t>
      </w:r>
    </w:p>
    <w:p w14:paraId="7AEBC79A" w14:textId="59D7B79F" w:rsidR="00B56178" w:rsidRPr="0070793E" w:rsidRDefault="00F41C5A" w:rsidP="0070793E">
      <w:pPr>
        <w:jc w:val="both"/>
        <w:rPr>
          <w:rFonts w:ascii="Arial" w:hAnsi="Arial" w:cs="Arial"/>
          <w:lang w:val="it-IT"/>
        </w:rPr>
      </w:pPr>
      <w:r w:rsidRPr="00731778">
        <w:rPr>
          <w:rFonts w:ascii="Arial" w:hAnsi="Arial" w:cs="Arial"/>
          <w:lang w:val="it-IT"/>
        </w:rPr>
        <w:t xml:space="preserve">Podnosilac zahtjeva (ustanova/organizacija) može ostvariti pravo na sufinansiranje aktivnosti </w:t>
      </w:r>
      <w:r>
        <w:rPr>
          <w:rFonts w:ascii="Arial" w:hAnsi="Arial" w:cs="Arial"/>
          <w:lang w:val="it-IT"/>
        </w:rPr>
        <w:t>po ovom pozivu,</w:t>
      </w:r>
      <w:r w:rsidRPr="00731778">
        <w:rPr>
          <w:rFonts w:ascii="Arial" w:hAnsi="Arial" w:cs="Arial"/>
          <w:lang w:val="it-IT"/>
        </w:rPr>
        <w:t xml:space="preserve"> najviše po osnovu jedne prijave u toku tekuće godine </w:t>
      </w:r>
      <w:r>
        <w:rPr>
          <w:rFonts w:ascii="Arial" w:hAnsi="Arial" w:cs="Arial"/>
          <w:lang w:val="it-IT"/>
        </w:rPr>
        <w:t>poziva</w:t>
      </w:r>
      <w:r w:rsidRPr="00731778">
        <w:rPr>
          <w:rFonts w:ascii="Arial" w:hAnsi="Arial" w:cs="Arial"/>
          <w:lang w:val="it-IT"/>
        </w:rPr>
        <w:t xml:space="preserve">. </w:t>
      </w:r>
    </w:p>
    <w:p w14:paraId="425550E9" w14:textId="63183ADE" w:rsidR="00436165" w:rsidRDefault="00436165" w:rsidP="00436165">
      <w:pPr>
        <w:spacing w:after="0" w:line="240" w:lineRule="auto"/>
        <w:jc w:val="both"/>
        <w:rPr>
          <w:rFonts w:ascii="Arial" w:hAnsi="Arial" w:cs="Arial"/>
          <w:color w:val="2F5496" w:themeColor="accent1" w:themeShade="BF"/>
          <w:lang w:val="sr-Latn-ME"/>
        </w:rPr>
      </w:pPr>
    </w:p>
    <w:p w14:paraId="33973C2D" w14:textId="6FDB1582" w:rsidR="0070793E" w:rsidRDefault="0070793E" w:rsidP="00436165">
      <w:pPr>
        <w:spacing w:after="0" w:line="240" w:lineRule="auto"/>
        <w:jc w:val="both"/>
        <w:rPr>
          <w:rFonts w:ascii="Arial" w:hAnsi="Arial" w:cs="Arial"/>
          <w:color w:val="2F5496" w:themeColor="accent1" w:themeShade="BF"/>
          <w:lang w:val="sr-Latn-ME"/>
        </w:rPr>
      </w:pPr>
    </w:p>
    <w:p w14:paraId="42D51769" w14:textId="77939372" w:rsidR="0070793E" w:rsidRDefault="0070793E" w:rsidP="00436165">
      <w:pPr>
        <w:spacing w:after="0" w:line="240" w:lineRule="auto"/>
        <w:jc w:val="both"/>
        <w:rPr>
          <w:rFonts w:ascii="Arial" w:hAnsi="Arial" w:cs="Arial"/>
          <w:color w:val="2F5496" w:themeColor="accent1" w:themeShade="BF"/>
          <w:lang w:val="sr-Latn-ME"/>
        </w:rPr>
      </w:pPr>
    </w:p>
    <w:p w14:paraId="738C64F0" w14:textId="6185637A" w:rsidR="0070793E" w:rsidRDefault="0070793E" w:rsidP="00436165">
      <w:pPr>
        <w:spacing w:after="0" w:line="240" w:lineRule="auto"/>
        <w:jc w:val="both"/>
        <w:rPr>
          <w:rFonts w:ascii="Arial" w:hAnsi="Arial" w:cs="Arial"/>
          <w:color w:val="2F5496" w:themeColor="accent1" w:themeShade="BF"/>
          <w:lang w:val="sr-Latn-ME"/>
        </w:rPr>
      </w:pPr>
    </w:p>
    <w:p w14:paraId="55462E70" w14:textId="77777777" w:rsidR="0070793E" w:rsidRPr="009267B6" w:rsidRDefault="0070793E" w:rsidP="00436165">
      <w:pPr>
        <w:spacing w:after="0" w:line="240" w:lineRule="auto"/>
        <w:jc w:val="both"/>
        <w:rPr>
          <w:rFonts w:ascii="Arial" w:hAnsi="Arial" w:cs="Arial"/>
          <w:color w:val="2F5496" w:themeColor="accent1" w:themeShade="BF"/>
          <w:lang w:val="sr-Latn-ME"/>
        </w:rPr>
      </w:pPr>
    </w:p>
    <w:p w14:paraId="5E0DDF1F" w14:textId="40983870" w:rsidR="00436165" w:rsidRDefault="00436165">
      <w:pPr>
        <w:pStyle w:val="Heading2"/>
        <w:numPr>
          <w:ilvl w:val="2"/>
          <w:numId w:val="3"/>
        </w:numPr>
        <w:ind w:left="1134" w:hanging="992"/>
        <w:jc w:val="both"/>
        <w:rPr>
          <w:rFonts w:ascii="Arial" w:eastAsia="Times New Roman" w:hAnsi="Arial" w:cs="Arial"/>
          <w:sz w:val="24"/>
          <w:szCs w:val="24"/>
          <w:lang w:val="sr-Latn-ME"/>
        </w:rPr>
      </w:pPr>
      <w:bookmarkStart w:id="30" w:name="_Toc135914696"/>
      <w:r w:rsidRPr="009267B6">
        <w:rPr>
          <w:rFonts w:ascii="Arial" w:eastAsia="Times New Roman" w:hAnsi="Arial" w:cs="Arial"/>
          <w:sz w:val="24"/>
          <w:szCs w:val="24"/>
          <w:lang w:val="sr-Latn-ME"/>
        </w:rPr>
        <w:lastRenderedPageBreak/>
        <w:t>Program</w:t>
      </w:r>
      <w:r w:rsidR="0070793E">
        <w:rPr>
          <w:rFonts w:ascii="Arial" w:eastAsia="Times New Roman" w:hAnsi="Arial" w:cs="Arial"/>
          <w:sz w:val="24"/>
          <w:szCs w:val="24"/>
          <w:lang w:val="sr-Latn-ME"/>
        </w:rPr>
        <w:t>ska linija za</w:t>
      </w:r>
      <w:r w:rsidRPr="009267B6">
        <w:rPr>
          <w:rFonts w:ascii="Arial" w:eastAsia="Times New Roman" w:hAnsi="Arial" w:cs="Arial"/>
          <w:sz w:val="24"/>
          <w:szCs w:val="24"/>
          <w:lang w:val="sr-Latn-ME"/>
        </w:rPr>
        <w:t xml:space="preserve"> </w:t>
      </w:r>
      <w:r w:rsidR="00E86628" w:rsidRPr="009267B6">
        <w:rPr>
          <w:rFonts w:ascii="Arial" w:eastAsia="Times New Roman" w:hAnsi="Arial" w:cs="Arial"/>
          <w:sz w:val="24"/>
          <w:szCs w:val="24"/>
          <w:lang w:val="sr-Latn-ME"/>
        </w:rPr>
        <w:t>inovacion</w:t>
      </w:r>
      <w:r w:rsidR="0070793E">
        <w:rPr>
          <w:rFonts w:ascii="Arial" w:eastAsia="Times New Roman" w:hAnsi="Arial" w:cs="Arial"/>
          <w:sz w:val="24"/>
          <w:szCs w:val="24"/>
          <w:lang w:val="sr-Latn-ME"/>
        </w:rPr>
        <w:t>e</w:t>
      </w:r>
      <w:r w:rsidR="00BB472F" w:rsidRPr="009267B6">
        <w:rPr>
          <w:rFonts w:ascii="Arial" w:eastAsia="Times New Roman" w:hAnsi="Arial" w:cs="Arial"/>
          <w:sz w:val="24"/>
          <w:szCs w:val="24"/>
          <w:lang w:val="sr-Latn-ME"/>
        </w:rPr>
        <w:t xml:space="preserve"> </w:t>
      </w:r>
      <w:r w:rsidR="00E86628" w:rsidRPr="009267B6">
        <w:rPr>
          <w:rFonts w:ascii="Arial" w:eastAsia="Times New Roman" w:hAnsi="Arial" w:cs="Arial"/>
          <w:sz w:val="24"/>
          <w:szCs w:val="24"/>
          <w:lang w:val="sr-Latn-ME"/>
        </w:rPr>
        <w:t>v</w:t>
      </w:r>
      <w:r w:rsidR="00BB472F" w:rsidRPr="009267B6">
        <w:rPr>
          <w:rFonts w:ascii="Arial" w:eastAsia="Times New Roman" w:hAnsi="Arial" w:cs="Arial"/>
          <w:sz w:val="24"/>
          <w:szCs w:val="24"/>
          <w:lang w:val="sr-Latn-ME"/>
        </w:rPr>
        <w:t>aučer</w:t>
      </w:r>
      <w:r w:rsidR="0070793E">
        <w:rPr>
          <w:rFonts w:ascii="Arial" w:eastAsia="Times New Roman" w:hAnsi="Arial" w:cs="Arial"/>
          <w:sz w:val="24"/>
          <w:szCs w:val="24"/>
          <w:lang w:val="sr-Latn-ME"/>
        </w:rPr>
        <w:t>e</w:t>
      </w:r>
      <w:bookmarkEnd w:id="30"/>
      <w:r w:rsidR="0070793E">
        <w:rPr>
          <w:rFonts w:ascii="Arial" w:eastAsia="Times New Roman" w:hAnsi="Arial" w:cs="Arial"/>
          <w:sz w:val="24"/>
          <w:szCs w:val="24"/>
          <w:lang w:val="sr-Latn-ME"/>
        </w:rPr>
        <w:t xml:space="preserve"> </w:t>
      </w:r>
    </w:p>
    <w:p w14:paraId="2ABA023F" w14:textId="77777777" w:rsidR="0070793E" w:rsidRPr="0070793E" w:rsidRDefault="0070793E" w:rsidP="0070793E">
      <w:pPr>
        <w:rPr>
          <w:lang w:val="sr-Latn-ME" w:bidi="sa-IN"/>
        </w:rPr>
      </w:pPr>
    </w:p>
    <w:p w14:paraId="612D9E10" w14:textId="11DBC244" w:rsidR="00594DF7" w:rsidRPr="00401DFD" w:rsidRDefault="00594DF7" w:rsidP="00594DF7">
      <w:pPr>
        <w:jc w:val="both"/>
        <w:rPr>
          <w:rFonts w:ascii="Arial" w:hAnsi="Arial" w:cs="Arial"/>
          <w:lang w:val="hr-HR"/>
        </w:rPr>
      </w:pPr>
      <w:r w:rsidRPr="00401DFD">
        <w:rPr>
          <w:rFonts w:ascii="Arial" w:hAnsi="Arial" w:cs="Arial"/>
          <w:b/>
          <w:bCs/>
          <w:lang w:val="hr-HR"/>
        </w:rPr>
        <w:t>Osnovne karakteristike</w:t>
      </w:r>
      <w:r w:rsidRPr="00401DFD">
        <w:rPr>
          <w:rFonts w:ascii="Arial" w:hAnsi="Arial" w:cs="Arial"/>
          <w:lang w:val="hr-HR"/>
        </w:rPr>
        <w:t>: Program</w:t>
      </w:r>
      <w:r w:rsidR="00512D21">
        <w:rPr>
          <w:rFonts w:ascii="Arial" w:hAnsi="Arial" w:cs="Arial"/>
          <w:lang w:val="hr-HR"/>
        </w:rPr>
        <w:t>skom linijom</w:t>
      </w:r>
      <w:r w:rsidRPr="00401DFD">
        <w:rPr>
          <w:rFonts w:ascii="Arial" w:hAnsi="Arial" w:cs="Arial"/>
          <w:lang w:val="hr-HR"/>
        </w:rPr>
        <w:t xml:space="preserve"> dodjele inovacionih vaučera obezbijediće se podsticaj mikro, malim i srednjim preduzećima (MMSP) da pojačaju svoje inovativne aktivnosti i da im se pruži pomoć kako bi smanjili vrijeme potrebno za iznošenje ideje na tržište.</w:t>
      </w:r>
    </w:p>
    <w:p w14:paraId="2E15C2BA" w14:textId="5B5866A5" w:rsidR="00594DF7" w:rsidRPr="00E66256" w:rsidRDefault="00594DF7" w:rsidP="00594DF7">
      <w:pPr>
        <w:jc w:val="both"/>
        <w:rPr>
          <w:rFonts w:ascii="Arial" w:hAnsi="Arial" w:cs="Arial"/>
          <w:lang w:val="hr-HR"/>
        </w:rPr>
      </w:pPr>
      <w:r w:rsidRPr="00E66256">
        <w:rPr>
          <w:rFonts w:ascii="Arial" w:hAnsi="Arial" w:cs="Arial"/>
          <w:b/>
          <w:bCs/>
          <w:lang w:val="hr-HR"/>
        </w:rPr>
        <w:t xml:space="preserve">Cilj </w:t>
      </w:r>
      <w:r w:rsidR="00512D21">
        <w:rPr>
          <w:rFonts w:ascii="Arial" w:hAnsi="Arial" w:cs="Arial"/>
          <w:b/>
          <w:bCs/>
          <w:lang w:val="hr-HR"/>
        </w:rPr>
        <w:t>p</w:t>
      </w:r>
      <w:r w:rsidRPr="00E66256">
        <w:rPr>
          <w:rFonts w:ascii="Arial" w:hAnsi="Arial" w:cs="Arial"/>
          <w:b/>
          <w:bCs/>
          <w:lang w:val="hr-HR"/>
        </w:rPr>
        <w:t>rogram</w:t>
      </w:r>
      <w:r w:rsidR="00512D21">
        <w:rPr>
          <w:rFonts w:ascii="Arial" w:hAnsi="Arial" w:cs="Arial"/>
          <w:b/>
          <w:bCs/>
          <w:lang w:val="hr-HR"/>
        </w:rPr>
        <w:t>ske linije</w:t>
      </w:r>
      <w:r w:rsidRPr="00E66256">
        <w:rPr>
          <w:rFonts w:ascii="Arial" w:hAnsi="Arial" w:cs="Arial"/>
          <w:lang w:val="hr-HR"/>
        </w:rPr>
        <w:t xml:space="preserve">: Podsticanje kompanija da grade svoje inovativne kapacitete koristeći usluge naučnoistraživačkih ustanova i drugih specijalizovanih subjekata za poboljšanje ili razvoj novih proizvoda ili procesa. Vaučeri za inovativna preduzeća, između ostalog, doprinose jačanju saradnje između naučnoistraživačkih ustanova i privrede i boljem korišćenju postojeće istraživačke i inovacione infrastrukture. Takođe, podstiču upotrebu drugih konsultantskih usluga za poboljšanje performansi u vezi sa poboljšanjem proizvoda ili razvojem proizvoda ili procesa, kao i istraživanje i zaštitu intelektualne svojine. </w:t>
      </w:r>
    </w:p>
    <w:p w14:paraId="13DC172A" w14:textId="77777777" w:rsidR="00594DF7" w:rsidRPr="00E66256" w:rsidRDefault="00594DF7" w:rsidP="00594DF7">
      <w:pPr>
        <w:shd w:val="clear" w:color="auto" w:fill="FFFFFF"/>
        <w:spacing w:before="100" w:beforeAutospacing="1" w:after="100" w:afterAutospacing="1" w:line="240" w:lineRule="auto"/>
        <w:jc w:val="both"/>
        <w:rPr>
          <w:rFonts w:ascii="Arial" w:eastAsia="Times New Roman" w:hAnsi="Arial" w:cs="Arial"/>
          <w:shd w:val="clear" w:color="auto" w:fill="FFFFFF"/>
          <w:lang w:val="hr-HR" w:eastAsia="en-GB"/>
        </w:rPr>
      </w:pPr>
      <w:r w:rsidRPr="00E66256">
        <w:rPr>
          <w:rFonts w:ascii="Arial" w:eastAsia="Times New Roman" w:hAnsi="Arial" w:cs="Arial"/>
          <w:b/>
          <w:shd w:val="clear" w:color="auto" w:fill="FFFFFF"/>
          <w:lang w:val="hr-HR" w:eastAsia="en-GB"/>
        </w:rPr>
        <w:t>Priorioritetne/tematske oblasti</w:t>
      </w:r>
      <w:r w:rsidRPr="00E66256">
        <w:rPr>
          <w:rFonts w:ascii="Arial" w:eastAsia="Times New Roman" w:hAnsi="Arial" w:cs="Arial"/>
          <w:shd w:val="clear" w:color="auto" w:fill="FFFFFF"/>
          <w:lang w:val="hr-HR" w:eastAsia="en-GB"/>
        </w:rPr>
        <w:t>: u skladu sa strateškim dokumentima u oblastima nauke, inovacija i pametne specijalizacije Crne Gore, kao i UN Ciljevima održivog razvoja.</w:t>
      </w:r>
    </w:p>
    <w:p w14:paraId="02527E8A" w14:textId="6CBCE949" w:rsidR="00594DF7" w:rsidRPr="00E66256" w:rsidRDefault="00594DF7" w:rsidP="009B7BA3">
      <w:pPr>
        <w:rPr>
          <w:rFonts w:ascii="Arial" w:hAnsi="Arial" w:cs="Arial"/>
          <w:lang w:val="hr-HR"/>
        </w:rPr>
      </w:pPr>
      <w:r w:rsidRPr="00E66256">
        <w:rPr>
          <w:rFonts w:ascii="Arial" w:hAnsi="Arial" w:cs="Arial"/>
          <w:b/>
          <w:bCs/>
          <w:lang w:val="hr-HR"/>
        </w:rPr>
        <w:t>Ukupan budžet:</w:t>
      </w:r>
      <w:r w:rsidRPr="00E66256">
        <w:rPr>
          <w:rFonts w:ascii="Arial" w:hAnsi="Arial" w:cs="Arial"/>
          <w:lang w:val="hr-HR"/>
        </w:rPr>
        <w:t xml:space="preserve"> zavisno od raspoloživog budžeta </w:t>
      </w:r>
    </w:p>
    <w:p w14:paraId="31CD2836" w14:textId="77777777" w:rsidR="00594DF7" w:rsidRPr="00E66256" w:rsidRDefault="00594DF7" w:rsidP="009B7BA3">
      <w:pPr>
        <w:spacing w:before="240"/>
        <w:jc w:val="both"/>
        <w:rPr>
          <w:rFonts w:ascii="Arial" w:hAnsi="Arial" w:cs="Arial"/>
          <w:lang w:val="hr-HR"/>
        </w:rPr>
      </w:pPr>
      <w:r w:rsidRPr="00E66256">
        <w:rPr>
          <w:rFonts w:ascii="Arial" w:hAnsi="Arial" w:cs="Arial"/>
          <w:b/>
          <w:bCs/>
          <w:lang w:val="hr-HR"/>
        </w:rPr>
        <w:t>Trajanje vaučera</w:t>
      </w:r>
      <w:r w:rsidRPr="00E66256">
        <w:rPr>
          <w:rFonts w:ascii="Arial" w:hAnsi="Arial" w:cs="Arial"/>
          <w:lang w:val="hr-HR"/>
        </w:rPr>
        <w:t>: do 6 mjeseci</w:t>
      </w:r>
    </w:p>
    <w:p w14:paraId="226556AA" w14:textId="333E7781" w:rsidR="00B06D0D" w:rsidRPr="009267B6" w:rsidRDefault="00B06D0D" w:rsidP="0020015E">
      <w:pPr>
        <w:jc w:val="both"/>
        <w:rPr>
          <w:rFonts w:ascii="Arial" w:hAnsi="Arial" w:cs="Arial"/>
          <w:szCs w:val="24"/>
          <w:lang w:val="sr-Latn-ME"/>
        </w:rPr>
      </w:pPr>
    </w:p>
    <w:p w14:paraId="719318D0" w14:textId="586A4BFA" w:rsidR="00594DF7" w:rsidRDefault="00DE5A3E" w:rsidP="0070793E">
      <w:pPr>
        <w:pStyle w:val="Heading2"/>
        <w:numPr>
          <w:ilvl w:val="2"/>
          <w:numId w:val="3"/>
        </w:numPr>
        <w:ind w:left="1134" w:hanging="1003"/>
        <w:jc w:val="both"/>
        <w:rPr>
          <w:rFonts w:ascii="Arial" w:eastAsia="Times New Roman" w:hAnsi="Arial" w:cs="Arial"/>
          <w:iCs/>
          <w:sz w:val="24"/>
          <w:szCs w:val="24"/>
          <w:lang w:val="sr-Latn-ME"/>
        </w:rPr>
      </w:pPr>
      <w:bookmarkStart w:id="31" w:name="_Toc135914697"/>
      <w:r w:rsidRPr="009267B6">
        <w:rPr>
          <w:rFonts w:ascii="Arial" w:eastAsia="Times New Roman" w:hAnsi="Arial" w:cs="Arial"/>
          <w:sz w:val="24"/>
          <w:szCs w:val="24"/>
          <w:lang w:val="sr-Latn-ME"/>
        </w:rPr>
        <w:t>Program</w:t>
      </w:r>
      <w:r w:rsidR="00512D21">
        <w:rPr>
          <w:rFonts w:ascii="Arial" w:eastAsia="Times New Roman" w:hAnsi="Arial" w:cs="Arial"/>
          <w:sz w:val="24"/>
          <w:szCs w:val="24"/>
          <w:lang w:val="sr-Latn-ME"/>
        </w:rPr>
        <w:t>ska linija</w:t>
      </w:r>
      <w:r w:rsidRPr="009267B6">
        <w:rPr>
          <w:rFonts w:ascii="Arial" w:eastAsia="Times New Roman" w:hAnsi="Arial" w:cs="Arial"/>
          <w:sz w:val="24"/>
          <w:szCs w:val="24"/>
          <w:lang w:val="sr-Latn-ME"/>
        </w:rPr>
        <w:t xml:space="preserve"> za podsticanje inovacija</w:t>
      </w:r>
      <w:r w:rsidRPr="009267B6">
        <w:rPr>
          <w:rFonts w:ascii="Arial" w:hAnsi="Arial" w:cs="Arial"/>
          <w:sz w:val="24"/>
          <w:szCs w:val="24"/>
          <w:lang w:val="sr-Latn-ME"/>
        </w:rPr>
        <w:t xml:space="preserve"> </w:t>
      </w:r>
      <w:r w:rsidR="00B24E63" w:rsidRPr="009267B6">
        <w:rPr>
          <w:rFonts w:ascii="Arial" w:eastAsia="Times New Roman" w:hAnsi="Arial" w:cs="Arial"/>
          <w:sz w:val="24"/>
          <w:szCs w:val="24"/>
          <w:lang w:val="sr-Latn-ME"/>
        </w:rPr>
        <w:t>kroz</w:t>
      </w:r>
      <w:r w:rsidRPr="009267B6">
        <w:rPr>
          <w:rFonts w:ascii="Arial" w:eastAsia="Times New Roman" w:hAnsi="Arial" w:cs="Arial"/>
          <w:iCs/>
          <w:sz w:val="24"/>
          <w:szCs w:val="24"/>
          <w:lang w:val="sr-Latn-ME"/>
        </w:rPr>
        <w:t xml:space="preserve"> prenos tehnologije</w:t>
      </w:r>
      <w:bookmarkEnd w:id="31"/>
    </w:p>
    <w:p w14:paraId="746BA55A" w14:textId="77777777" w:rsidR="0070793E" w:rsidRPr="0070793E" w:rsidRDefault="0070793E" w:rsidP="0070793E">
      <w:pPr>
        <w:rPr>
          <w:lang w:val="sr-Latn-ME" w:bidi="sa-IN"/>
        </w:rPr>
      </w:pPr>
    </w:p>
    <w:p w14:paraId="332BDF7F" w14:textId="1254C4CF" w:rsidR="00594DF7" w:rsidRPr="00E66256" w:rsidRDefault="00594DF7" w:rsidP="00594DF7">
      <w:pPr>
        <w:pStyle w:val="Default"/>
        <w:jc w:val="both"/>
        <w:rPr>
          <w:rFonts w:ascii="Arial" w:hAnsi="Arial" w:cs="Arial"/>
          <w:sz w:val="22"/>
          <w:szCs w:val="22"/>
          <w:lang w:bidi="ar-SA"/>
        </w:rPr>
      </w:pPr>
      <w:r w:rsidRPr="00BB1F84">
        <w:rPr>
          <w:rFonts w:ascii="Arial" w:hAnsi="Arial" w:cs="Arial"/>
          <w:b/>
          <w:bCs/>
          <w:sz w:val="22"/>
          <w:szCs w:val="22"/>
          <w:lang w:val="en-GB" w:bidi="ar-SA"/>
        </w:rPr>
        <w:t>Osnovne</w:t>
      </w:r>
      <w:r w:rsidRPr="00E66256">
        <w:rPr>
          <w:rFonts w:ascii="Arial" w:hAnsi="Arial" w:cs="Arial"/>
          <w:b/>
          <w:bCs/>
          <w:sz w:val="22"/>
          <w:szCs w:val="22"/>
          <w:lang w:bidi="ar-SA"/>
        </w:rPr>
        <w:t xml:space="preserve"> </w:t>
      </w:r>
      <w:r w:rsidRPr="00BB1F84">
        <w:rPr>
          <w:rFonts w:ascii="Arial" w:hAnsi="Arial" w:cs="Arial"/>
          <w:b/>
          <w:bCs/>
          <w:sz w:val="22"/>
          <w:szCs w:val="22"/>
          <w:lang w:val="en-GB" w:bidi="ar-SA"/>
        </w:rPr>
        <w:t>karakteristike</w:t>
      </w:r>
      <w:r w:rsidRPr="00E66256">
        <w:rPr>
          <w:rFonts w:ascii="Arial" w:hAnsi="Arial" w:cs="Arial"/>
          <w:sz w:val="22"/>
          <w:szCs w:val="22"/>
          <w:lang w:bidi="ar-SA"/>
        </w:rPr>
        <w:t xml:space="preserve">: </w:t>
      </w:r>
      <w:r w:rsidRPr="00BB1F84">
        <w:rPr>
          <w:rFonts w:ascii="Arial" w:hAnsi="Arial" w:cs="Arial"/>
          <w:sz w:val="22"/>
          <w:szCs w:val="22"/>
          <w:lang w:val="en-GB" w:bidi="ar-SA"/>
        </w:rPr>
        <w:t>P</w:t>
      </w:r>
      <w:r w:rsidR="004D05D1">
        <w:rPr>
          <w:rFonts w:ascii="Arial" w:hAnsi="Arial" w:cs="Arial"/>
          <w:sz w:val="22"/>
          <w:szCs w:val="22"/>
          <w:lang w:val="en-GB" w:bidi="ar-SA"/>
        </w:rPr>
        <w:t>redmet ove programske linije je p</w:t>
      </w:r>
      <w:r w:rsidRPr="00BB1F84">
        <w:rPr>
          <w:rFonts w:ascii="Arial" w:hAnsi="Arial" w:cs="Arial"/>
          <w:sz w:val="22"/>
          <w:szCs w:val="22"/>
          <w:lang w:val="en-GB" w:bidi="ar-SA"/>
        </w:rPr>
        <w:t>odsticanje</w:t>
      </w:r>
      <w:r w:rsidRPr="00E66256">
        <w:rPr>
          <w:rFonts w:ascii="Arial" w:hAnsi="Arial" w:cs="Arial"/>
          <w:sz w:val="22"/>
          <w:szCs w:val="22"/>
          <w:lang w:bidi="ar-SA"/>
        </w:rPr>
        <w:t xml:space="preserve"> </w:t>
      </w:r>
      <w:r w:rsidRPr="00BB1F84">
        <w:rPr>
          <w:rFonts w:ascii="Arial" w:hAnsi="Arial" w:cs="Arial"/>
          <w:sz w:val="22"/>
          <w:szCs w:val="22"/>
          <w:lang w:val="en-GB" w:bidi="ar-SA"/>
        </w:rPr>
        <w:t>inovacija</w:t>
      </w:r>
      <w:r w:rsidRPr="00E66256">
        <w:rPr>
          <w:rFonts w:ascii="Arial" w:hAnsi="Arial" w:cs="Arial"/>
          <w:sz w:val="22"/>
          <w:szCs w:val="22"/>
          <w:lang w:bidi="ar-SA"/>
        </w:rPr>
        <w:t xml:space="preserve"> </w:t>
      </w:r>
      <w:r w:rsidRPr="00BB1F84">
        <w:rPr>
          <w:rFonts w:ascii="Arial" w:hAnsi="Arial" w:cs="Arial"/>
          <w:sz w:val="22"/>
          <w:szCs w:val="22"/>
          <w:lang w:val="en-GB" w:bidi="ar-SA"/>
        </w:rPr>
        <w:t>kroz</w:t>
      </w:r>
      <w:r w:rsidRPr="00E66256">
        <w:rPr>
          <w:rFonts w:ascii="Arial" w:hAnsi="Arial" w:cs="Arial"/>
          <w:sz w:val="22"/>
          <w:szCs w:val="22"/>
          <w:lang w:bidi="ar-SA"/>
        </w:rPr>
        <w:t xml:space="preserve"> </w:t>
      </w:r>
      <w:r w:rsidRPr="00BB1F84">
        <w:rPr>
          <w:rFonts w:ascii="Arial" w:hAnsi="Arial" w:cs="Arial"/>
          <w:sz w:val="22"/>
          <w:szCs w:val="22"/>
          <w:lang w:val="en-GB" w:bidi="ar-SA"/>
        </w:rPr>
        <w:t>podr</w:t>
      </w:r>
      <w:r w:rsidRPr="00E66256">
        <w:rPr>
          <w:rFonts w:ascii="Arial" w:hAnsi="Arial" w:cs="Arial"/>
          <w:sz w:val="22"/>
          <w:szCs w:val="22"/>
          <w:lang w:bidi="ar-SA"/>
        </w:rPr>
        <w:t>š</w:t>
      </w:r>
      <w:r w:rsidRPr="00BB1F84">
        <w:rPr>
          <w:rFonts w:ascii="Arial" w:hAnsi="Arial" w:cs="Arial"/>
          <w:sz w:val="22"/>
          <w:szCs w:val="22"/>
          <w:lang w:val="en-GB" w:bidi="ar-SA"/>
        </w:rPr>
        <w:t>ku</w:t>
      </w:r>
      <w:r w:rsidRPr="00E66256">
        <w:rPr>
          <w:rFonts w:ascii="Arial" w:hAnsi="Arial" w:cs="Arial"/>
          <w:sz w:val="22"/>
          <w:szCs w:val="22"/>
          <w:lang w:bidi="ar-SA"/>
        </w:rPr>
        <w:t xml:space="preserve"> </w:t>
      </w:r>
      <w:r w:rsidRPr="00BB1F84">
        <w:rPr>
          <w:rFonts w:ascii="Arial" w:hAnsi="Arial" w:cs="Arial"/>
          <w:sz w:val="22"/>
          <w:szCs w:val="22"/>
          <w:lang w:val="en-GB" w:bidi="ar-SA"/>
        </w:rPr>
        <w:t>namijenjenu</w:t>
      </w:r>
      <w:r w:rsidRPr="00E66256">
        <w:rPr>
          <w:rFonts w:ascii="Arial" w:hAnsi="Arial" w:cs="Arial"/>
          <w:sz w:val="22"/>
          <w:szCs w:val="22"/>
          <w:lang w:bidi="ar-SA"/>
        </w:rPr>
        <w:t xml:space="preserve"> </w:t>
      </w:r>
      <w:r w:rsidRPr="00BB1F84">
        <w:rPr>
          <w:rFonts w:ascii="Arial" w:hAnsi="Arial" w:cs="Arial"/>
          <w:sz w:val="22"/>
          <w:szCs w:val="22"/>
          <w:lang w:val="en-GB" w:bidi="ar-SA"/>
        </w:rPr>
        <w:t>nau</w:t>
      </w:r>
      <w:r w:rsidRPr="00E66256">
        <w:rPr>
          <w:rFonts w:ascii="Arial" w:hAnsi="Arial" w:cs="Arial"/>
          <w:sz w:val="22"/>
          <w:szCs w:val="22"/>
          <w:lang w:bidi="ar-SA"/>
        </w:rPr>
        <w:t>č</w:t>
      </w:r>
      <w:r w:rsidRPr="00BB1F84">
        <w:rPr>
          <w:rFonts w:ascii="Arial" w:hAnsi="Arial" w:cs="Arial"/>
          <w:sz w:val="22"/>
          <w:szCs w:val="22"/>
          <w:lang w:val="en-GB" w:bidi="ar-SA"/>
        </w:rPr>
        <w:t>noistra</w:t>
      </w:r>
      <w:r w:rsidRPr="00E66256">
        <w:rPr>
          <w:rFonts w:ascii="Arial" w:hAnsi="Arial" w:cs="Arial"/>
          <w:sz w:val="22"/>
          <w:szCs w:val="22"/>
          <w:lang w:bidi="ar-SA"/>
        </w:rPr>
        <w:t>ž</w:t>
      </w:r>
      <w:r w:rsidRPr="00BB1F84">
        <w:rPr>
          <w:rFonts w:ascii="Arial" w:hAnsi="Arial" w:cs="Arial"/>
          <w:sz w:val="22"/>
          <w:szCs w:val="22"/>
          <w:lang w:val="en-GB" w:bidi="ar-SA"/>
        </w:rPr>
        <w:t>iva</w:t>
      </w:r>
      <w:r w:rsidRPr="00E66256">
        <w:rPr>
          <w:rFonts w:ascii="Arial" w:hAnsi="Arial" w:cs="Arial"/>
          <w:sz w:val="22"/>
          <w:szCs w:val="22"/>
          <w:lang w:bidi="ar-SA"/>
        </w:rPr>
        <w:t>č</w:t>
      </w:r>
      <w:r w:rsidRPr="00BB1F84">
        <w:rPr>
          <w:rFonts w:ascii="Arial" w:hAnsi="Arial" w:cs="Arial"/>
          <w:sz w:val="22"/>
          <w:szCs w:val="22"/>
          <w:lang w:val="en-GB" w:bidi="ar-SA"/>
        </w:rPr>
        <w:t>koj</w:t>
      </w:r>
      <w:r w:rsidRPr="00E66256">
        <w:rPr>
          <w:rFonts w:ascii="Arial" w:hAnsi="Arial" w:cs="Arial"/>
          <w:sz w:val="22"/>
          <w:szCs w:val="22"/>
          <w:lang w:bidi="ar-SA"/>
        </w:rPr>
        <w:t xml:space="preserve"> </w:t>
      </w:r>
      <w:r w:rsidRPr="00BB1F84">
        <w:rPr>
          <w:rFonts w:ascii="Arial" w:hAnsi="Arial" w:cs="Arial"/>
          <w:sz w:val="22"/>
          <w:szCs w:val="22"/>
          <w:lang w:val="en-GB" w:bidi="ar-SA"/>
        </w:rPr>
        <w:t>zajednici</w:t>
      </w:r>
      <w:r w:rsidRPr="00E66256">
        <w:rPr>
          <w:rFonts w:ascii="Arial" w:hAnsi="Arial" w:cs="Arial"/>
          <w:sz w:val="22"/>
          <w:szCs w:val="22"/>
          <w:lang w:bidi="ar-SA"/>
        </w:rPr>
        <w:t xml:space="preserve"> </w:t>
      </w:r>
      <w:r w:rsidRPr="00BB1F84">
        <w:rPr>
          <w:rFonts w:ascii="Arial" w:hAnsi="Arial" w:cs="Arial"/>
          <w:sz w:val="22"/>
          <w:szCs w:val="22"/>
          <w:lang w:val="en-GB" w:bidi="ar-SA"/>
        </w:rPr>
        <w:t>sa</w:t>
      </w:r>
      <w:r w:rsidRPr="00E66256">
        <w:rPr>
          <w:rFonts w:ascii="Arial" w:hAnsi="Arial" w:cs="Arial"/>
          <w:sz w:val="22"/>
          <w:szCs w:val="22"/>
          <w:lang w:bidi="ar-SA"/>
        </w:rPr>
        <w:t xml:space="preserve"> </w:t>
      </w:r>
      <w:r w:rsidRPr="00BB1F84">
        <w:rPr>
          <w:rFonts w:ascii="Arial" w:hAnsi="Arial" w:cs="Arial"/>
          <w:sz w:val="22"/>
          <w:szCs w:val="22"/>
          <w:lang w:val="en-GB" w:bidi="ar-SA"/>
        </w:rPr>
        <w:t>ciljem</w:t>
      </w:r>
      <w:r w:rsidRPr="00E66256">
        <w:rPr>
          <w:rFonts w:ascii="Arial" w:hAnsi="Arial" w:cs="Arial"/>
          <w:sz w:val="22"/>
          <w:szCs w:val="22"/>
          <w:lang w:bidi="ar-SA"/>
        </w:rPr>
        <w:t xml:space="preserve"> </w:t>
      </w:r>
      <w:r w:rsidRPr="00BB1F84">
        <w:rPr>
          <w:rFonts w:ascii="Arial" w:hAnsi="Arial" w:cs="Arial"/>
          <w:sz w:val="22"/>
          <w:szCs w:val="22"/>
          <w:lang w:val="en-GB" w:bidi="ar-SA"/>
        </w:rPr>
        <w:t>prenosa</w:t>
      </w:r>
      <w:r w:rsidRPr="00E66256">
        <w:rPr>
          <w:rFonts w:ascii="Arial" w:hAnsi="Arial" w:cs="Arial"/>
          <w:sz w:val="22"/>
          <w:szCs w:val="22"/>
          <w:lang w:bidi="ar-SA"/>
        </w:rPr>
        <w:t xml:space="preserve"> </w:t>
      </w:r>
      <w:r w:rsidRPr="00BB1F84">
        <w:rPr>
          <w:rFonts w:ascii="Arial" w:hAnsi="Arial" w:cs="Arial"/>
          <w:sz w:val="22"/>
          <w:szCs w:val="22"/>
          <w:lang w:val="en-GB" w:bidi="ar-SA"/>
        </w:rPr>
        <w:t>tehnologije</w:t>
      </w:r>
      <w:r w:rsidRPr="00E66256">
        <w:rPr>
          <w:rFonts w:ascii="Arial" w:hAnsi="Arial" w:cs="Arial"/>
          <w:sz w:val="22"/>
          <w:szCs w:val="22"/>
          <w:lang w:bidi="ar-SA"/>
        </w:rPr>
        <w:t xml:space="preserve"> </w:t>
      </w:r>
      <w:r w:rsidRPr="00BB1F84">
        <w:rPr>
          <w:rFonts w:ascii="Arial" w:hAnsi="Arial" w:cs="Arial"/>
          <w:sz w:val="22"/>
          <w:szCs w:val="22"/>
          <w:lang w:val="en-GB" w:bidi="ar-SA"/>
        </w:rPr>
        <w:t>sa</w:t>
      </w:r>
      <w:r w:rsidRPr="00E66256">
        <w:rPr>
          <w:rFonts w:ascii="Arial" w:hAnsi="Arial" w:cs="Arial"/>
          <w:sz w:val="22"/>
          <w:szCs w:val="22"/>
          <w:lang w:bidi="ar-SA"/>
        </w:rPr>
        <w:t xml:space="preserve"> </w:t>
      </w:r>
      <w:r w:rsidRPr="00BB1F84">
        <w:rPr>
          <w:rFonts w:ascii="Arial" w:hAnsi="Arial" w:cs="Arial"/>
          <w:sz w:val="22"/>
          <w:szCs w:val="22"/>
          <w:lang w:val="en-GB" w:bidi="ar-SA"/>
        </w:rPr>
        <w:t>istra</w:t>
      </w:r>
      <w:r w:rsidRPr="00E66256">
        <w:rPr>
          <w:rFonts w:ascii="Arial" w:hAnsi="Arial" w:cs="Arial"/>
          <w:sz w:val="22"/>
          <w:szCs w:val="22"/>
          <w:lang w:bidi="ar-SA"/>
        </w:rPr>
        <w:t>ž</w:t>
      </w:r>
      <w:r w:rsidRPr="00BB1F84">
        <w:rPr>
          <w:rFonts w:ascii="Arial" w:hAnsi="Arial" w:cs="Arial"/>
          <w:sz w:val="22"/>
          <w:szCs w:val="22"/>
          <w:lang w:val="en-GB" w:bidi="ar-SA"/>
        </w:rPr>
        <w:t>iva</w:t>
      </w:r>
      <w:r w:rsidRPr="00E66256">
        <w:rPr>
          <w:rFonts w:ascii="Arial" w:hAnsi="Arial" w:cs="Arial"/>
          <w:sz w:val="22"/>
          <w:szCs w:val="22"/>
          <w:lang w:bidi="ar-SA"/>
        </w:rPr>
        <w:t>č</w:t>
      </w:r>
      <w:r w:rsidRPr="00BB1F84">
        <w:rPr>
          <w:rFonts w:ascii="Arial" w:hAnsi="Arial" w:cs="Arial"/>
          <w:sz w:val="22"/>
          <w:szCs w:val="22"/>
          <w:lang w:val="en-GB" w:bidi="ar-SA"/>
        </w:rPr>
        <w:t>kih</w:t>
      </w:r>
      <w:r w:rsidRPr="00E66256">
        <w:rPr>
          <w:rFonts w:ascii="Arial" w:hAnsi="Arial" w:cs="Arial"/>
          <w:sz w:val="22"/>
          <w:szCs w:val="22"/>
          <w:lang w:bidi="ar-SA"/>
        </w:rPr>
        <w:t xml:space="preserve"> </w:t>
      </w:r>
      <w:r w:rsidRPr="00BB1F84">
        <w:rPr>
          <w:rFonts w:ascii="Arial" w:hAnsi="Arial" w:cs="Arial"/>
          <w:sz w:val="22"/>
          <w:szCs w:val="22"/>
          <w:lang w:val="en-GB" w:bidi="ar-SA"/>
        </w:rPr>
        <w:t>institucija</w:t>
      </w:r>
      <w:r w:rsidRPr="00E66256">
        <w:rPr>
          <w:rFonts w:ascii="Arial" w:hAnsi="Arial" w:cs="Arial"/>
          <w:sz w:val="22"/>
          <w:szCs w:val="22"/>
          <w:lang w:bidi="ar-SA"/>
        </w:rPr>
        <w:t xml:space="preserve"> </w:t>
      </w:r>
      <w:r w:rsidRPr="00BB1F84">
        <w:rPr>
          <w:rFonts w:ascii="Arial" w:hAnsi="Arial" w:cs="Arial"/>
          <w:sz w:val="22"/>
          <w:szCs w:val="22"/>
          <w:lang w:val="en-GB" w:bidi="ar-SA"/>
        </w:rPr>
        <w:t>ka</w:t>
      </w:r>
      <w:r w:rsidRPr="00E66256">
        <w:rPr>
          <w:rFonts w:ascii="Arial" w:hAnsi="Arial" w:cs="Arial"/>
          <w:sz w:val="22"/>
          <w:szCs w:val="22"/>
          <w:lang w:bidi="ar-SA"/>
        </w:rPr>
        <w:t xml:space="preserve"> </w:t>
      </w:r>
      <w:r w:rsidRPr="00BB1F84">
        <w:rPr>
          <w:rFonts w:ascii="Arial" w:hAnsi="Arial" w:cs="Arial"/>
          <w:sz w:val="22"/>
          <w:szCs w:val="22"/>
          <w:lang w:val="en-GB" w:bidi="ar-SA"/>
        </w:rPr>
        <w:t>sektoru</w:t>
      </w:r>
      <w:r w:rsidRPr="00E66256">
        <w:rPr>
          <w:rFonts w:ascii="Arial" w:hAnsi="Arial" w:cs="Arial"/>
          <w:sz w:val="22"/>
          <w:szCs w:val="22"/>
          <w:lang w:bidi="ar-SA"/>
        </w:rPr>
        <w:t xml:space="preserve"> </w:t>
      </w:r>
      <w:r w:rsidRPr="00BB1F84">
        <w:rPr>
          <w:rFonts w:ascii="Arial" w:hAnsi="Arial" w:cs="Arial"/>
          <w:sz w:val="22"/>
          <w:szCs w:val="22"/>
          <w:lang w:val="en-GB" w:bidi="ar-SA"/>
        </w:rPr>
        <w:t>privrede</w:t>
      </w:r>
      <w:r w:rsidRPr="00E66256">
        <w:rPr>
          <w:rFonts w:ascii="Arial" w:hAnsi="Arial" w:cs="Arial"/>
          <w:sz w:val="22"/>
          <w:szCs w:val="22"/>
          <w:lang w:bidi="ar-SA"/>
        </w:rPr>
        <w:t xml:space="preserve">. </w:t>
      </w:r>
    </w:p>
    <w:p w14:paraId="3529CF66" w14:textId="77777777" w:rsidR="00594DF7" w:rsidRPr="00E66256" w:rsidRDefault="00594DF7" w:rsidP="00594DF7">
      <w:pPr>
        <w:pStyle w:val="Default"/>
        <w:jc w:val="both"/>
        <w:rPr>
          <w:rFonts w:ascii="Arial" w:hAnsi="Arial" w:cs="Arial"/>
          <w:sz w:val="22"/>
          <w:szCs w:val="22"/>
          <w:lang w:bidi="ar-SA"/>
        </w:rPr>
      </w:pPr>
    </w:p>
    <w:p w14:paraId="200641BE" w14:textId="593315A1" w:rsidR="00594DF7" w:rsidRDefault="00594DF7" w:rsidP="00594DF7">
      <w:pPr>
        <w:spacing w:after="240" w:line="240" w:lineRule="auto"/>
        <w:jc w:val="both"/>
        <w:rPr>
          <w:rFonts w:ascii="Arial" w:eastAsia="Times New Roman" w:hAnsi="Arial" w:cs="Arial"/>
          <w:b/>
          <w:bCs/>
          <w:lang w:val="sr-Latn-CS"/>
        </w:rPr>
      </w:pPr>
      <w:r w:rsidRPr="00BB1F84">
        <w:rPr>
          <w:rFonts w:ascii="Arial" w:hAnsi="Arial" w:cs="Arial"/>
          <w:b/>
          <w:bCs/>
          <w:color w:val="000000"/>
        </w:rPr>
        <w:t>Cilj</w:t>
      </w:r>
      <w:r w:rsidRPr="00E66256">
        <w:rPr>
          <w:rFonts w:ascii="Arial" w:hAnsi="Arial" w:cs="Arial"/>
          <w:b/>
          <w:bCs/>
          <w:color w:val="000000"/>
          <w:lang w:val="sr-Latn-CS"/>
        </w:rPr>
        <w:t xml:space="preserve"> </w:t>
      </w:r>
      <w:r w:rsidR="004D05D1">
        <w:rPr>
          <w:rFonts w:ascii="Arial" w:hAnsi="Arial" w:cs="Arial"/>
          <w:b/>
          <w:bCs/>
          <w:color w:val="000000"/>
        </w:rPr>
        <w:t>p</w:t>
      </w:r>
      <w:r w:rsidRPr="00BB1F84">
        <w:rPr>
          <w:rFonts w:ascii="Arial" w:hAnsi="Arial" w:cs="Arial"/>
          <w:b/>
          <w:bCs/>
          <w:color w:val="000000"/>
        </w:rPr>
        <w:t>rogram</w:t>
      </w:r>
      <w:r w:rsidR="004D05D1">
        <w:rPr>
          <w:rFonts w:ascii="Arial" w:hAnsi="Arial" w:cs="Arial"/>
          <w:b/>
          <w:bCs/>
          <w:color w:val="000000"/>
        </w:rPr>
        <w:t>ske linije</w:t>
      </w:r>
      <w:r w:rsidRPr="00E66256">
        <w:rPr>
          <w:rFonts w:ascii="Arial" w:hAnsi="Arial" w:cs="Arial"/>
          <w:color w:val="000000"/>
          <w:lang w:val="sr-Latn-CS"/>
        </w:rPr>
        <w:t xml:space="preserve">: </w:t>
      </w:r>
      <w:r w:rsidRPr="00BB1F84">
        <w:rPr>
          <w:rFonts w:ascii="Arial" w:hAnsi="Arial" w:cs="Arial"/>
          <w:color w:val="000000"/>
        </w:rPr>
        <w:t>Cilj</w:t>
      </w:r>
      <w:r w:rsidRPr="00E66256">
        <w:rPr>
          <w:rFonts w:ascii="Arial" w:hAnsi="Arial" w:cs="Arial"/>
          <w:color w:val="000000"/>
          <w:lang w:val="sr-Latn-CS"/>
        </w:rPr>
        <w:t xml:space="preserve"> </w:t>
      </w:r>
      <w:r w:rsidRPr="00BB1F84">
        <w:rPr>
          <w:rFonts w:ascii="Arial" w:hAnsi="Arial" w:cs="Arial"/>
          <w:color w:val="000000"/>
        </w:rPr>
        <w:t>ove</w:t>
      </w:r>
      <w:r w:rsidRPr="00E66256">
        <w:rPr>
          <w:rFonts w:ascii="Arial" w:hAnsi="Arial" w:cs="Arial"/>
          <w:color w:val="000000"/>
          <w:lang w:val="sr-Latn-CS"/>
        </w:rPr>
        <w:t xml:space="preserve"> </w:t>
      </w:r>
      <w:r w:rsidRPr="00BB1F84">
        <w:rPr>
          <w:rFonts w:ascii="Arial" w:hAnsi="Arial" w:cs="Arial"/>
          <w:color w:val="000000"/>
        </w:rPr>
        <w:t>programske</w:t>
      </w:r>
      <w:r w:rsidRPr="00E66256">
        <w:rPr>
          <w:rFonts w:ascii="Arial" w:hAnsi="Arial" w:cs="Arial"/>
          <w:color w:val="000000"/>
          <w:lang w:val="sr-Latn-CS"/>
        </w:rPr>
        <w:t xml:space="preserve"> š</w:t>
      </w:r>
      <w:r w:rsidRPr="00BB1F84">
        <w:rPr>
          <w:rFonts w:ascii="Arial" w:hAnsi="Arial" w:cs="Arial"/>
          <w:color w:val="000000"/>
        </w:rPr>
        <w:t>eme</w:t>
      </w:r>
      <w:r w:rsidRPr="00E66256">
        <w:rPr>
          <w:rFonts w:ascii="Arial" w:hAnsi="Arial" w:cs="Arial"/>
          <w:color w:val="000000"/>
          <w:lang w:val="sr-Latn-CS"/>
        </w:rPr>
        <w:t xml:space="preserve"> </w:t>
      </w:r>
      <w:r w:rsidRPr="00BB1F84">
        <w:rPr>
          <w:rFonts w:ascii="Arial" w:hAnsi="Arial" w:cs="Arial"/>
          <w:color w:val="000000"/>
        </w:rPr>
        <w:t>je</w:t>
      </w:r>
      <w:r w:rsidRPr="00E66256">
        <w:rPr>
          <w:rFonts w:ascii="Arial" w:hAnsi="Arial" w:cs="Arial"/>
          <w:color w:val="000000"/>
          <w:lang w:val="sr-Latn-CS"/>
        </w:rPr>
        <w:t xml:space="preserve"> </w:t>
      </w:r>
      <w:r w:rsidRPr="00BB1F84">
        <w:rPr>
          <w:rFonts w:ascii="Arial" w:hAnsi="Arial" w:cs="Arial"/>
          <w:color w:val="000000"/>
        </w:rPr>
        <w:t>da</w:t>
      </w:r>
      <w:r w:rsidRPr="00E66256">
        <w:rPr>
          <w:rFonts w:ascii="Arial" w:hAnsi="Arial" w:cs="Arial"/>
          <w:color w:val="000000"/>
          <w:lang w:val="sr-Latn-CS"/>
        </w:rPr>
        <w:t xml:space="preserve"> </w:t>
      </w:r>
      <w:r w:rsidRPr="00BB1F84">
        <w:rPr>
          <w:rFonts w:ascii="Arial" w:hAnsi="Arial" w:cs="Arial"/>
          <w:color w:val="000000"/>
        </w:rPr>
        <w:t>grantovima</w:t>
      </w:r>
      <w:r w:rsidRPr="00E66256">
        <w:rPr>
          <w:rFonts w:ascii="Arial" w:hAnsi="Arial" w:cs="Arial"/>
          <w:color w:val="000000"/>
          <w:lang w:val="sr-Latn-CS"/>
        </w:rPr>
        <w:t xml:space="preserve"> </w:t>
      </w:r>
      <w:r w:rsidRPr="00BB1F84">
        <w:rPr>
          <w:rFonts w:ascii="Arial" w:hAnsi="Arial" w:cs="Arial"/>
          <w:color w:val="000000"/>
        </w:rPr>
        <w:t>podr</w:t>
      </w:r>
      <w:r w:rsidRPr="00E66256">
        <w:rPr>
          <w:rFonts w:ascii="Arial" w:hAnsi="Arial" w:cs="Arial"/>
          <w:color w:val="000000"/>
          <w:lang w:val="sr-Latn-CS"/>
        </w:rPr>
        <w:t>ž</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ustanove</w:t>
      </w:r>
      <w:r w:rsidRPr="00E66256">
        <w:rPr>
          <w:rFonts w:ascii="Arial" w:hAnsi="Arial" w:cs="Arial"/>
          <w:color w:val="000000"/>
          <w:lang w:val="sr-Latn-CS"/>
        </w:rPr>
        <w:t xml:space="preserve"> </w:t>
      </w:r>
      <w:r w:rsidRPr="00BB1F84">
        <w:rPr>
          <w:rFonts w:ascii="Arial" w:hAnsi="Arial" w:cs="Arial"/>
          <w:color w:val="000000"/>
        </w:rPr>
        <w:t>visokog</w:t>
      </w:r>
      <w:r w:rsidRPr="00E66256">
        <w:rPr>
          <w:rFonts w:ascii="Arial" w:hAnsi="Arial" w:cs="Arial"/>
          <w:color w:val="000000"/>
          <w:lang w:val="sr-Latn-CS"/>
        </w:rPr>
        <w:t xml:space="preserve"> </w:t>
      </w:r>
      <w:r w:rsidRPr="00BB1F84">
        <w:rPr>
          <w:rFonts w:ascii="Arial" w:hAnsi="Arial" w:cs="Arial"/>
          <w:color w:val="000000"/>
        </w:rPr>
        <w:t>obrazovanja</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nau</w:t>
      </w:r>
      <w:r w:rsidRPr="00E66256">
        <w:rPr>
          <w:rFonts w:ascii="Arial" w:hAnsi="Arial" w:cs="Arial"/>
          <w:color w:val="000000"/>
          <w:lang w:val="sr-Latn-CS"/>
        </w:rPr>
        <w:t>č</w:t>
      </w:r>
      <w:r w:rsidRPr="00BB1F84">
        <w:rPr>
          <w:rFonts w:ascii="Arial" w:hAnsi="Arial" w:cs="Arial"/>
          <w:color w:val="000000"/>
        </w:rPr>
        <w:t>noistra</w:t>
      </w:r>
      <w:r w:rsidRPr="00E66256">
        <w:rPr>
          <w:rFonts w:ascii="Arial" w:hAnsi="Arial" w:cs="Arial"/>
          <w:color w:val="000000"/>
          <w:lang w:val="sr-Latn-CS"/>
        </w:rPr>
        <w:t>ž</w:t>
      </w:r>
      <w:r w:rsidRPr="00BB1F84">
        <w:rPr>
          <w:rFonts w:ascii="Arial" w:hAnsi="Arial" w:cs="Arial"/>
          <w:color w:val="000000"/>
        </w:rPr>
        <w:t>iva</w:t>
      </w:r>
      <w:r w:rsidRPr="00E66256">
        <w:rPr>
          <w:rFonts w:ascii="Arial" w:hAnsi="Arial" w:cs="Arial"/>
          <w:color w:val="000000"/>
          <w:lang w:val="sr-Latn-CS"/>
        </w:rPr>
        <w:t>č</w:t>
      </w:r>
      <w:r w:rsidRPr="00BB1F84">
        <w:rPr>
          <w:rFonts w:ascii="Arial" w:hAnsi="Arial" w:cs="Arial"/>
          <w:color w:val="000000"/>
        </w:rPr>
        <w:t>ke</w:t>
      </w:r>
      <w:r w:rsidRPr="00E66256">
        <w:rPr>
          <w:rFonts w:ascii="Arial" w:hAnsi="Arial" w:cs="Arial"/>
          <w:color w:val="000000"/>
          <w:lang w:val="sr-Latn-CS"/>
        </w:rPr>
        <w:t xml:space="preserve"> </w:t>
      </w:r>
      <w:r w:rsidRPr="00BB1F84">
        <w:rPr>
          <w:rFonts w:ascii="Arial" w:hAnsi="Arial" w:cs="Arial"/>
          <w:color w:val="000000"/>
        </w:rPr>
        <w:t>ustanove</w:t>
      </w:r>
      <w:r w:rsidRPr="00E66256">
        <w:rPr>
          <w:rFonts w:ascii="Arial" w:hAnsi="Arial" w:cs="Arial"/>
          <w:color w:val="000000"/>
          <w:lang w:val="sr-Latn-CS"/>
        </w:rPr>
        <w:t xml:space="preserve"> </w:t>
      </w:r>
      <w:r w:rsidRPr="00BB1F84">
        <w:rPr>
          <w:rFonts w:ascii="Arial" w:hAnsi="Arial" w:cs="Arial"/>
          <w:color w:val="000000"/>
        </w:rPr>
        <w:t>kroz</w:t>
      </w:r>
      <w:r w:rsidRPr="00E66256">
        <w:rPr>
          <w:rFonts w:ascii="Arial" w:hAnsi="Arial" w:cs="Arial"/>
          <w:color w:val="000000"/>
          <w:lang w:val="sr-Latn-CS"/>
        </w:rPr>
        <w:t xml:space="preserve"> </w:t>
      </w:r>
      <w:r w:rsidRPr="00BB1F84">
        <w:rPr>
          <w:rFonts w:ascii="Arial" w:hAnsi="Arial" w:cs="Arial"/>
          <w:color w:val="000000"/>
        </w:rPr>
        <w:t>niz</w:t>
      </w:r>
      <w:r w:rsidRPr="00E66256">
        <w:rPr>
          <w:rFonts w:ascii="Arial" w:hAnsi="Arial" w:cs="Arial"/>
          <w:color w:val="000000"/>
          <w:lang w:val="sr-Latn-CS"/>
        </w:rPr>
        <w:t xml:space="preserve"> </w:t>
      </w:r>
      <w:r w:rsidRPr="00BB1F84">
        <w:rPr>
          <w:rFonts w:ascii="Arial" w:hAnsi="Arial" w:cs="Arial"/>
          <w:color w:val="000000"/>
        </w:rPr>
        <w:t>manjih</w:t>
      </w:r>
      <w:r w:rsidRPr="00E66256">
        <w:rPr>
          <w:rFonts w:ascii="Arial" w:hAnsi="Arial" w:cs="Arial"/>
          <w:color w:val="000000"/>
          <w:lang w:val="sr-Latn-CS"/>
        </w:rPr>
        <w:t xml:space="preserve"> </w:t>
      </w:r>
      <w:r w:rsidRPr="00BB1F84">
        <w:rPr>
          <w:rFonts w:ascii="Arial" w:hAnsi="Arial" w:cs="Arial"/>
          <w:color w:val="000000"/>
        </w:rPr>
        <w:t>instrumenata</w:t>
      </w:r>
      <w:r w:rsidRPr="00E66256">
        <w:rPr>
          <w:rFonts w:ascii="Arial" w:hAnsi="Arial" w:cs="Arial"/>
          <w:color w:val="000000"/>
          <w:lang w:val="sr-Latn-CS"/>
        </w:rPr>
        <w:t xml:space="preserve"> </w:t>
      </w:r>
      <w:r w:rsidRPr="00BB1F84">
        <w:rPr>
          <w:rFonts w:ascii="Arial" w:hAnsi="Arial" w:cs="Arial"/>
          <w:color w:val="000000"/>
        </w:rPr>
        <w:t>koji</w:t>
      </w:r>
      <w:r w:rsidRPr="00E66256">
        <w:rPr>
          <w:rFonts w:ascii="Arial" w:hAnsi="Arial" w:cs="Arial"/>
          <w:color w:val="000000"/>
          <w:lang w:val="sr-Latn-CS"/>
        </w:rPr>
        <w:t xml:space="preserve"> </w:t>
      </w:r>
      <w:r w:rsidRPr="00BB1F84">
        <w:rPr>
          <w:rFonts w:ascii="Arial" w:hAnsi="Arial" w:cs="Arial"/>
          <w:color w:val="000000"/>
        </w:rPr>
        <w:t>omogu</w:t>
      </w:r>
      <w:r w:rsidRPr="00E66256">
        <w:rPr>
          <w:rFonts w:ascii="Arial" w:hAnsi="Arial" w:cs="Arial"/>
          <w:color w:val="000000"/>
          <w:lang w:val="sr-Latn-CS"/>
        </w:rPr>
        <w:t>ć</w:t>
      </w:r>
      <w:r w:rsidRPr="00BB1F84">
        <w:rPr>
          <w:rFonts w:ascii="Arial" w:hAnsi="Arial" w:cs="Arial"/>
          <w:color w:val="000000"/>
        </w:rPr>
        <w:t>avaju</w:t>
      </w:r>
      <w:r w:rsidRPr="00E66256">
        <w:rPr>
          <w:rFonts w:ascii="Arial" w:hAnsi="Arial" w:cs="Arial"/>
          <w:color w:val="000000"/>
          <w:lang w:val="sr-Latn-CS"/>
        </w:rPr>
        <w:t xml:space="preserve"> </w:t>
      </w:r>
      <w:r w:rsidRPr="00BB1F84">
        <w:rPr>
          <w:rFonts w:ascii="Arial" w:hAnsi="Arial" w:cs="Arial"/>
          <w:color w:val="000000"/>
        </w:rPr>
        <w:t>testiranje</w:t>
      </w:r>
      <w:r w:rsidRPr="00E66256">
        <w:rPr>
          <w:rFonts w:ascii="Arial" w:hAnsi="Arial" w:cs="Arial"/>
          <w:color w:val="000000"/>
          <w:lang w:val="sr-Latn-CS"/>
        </w:rPr>
        <w:t xml:space="preserve">, </w:t>
      </w:r>
      <w:r w:rsidRPr="00BB1F84">
        <w:rPr>
          <w:rFonts w:ascii="Arial" w:hAnsi="Arial" w:cs="Arial"/>
          <w:color w:val="000000"/>
        </w:rPr>
        <w:t>za</w:t>
      </w:r>
      <w:r w:rsidRPr="00E66256">
        <w:rPr>
          <w:rFonts w:ascii="Arial" w:hAnsi="Arial" w:cs="Arial"/>
          <w:color w:val="000000"/>
          <w:lang w:val="sr-Latn-CS"/>
        </w:rPr>
        <w:t>š</w:t>
      </w:r>
      <w:r w:rsidRPr="00BB1F84">
        <w:rPr>
          <w:rFonts w:ascii="Arial" w:hAnsi="Arial" w:cs="Arial"/>
          <w:color w:val="000000"/>
        </w:rPr>
        <w:t>titu</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kori</w:t>
      </w:r>
      <w:r w:rsidRPr="00E66256">
        <w:rPr>
          <w:rFonts w:ascii="Arial" w:hAnsi="Arial" w:cs="Arial"/>
          <w:color w:val="000000"/>
          <w:lang w:val="sr-Latn-CS"/>
        </w:rPr>
        <w:t>šć</w:t>
      </w:r>
      <w:r w:rsidRPr="00BB1F84">
        <w:rPr>
          <w:rFonts w:ascii="Arial" w:hAnsi="Arial" w:cs="Arial"/>
          <w:color w:val="000000"/>
        </w:rPr>
        <w:t>enje</w:t>
      </w:r>
      <w:r w:rsidRPr="00E66256">
        <w:rPr>
          <w:rFonts w:ascii="Arial" w:hAnsi="Arial" w:cs="Arial"/>
          <w:color w:val="000000"/>
          <w:lang w:val="sr-Latn-CS"/>
        </w:rPr>
        <w:t xml:space="preserve"> </w:t>
      </w:r>
      <w:r w:rsidRPr="00BB1F84">
        <w:rPr>
          <w:rFonts w:ascii="Arial" w:hAnsi="Arial" w:cs="Arial"/>
          <w:color w:val="000000"/>
        </w:rPr>
        <w:t>intelektualne</w:t>
      </w:r>
      <w:r w:rsidRPr="00E66256">
        <w:rPr>
          <w:rFonts w:ascii="Arial" w:hAnsi="Arial" w:cs="Arial"/>
          <w:color w:val="000000"/>
          <w:lang w:val="sr-Latn-CS"/>
        </w:rPr>
        <w:t xml:space="preserve"> </w:t>
      </w:r>
      <w:r w:rsidRPr="00BB1F84">
        <w:rPr>
          <w:rFonts w:ascii="Arial" w:hAnsi="Arial" w:cs="Arial"/>
          <w:color w:val="000000"/>
        </w:rPr>
        <w:t>svojine</w:t>
      </w:r>
      <w:r w:rsidRPr="00E66256">
        <w:rPr>
          <w:rFonts w:ascii="Arial" w:hAnsi="Arial" w:cs="Arial"/>
          <w:color w:val="000000"/>
          <w:lang w:val="sr-Latn-CS"/>
        </w:rPr>
        <w:t xml:space="preserve"> (</w:t>
      </w:r>
      <w:r w:rsidRPr="00BB1F84">
        <w:rPr>
          <w:rFonts w:ascii="Arial" w:hAnsi="Arial" w:cs="Arial"/>
          <w:color w:val="000000"/>
        </w:rPr>
        <w:t>licenciranje</w:t>
      </w:r>
      <w:r w:rsidRPr="00E66256">
        <w:rPr>
          <w:rFonts w:ascii="Arial" w:hAnsi="Arial" w:cs="Arial"/>
          <w:color w:val="000000"/>
          <w:lang w:val="sr-Latn-CS"/>
        </w:rPr>
        <w:t xml:space="preserve">, </w:t>
      </w:r>
      <w:r w:rsidRPr="00BB1F84">
        <w:rPr>
          <w:rFonts w:ascii="Arial" w:hAnsi="Arial" w:cs="Arial"/>
          <w:color w:val="000000"/>
        </w:rPr>
        <w:t>izdvajanje</w:t>
      </w:r>
      <w:r w:rsidRPr="00E66256">
        <w:rPr>
          <w:rFonts w:ascii="Arial" w:hAnsi="Arial" w:cs="Arial"/>
          <w:color w:val="000000"/>
          <w:lang w:val="sr-Latn-CS"/>
        </w:rPr>
        <w:t xml:space="preserve"> </w:t>
      </w:r>
      <w:r w:rsidRPr="00BB1F84">
        <w:rPr>
          <w:rFonts w:ascii="Arial" w:hAnsi="Arial" w:cs="Arial"/>
          <w:color w:val="000000"/>
        </w:rPr>
        <w:t>poput</w:t>
      </w:r>
      <w:r w:rsidRPr="00E66256">
        <w:rPr>
          <w:rFonts w:ascii="Arial" w:hAnsi="Arial" w:cs="Arial"/>
          <w:color w:val="000000"/>
          <w:lang w:val="sr-Latn-CS"/>
        </w:rPr>
        <w:t xml:space="preserve"> </w:t>
      </w:r>
      <w:r w:rsidRPr="004D05D1">
        <w:rPr>
          <w:rFonts w:ascii="Arial" w:hAnsi="Arial" w:cs="Arial"/>
          <w:i/>
          <w:color w:val="000000"/>
        </w:rPr>
        <w:t>spin</w:t>
      </w:r>
      <w:r w:rsidRPr="004D05D1">
        <w:rPr>
          <w:rFonts w:ascii="Arial" w:hAnsi="Arial" w:cs="Arial"/>
          <w:i/>
          <w:color w:val="000000"/>
          <w:lang w:val="sr-Latn-CS"/>
        </w:rPr>
        <w:t>-</w:t>
      </w:r>
      <w:r w:rsidRPr="004D05D1">
        <w:rPr>
          <w:rFonts w:ascii="Arial" w:hAnsi="Arial" w:cs="Arial"/>
          <w:i/>
          <w:color w:val="000000"/>
        </w:rPr>
        <w:t>off</w:t>
      </w:r>
      <w:r w:rsidRPr="00E66256">
        <w:rPr>
          <w:rFonts w:ascii="Arial" w:hAnsi="Arial" w:cs="Arial"/>
          <w:color w:val="000000"/>
          <w:lang w:val="sr-Latn-CS"/>
        </w:rPr>
        <w:t xml:space="preserve">, </w:t>
      </w:r>
      <w:r w:rsidRPr="00BB1F84">
        <w:rPr>
          <w:rFonts w:ascii="Arial" w:hAnsi="Arial" w:cs="Arial"/>
          <w:color w:val="000000"/>
        </w:rPr>
        <w:t>itd</w:t>
      </w:r>
      <w:r w:rsidRPr="00E66256">
        <w:rPr>
          <w:rFonts w:ascii="Arial" w:hAnsi="Arial" w:cs="Arial"/>
          <w:color w:val="000000"/>
          <w:lang w:val="sr-Latn-CS"/>
        </w:rPr>
        <w:t xml:space="preserve">.), </w:t>
      </w:r>
      <w:r w:rsidRPr="00BB1F84">
        <w:rPr>
          <w:rFonts w:ascii="Arial" w:hAnsi="Arial" w:cs="Arial"/>
          <w:color w:val="000000"/>
        </w:rPr>
        <w:t>kao</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usluge</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aktivnosti</w:t>
      </w:r>
      <w:r w:rsidRPr="00E66256">
        <w:rPr>
          <w:rFonts w:ascii="Arial" w:hAnsi="Arial" w:cs="Arial"/>
          <w:color w:val="000000"/>
          <w:lang w:val="sr-Latn-CS"/>
        </w:rPr>
        <w:t xml:space="preserve"> </w:t>
      </w:r>
      <w:r w:rsidRPr="00BB1F84">
        <w:rPr>
          <w:rFonts w:ascii="Arial" w:hAnsi="Arial" w:cs="Arial"/>
          <w:color w:val="000000"/>
        </w:rPr>
        <w:t>vezan</w:t>
      </w:r>
      <w:r w:rsidR="004D05D1">
        <w:rPr>
          <w:rFonts w:ascii="Arial" w:hAnsi="Arial" w:cs="Arial"/>
          <w:color w:val="000000"/>
        </w:rPr>
        <w:t>e</w:t>
      </w:r>
      <w:r w:rsidRPr="00E66256">
        <w:rPr>
          <w:rFonts w:ascii="Arial" w:hAnsi="Arial" w:cs="Arial"/>
          <w:color w:val="000000"/>
          <w:lang w:val="sr-Latn-CS"/>
        </w:rPr>
        <w:t xml:space="preserve"> </w:t>
      </w:r>
      <w:r w:rsidRPr="00BB1F84">
        <w:rPr>
          <w:rFonts w:ascii="Arial" w:hAnsi="Arial" w:cs="Arial"/>
          <w:color w:val="000000"/>
        </w:rPr>
        <w:t>za</w:t>
      </w:r>
      <w:r w:rsidRPr="00E66256">
        <w:rPr>
          <w:rFonts w:ascii="Arial" w:hAnsi="Arial" w:cs="Arial"/>
          <w:color w:val="000000"/>
          <w:lang w:val="sr-Latn-CS"/>
        </w:rPr>
        <w:t xml:space="preserve"> </w:t>
      </w:r>
      <w:r w:rsidRPr="00BB1F84">
        <w:rPr>
          <w:rFonts w:ascii="Arial" w:hAnsi="Arial" w:cs="Arial"/>
          <w:color w:val="000000"/>
        </w:rPr>
        <w:t>analizu</w:t>
      </w:r>
      <w:r w:rsidRPr="00E66256">
        <w:rPr>
          <w:rFonts w:ascii="Arial" w:hAnsi="Arial" w:cs="Arial"/>
          <w:color w:val="000000"/>
          <w:lang w:val="sr-Latn-CS"/>
        </w:rPr>
        <w:t xml:space="preserve"> </w:t>
      </w:r>
      <w:r w:rsidRPr="00BB1F84">
        <w:rPr>
          <w:rFonts w:ascii="Arial" w:hAnsi="Arial" w:cs="Arial"/>
          <w:color w:val="000000"/>
        </w:rPr>
        <w:t>tr</w:t>
      </w:r>
      <w:r w:rsidRPr="00E66256">
        <w:rPr>
          <w:rFonts w:ascii="Arial" w:hAnsi="Arial" w:cs="Arial"/>
          <w:color w:val="000000"/>
          <w:lang w:val="sr-Latn-CS"/>
        </w:rPr>
        <w:t>ž</w:t>
      </w:r>
      <w:r w:rsidRPr="00BB1F84">
        <w:rPr>
          <w:rFonts w:ascii="Arial" w:hAnsi="Arial" w:cs="Arial"/>
          <w:color w:val="000000"/>
        </w:rPr>
        <w:t>i</w:t>
      </w:r>
      <w:r w:rsidRPr="00E66256">
        <w:rPr>
          <w:rFonts w:ascii="Arial" w:hAnsi="Arial" w:cs="Arial"/>
          <w:color w:val="000000"/>
          <w:lang w:val="sr-Latn-CS"/>
        </w:rPr>
        <w:t>š</w:t>
      </w:r>
      <w:r w:rsidRPr="00BB1F84">
        <w:rPr>
          <w:rFonts w:ascii="Arial" w:hAnsi="Arial" w:cs="Arial"/>
          <w:color w:val="000000"/>
        </w:rPr>
        <w:t>ta</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poslovno</w:t>
      </w:r>
      <w:r w:rsidRPr="00E66256">
        <w:rPr>
          <w:rFonts w:ascii="Arial" w:hAnsi="Arial" w:cs="Arial"/>
          <w:color w:val="000000"/>
          <w:lang w:val="sr-Latn-CS"/>
        </w:rPr>
        <w:t xml:space="preserve"> </w:t>
      </w:r>
      <w:r w:rsidRPr="00BB1F84">
        <w:rPr>
          <w:rFonts w:ascii="Arial" w:hAnsi="Arial" w:cs="Arial"/>
          <w:color w:val="000000"/>
        </w:rPr>
        <w:t>planiranje</w:t>
      </w:r>
      <w:r w:rsidRPr="00E66256">
        <w:rPr>
          <w:rFonts w:ascii="Arial" w:hAnsi="Arial" w:cs="Arial"/>
          <w:color w:val="000000"/>
          <w:lang w:val="sr-Latn-CS"/>
        </w:rPr>
        <w:t xml:space="preserve">. </w:t>
      </w:r>
      <w:r w:rsidRPr="00BB1F84">
        <w:rPr>
          <w:rFonts w:ascii="Arial" w:hAnsi="Arial" w:cs="Arial"/>
          <w:color w:val="000000"/>
        </w:rPr>
        <w:t>Transfer</w:t>
      </w:r>
      <w:r w:rsidRPr="00E66256">
        <w:rPr>
          <w:rFonts w:ascii="Arial" w:hAnsi="Arial" w:cs="Arial"/>
          <w:color w:val="000000"/>
          <w:lang w:val="sr-Latn-CS"/>
        </w:rPr>
        <w:t xml:space="preserve"> </w:t>
      </w:r>
      <w:r w:rsidRPr="00BB1F84">
        <w:rPr>
          <w:rFonts w:ascii="Arial" w:hAnsi="Arial" w:cs="Arial"/>
          <w:color w:val="000000"/>
        </w:rPr>
        <w:t>znanja</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tehnologije</w:t>
      </w:r>
      <w:r w:rsidRPr="00E66256">
        <w:rPr>
          <w:rFonts w:ascii="Arial" w:hAnsi="Arial" w:cs="Arial"/>
          <w:color w:val="000000"/>
          <w:lang w:val="sr-Latn-CS"/>
        </w:rPr>
        <w:t xml:space="preserve"> </w:t>
      </w:r>
      <w:r w:rsidRPr="00BB1F84">
        <w:rPr>
          <w:rFonts w:ascii="Arial" w:hAnsi="Arial" w:cs="Arial"/>
          <w:color w:val="000000"/>
        </w:rPr>
        <w:t>je</w:t>
      </w:r>
      <w:r w:rsidRPr="00E66256">
        <w:rPr>
          <w:rFonts w:ascii="Arial" w:hAnsi="Arial" w:cs="Arial"/>
          <w:color w:val="000000"/>
          <w:lang w:val="sr-Latn-CS"/>
        </w:rPr>
        <w:t xml:space="preserve"> </w:t>
      </w:r>
      <w:r w:rsidRPr="00BB1F84">
        <w:rPr>
          <w:rFonts w:ascii="Arial" w:hAnsi="Arial" w:cs="Arial"/>
          <w:color w:val="000000"/>
        </w:rPr>
        <w:t>proces</w:t>
      </w:r>
      <w:r w:rsidRPr="00E66256">
        <w:rPr>
          <w:rFonts w:ascii="Arial" w:hAnsi="Arial" w:cs="Arial"/>
          <w:color w:val="000000"/>
          <w:lang w:val="sr-Latn-CS"/>
        </w:rPr>
        <w:t xml:space="preserve"> </w:t>
      </w:r>
      <w:r w:rsidRPr="00BB1F84">
        <w:rPr>
          <w:rFonts w:ascii="Arial" w:hAnsi="Arial" w:cs="Arial"/>
          <w:color w:val="000000"/>
        </w:rPr>
        <w:t>koji</w:t>
      </w:r>
      <w:r w:rsidRPr="00E66256">
        <w:rPr>
          <w:rFonts w:ascii="Arial" w:hAnsi="Arial" w:cs="Arial"/>
          <w:color w:val="000000"/>
          <w:lang w:val="sr-Latn-CS"/>
        </w:rPr>
        <w:t xml:space="preserve"> </w:t>
      </w:r>
      <w:r w:rsidRPr="00BB1F84">
        <w:rPr>
          <w:rFonts w:ascii="Arial" w:hAnsi="Arial" w:cs="Arial"/>
          <w:color w:val="000000"/>
        </w:rPr>
        <w:t>se</w:t>
      </w:r>
      <w:r w:rsidRPr="00E66256">
        <w:rPr>
          <w:rFonts w:ascii="Arial" w:hAnsi="Arial" w:cs="Arial"/>
          <w:color w:val="000000"/>
          <w:lang w:val="sr-Latn-CS"/>
        </w:rPr>
        <w:t xml:space="preserve"> </w:t>
      </w:r>
      <w:r w:rsidRPr="00BB1F84">
        <w:rPr>
          <w:rFonts w:ascii="Arial" w:hAnsi="Arial" w:cs="Arial"/>
          <w:color w:val="000000"/>
        </w:rPr>
        <w:t>javlja</w:t>
      </w:r>
      <w:r w:rsidRPr="00E66256">
        <w:rPr>
          <w:rFonts w:ascii="Arial" w:hAnsi="Arial" w:cs="Arial"/>
          <w:color w:val="000000"/>
          <w:lang w:val="sr-Latn-CS"/>
        </w:rPr>
        <w:t xml:space="preserve"> </w:t>
      </w:r>
      <w:r w:rsidRPr="00BB1F84">
        <w:rPr>
          <w:rFonts w:ascii="Arial" w:hAnsi="Arial" w:cs="Arial"/>
          <w:color w:val="000000"/>
        </w:rPr>
        <w:t>u</w:t>
      </w:r>
      <w:r w:rsidRPr="00E66256">
        <w:rPr>
          <w:rFonts w:ascii="Arial" w:hAnsi="Arial" w:cs="Arial"/>
          <w:color w:val="000000"/>
          <w:lang w:val="sr-Latn-CS"/>
        </w:rPr>
        <w:t xml:space="preserve"> </w:t>
      </w:r>
      <w:r w:rsidRPr="00BB1F84">
        <w:rPr>
          <w:rFonts w:ascii="Arial" w:hAnsi="Arial" w:cs="Arial"/>
          <w:color w:val="000000"/>
        </w:rPr>
        <w:t>interakciji</w:t>
      </w:r>
      <w:r w:rsidRPr="00E66256">
        <w:rPr>
          <w:rFonts w:ascii="Arial" w:hAnsi="Arial" w:cs="Arial"/>
          <w:color w:val="000000"/>
          <w:lang w:val="sr-Latn-CS"/>
        </w:rPr>
        <w:t xml:space="preserve"> </w:t>
      </w:r>
      <w:r w:rsidRPr="00BB1F84">
        <w:rPr>
          <w:rFonts w:ascii="Arial" w:hAnsi="Arial" w:cs="Arial"/>
          <w:color w:val="000000"/>
        </w:rPr>
        <w:t>izme</w:t>
      </w:r>
      <w:r w:rsidRPr="00E66256">
        <w:rPr>
          <w:rFonts w:ascii="Arial" w:hAnsi="Arial" w:cs="Arial"/>
          <w:color w:val="000000"/>
          <w:lang w:val="sr-Latn-CS"/>
        </w:rPr>
        <w:t>đ</w:t>
      </w:r>
      <w:r w:rsidRPr="00BB1F84">
        <w:rPr>
          <w:rFonts w:ascii="Arial" w:hAnsi="Arial" w:cs="Arial"/>
          <w:color w:val="000000"/>
        </w:rPr>
        <w:t>u</w:t>
      </w:r>
      <w:r w:rsidRPr="00E66256">
        <w:rPr>
          <w:rFonts w:ascii="Arial" w:hAnsi="Arial" w:cs="Arial"/>
          <w:color w:val="000000"/>
          <w:lang w:val="sr-Latn-CS"/>
        </w:rPr>
        <w:t xml:space="preserve"> </w:t>
      </w:r>
      <w:r w:rsidRPr="00BB1F84">
        <w:rPr>
          <w:rFonts w:ascii="Arial" w:hAnsi="Arial" w:cs="Arial"/>
          <w:color w:val="000000"/>
        </w:rPr>
        <w:t>visoko</w:t>
      </w:r>
      <w:r w:rsidRPr="00E66256">
        <w:rPr>
          <w:rFonts w:ascii="Arial" w:hAnsi="Arial" w:cs="Arial"/>
          <w:color w:val="000000"/>
          <w:lang w:val="sr-Latn-CS"/>
        </w:rPr>
        <w:t>š</w:t>
      </w:r>
      <w:r w:rsidRPr="00BB1F84">
        <w:rPr>
          <w:rFonts w:ascii="Arial" w:hAnsi="Arial" w:cs="Arial"/>
          <w:color w:val="000000"/>
        </w:rPr>
        <w:t>kolskih</w:t>
      </w:r>
      <w:r w:rsidRPr="00E66256">
        <w:rPr>
          <w:rFonts w:ascii="Arial" w:hAnsi="Arial" w:cs="Arial"/>
          <w:color w:val="000000"/>
          <w:lang w:val="sr-Latn-CS"/>
        </w:rPr>
        <w:t xml:space="preserve"> </w:t>
      </w:r>
      <w:r w:rsidRPr="00BB1F84">
        <w:rPr>
          <w:rFonts w:ascii="Arial" w:hAnsi="Arial" w:cs="Arial"/>
          <w:color w:val="000000"/>
        </w:rPr>
        <w:t>ustanova</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nau</w:t>
      </w:r>
      <w:r w:rsidRPr="00E66256">
        <w:rPr>
          <w:rFonts w:ascii="Arial" w:hAnsi="Arial" w:cs="Arial"/>
          <w:color w:val="000000"/>
          <w:lang w:val="sr-Latn-CS"/>
        </w:rPr>
        <w:t>č</w:t>
      </w:r>
      <w:r w:rsidRPr="00BB1F84">
        <w:rPr>
          <w:rFonts w:ascii="Arial" w:hAnsi="Arial" w:cs="Arial"/>
          <w:color w:val="000000"/>
        </w:rPr>
        <w:t>noistra</w:t>
      </w:r>
      <w:r w:rsidRPr="00E66256">
        <w:rPr>
          <w:rFonts w:ascii="Arial" w:hAnsi="Arial" w:cs="Arial"/>
          <w:color w:val="000000"/>
          <w:lang w:val="sr-Latn-CS"/>
        </w:rPr>
        <w:t>ž</w:t>
      </w:r>
      <w:r w:rsidRPr="00BB1F84">
        <w:rPr>
          <w:rFonts w:ascii="Arial" w:hAnsi="Arial" w:cs="Arial"/>
          <w:color w:val="000000"/>
        </w:rPr>
        <w:t>iva</w:t>
      </w:r>
      <w:r w:rsidRPr="00E66256">
        <w:rPr>
          <w:rFonts w:ascii="Arial" w:hAnsi="Arial" w:cs="Arial"/>
          <w:color w:val="000000"/>
          <w:lang w:val="sr-Latn-CS"/>
        </w:rPr>
        <w:t>č</w:t>
      </w:r>
      <w:r w:rsidRPr="00BB1F84">
        <w:rPr>
          <w:rFonts w:ascii="Arial" w:hAnsi="Arial" w:cs="Arial"/>
          <w:color w:val="000000"/>
        </w:rPr>
        <w:t>kih</w:t>
      </w:r>
      <w:r w:rsidRPr="00E66256">
        <w:rPr>
          <w:rFonts w:ascii="Arial" w:hAnsi="Arial" w:cs="Arial"/>
          <w:color w:val="000000"/>
          <w:lang w:val="sr-Latn-CS"/>
        </w:rPr>
        <w:t xml:space="preserve"> </w:t>
      </w:r>
      <w:r w:rsidRPr="00BB1F84">
        <w:rPr>
          <w:rFonts w:ascii="Arial" w:hAnsi="Arial" w:cs="Arial"/>
          <w:color w:val="000000"/>
        </w:rPr>
        <w:t>ustanova</w:t>
      </w:r>
      <w:r w:rsidRPr="00E66256">
        <w:rPr>
          <w:rFonts w:ascii="Arial" w:hAnsi="Arial" w:cs="Arial"/>
          <w:color w:val="000000"/>
          <w:lang w:val="sr-Latn-CS"/>
        </w:rPr>
        <w:t xml:space="preserve">, </w:t>
      </w:r>
      <w:r w:rsidRPr="00BB1F84">
        <w:rPr>
          <w:rFonts w:ascii="Arial" w:hAnsi="Arial" w:cs="Arial"/>
          <w:color w:val="000000"/>
        </w:rPr>
        <w:t>s</w:t>
      </w:r>
      <w:r w:rsidRPr="00E66256">
        <w:rPr>
          <w:rFonts w:ascii="Arial" w:hAnsi="Arial" w:cs="Arial"/>
          <w:color w:val="000000"/>
          <w:lang w:val="sr-Latn-CS"/>
        </w:rPr>
        <w:t xml:space="preserve"> </w:t>
      </w:r>
      <w:r w:rsidRPr="00BB1F84">
        <w:rPr>
          <w:rFonts w:ascii="Arial" w:hAnsi="Arial" w:cs="Arial"/>
          <w:color w:val="000000"/>
        </w:rPr>
        <w:t>jedne</w:t>
      </w:r>
      <w:r w:rsidRPr="00E66256">
        <w:rPr>
          <w:rFonts w:ascii="Arial" w:hAnsi="Arial" w:cs="Arial"/>
          <w:color w:val="000000"/>
          <w:lang w:val="sr-Latn-CS"/>
        </w:rPr>
        <w:t xml:space="preserve"> </w:t>
      </w:r>
      <w:r w:rsidRPr="00BB1F84">
        <w:rPr>
          <w:rFonts w:ascii="Arial" w:hAnsi="Arial" w:cs="Arial"/>
          <w:color w:val="000000"/>
        </w:rPr>
        <w:t>strane</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privrede</w:t>
      </w:r>
      <w:r w:rsidRPr="00E66256">
        <w:rPr>
          <w:rFonts w:ascii="Arial" w:hAnsi="Arial" w:cs="Arial"/>
          <w:color w:val="000000"/>
          <w:lang w:val="sr-Latn-CS"/>
        </w:rPr>
        <w:t xml:space="preserve">, </w:t>
      </w:r>
      <w:r w:rsidRPr="00BB1F84">
        <w:rPr>
          <w:rFonts w:ascii="Arial" w:hAnsi="Arial" w:cs="Arial"/>
          <w:color w:val="000000"/>
        </w:rPr>
        <w:t>odnosno</w:t>
      </w:r>
      <w:r w:rsidRPr="00E66256">
        <w:rPr>
          <w:rFonts w:ascii="Arial" w:hAnsi="Arial" w:cs="Arial"/>
          <w:color w:val="000000"/>
          <w:lang w:val="sr-Latn-CS"/>
        </w:rPr>
        <w:t xml:space="preserve"> </w:t>
      </w:r>
      <w:r w:rsidRPr="00BB1F84">
        <w:rPr>
          <w:rFonts w:ascii="Arial" w:hAnsi="Arial" w:cs="Arial"/>
          <w:color w:val="000000"/>
        </w:rPr>
        <w:t>biznis</w:t>
      </w:r>
      <w:r w:rsidRPr="00E66256">
        <w:rPr>
          <w:rFonts w:ascii="Arial" w:hAnsi="Arial" w:cs="Arial"/>
          <w:color w:val="000000"/>
          <w:lang w:val="sr-Latn-CS"/>
        </w:rPr>
        <w:t xml:space="preserve"> </w:t>
      </w:r>
      <w:r w:rsidRPr="00BB1F84">
        <w:rPr>
          <w:rFonts w:ascii="Arial" w:hAnsi="Arial" w:cs="Arial"/>
          <w:color w:val="000000"/>
        </w:rPr>
        <w:t>sektora</w:t>
      </w:r>
      <w:r w:rsidR="004D05D1">
        <w:rPr>
          <w:rFonts w:ascii="Arial" w:hAnsi="Arial" w:cs="Arial"/>
          <w:color w:val="000000"/>
        </w:rPr>
        <w:t>,</w:t>
      </w:r>
      <w:r w:rsidRPr="00E66256">
        <w:rPr>
          <w:rFonts w:ascii="Arial" w:hAnsi="Arial" w:cs="Arial"/>
          <w:color w:val="000000"/>
          <w:lang w:val="sr-Latn-CS"/>
        </w:rPr>
        <w:t xml:space="preserve"> </w:t>
      </w:r>
      <w:r w:rsidRPr="00BB1F84">
        <w:rPr>
          <w:rFonts w:ascii="Arial" w:hAnsi="Arial" w:cs="Arial"/>
          <w:color w:val="000000"/>
        </w:rPr>
        <w:t>s</w:t>
      </w:r>
      <w:r w:rsidRPr="00E66256">
        <w:rPr>
          <w:rFonts w:ascii="Arial" w:hAnsi="Arial" w:cs="Arial"/>
          <w:color w:val="000000"/>
          <w:lang w:val="sr-Latn-CS"/>
        </w:rPr>
        <w:t xml:space="preserve"> </w:t>
      </w:r>
      <w:r w:rsidRPr="00BB1F84">
        <w:rPr>
          <w:rFonts w:ascii="Arial" w:hAnsi="Arial" w:cs="Arial"/>
          <w:color w:val="000000"/>
        </w:rPr>
        <w:t>druge</w:t>
      </w:r>
      <w:r w:rsidRPr="00E66256">
        <w:rPr>
          <w:rFonts w:ascii="Arial" w:hAnsi="Arial" w:cs="Arial"/>
          <w:color w:val="000000"/>
          <w:lang w:val="sr-Latn-CS"/>
        </w:rPr>
        <w:t xml:space="preserve"> </w:t>
      </w:r>
      <w:r w:rsidRPr="00BB1F84">
        <w:rPr>
          <w:rFonts w:ascii="Arial" w:hAnsi="Arial" w:cs="Arial"/>
          <w:color w:val="000000"/>
        </w:rPr>
        <w:t>strane</w:t>
      </w:r>
      <w:r w:rsidRPr="00E66256">
        <w:rPr>
          <w:rFonts w:ascii="Arial" w:hAnsi="Arial" w:cs="Arial"/>
          <w:color w:val="000000"/>
          <w:lang w:val="sr-Latn-CS"/>
        </w:rPr>
        <w:t xml:space="preserve">, </w:t>
      </w:r>
      <w:r w:rsidRPr="00BB1F84">
        <w:rPr>
          <w:rFonts w:ascii="Arial" w:hAnsi="Arial" w:cs="Arial"/>
          <w:color w:val="000000"/>
        </w:rPr>
        <w:t>kao</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izme</w:t>
      </w:r>
      <w:r w:rsidRPr="00E66256">
        <w:rPr>
          <w:rFonts w:ascii="Arial" w:hAnsi="Arial" w:cs="Arial"/>
          <w:color w:val="000000"/>
          <w:lang w:val="sr-Latn-CS"/>
        </w:rPr>
        <w:t>đ</w:t>
      </w:r>
      <w:r w:rsidRPr="00BB1F84">
        <w:rPr>
          <w:rFonts w:ascii="Arial" w:hAnsi="Arial" w:cs="Arial"/>
          <w:color w:val="000000"/>
        </w:rPr>
        <w:t>u</w:t>
      </w:r>
      <w:r w:rsidRPr="00E66256">
        <w:rPr>
          <w:rFonts w:ascii="Arial" w:hAnsi="Arial" w:cs="Arial"/>
          <w:color w:val="000000"/>
          <w:lang w:val="sr-Latn-CS"/>
        </w:rPr>
        <w:t xml:space="preserve"> </w:t>
      </w:r>
      <w:r w:rsidRPr="00BB1F84">
        <w:rPr>
          <w:rFonts w:ascii="Arial" w:hAnsi="Arial" w:cs="Arial"/>
          <w:color w:val="000000"/>
        </w:rPr>
        <w:t>privrednih</w:t>
      </w:r>
      <w:r w:rsidRPr="00E66256">
        <w:rPr>
          <w:rFonts w:ascii="Arial" w:hAnsi="Arial" w:cs="Arial"/>
          <w:color w:val="000000"/>
          <w:lang w:val="sr-Latn-CS"/>
        </w:rPr>
        <w:t xml:space="preserve"> </w:t>
      </w:r>
      <w:r w:rsidRPr="00BB1F84">
        <w:rPr>
          <w:rFonts w:ascii="Arial" w:hAnsi="Arial" w:cs="Arial"/>
          <w:color w:val="000000"/>
        </w:rPr>
        <w:t>subjekata</w:t>
      </w:r>
      <w:r w:rsidRPr="00E66256">
        <w:rPr>
          <w:rFonts w:ascii="Arial" w:hAnsi="Arial" w:cs="Arial"/>
          <w:color w:val="000000"/>
          <w:lang w:val="sr-Latn-CS"/>
        </w:rPr>
        <w:t xml:space="preserve"> </w:t>
      </w:r>
      <w:r w:rsidRPr="00BB1F84">
        <w:rPr>
          <w:rFonts w:ascii="Arial" w:hAnsi="Arial" w:cs="Arial"/>
          <w:color w:val="000000"/>
        </w:rPr>
        <w:t>na</w:t>
      </w:r>
      <w:r w:rsidRPr="00E66256">
        <w:rPr>
          <w:rFonts w:ascii="Arial" w:hAnsi="Arial" w:cs="Arial"/>
          <w:color w:val="000000"/>
          <w:lang w:val="sr-Latn-CS"/>
        </w:rPr>
        <w:t xml:space="preserve"> </w:t>
      </w:r>
      <w:r w:rsidRPr="00BB1F84">
        <w:rPr>
          <w:rFonts w:ascii="Arial" w:hAnsi="Arial" w:cs="Arial"/>
          <w:color w:val="000000"/>
        </w:rPr>
        <w:t>doma</w:t>
      </w:r>
      <w:r w:rsidRPr="00E66256">
        <w:rPr>
          <w:rFonts w:ascii="Arial" w:hAnsi="Arial" w:cs="Arial"/>
          <w:color w:val="000000"/>
          <w:lang w:val="sr-Latn-CS"/>
        </w:rPr>
        <w:t>ć</w:t>
      </w:r>
      <w:r w:rsidRPr="00BB1F84">
        <w:rPr>
          <w:rFonts w:ascii="Arial" w:hAnsi="Arial" w:cs="Arial"/>
          <w:color w:val="000000"/>
        </w:rPr>
        <w:t>em</w:t>
      </w:r>
      <w:r w:rsidRPr="00E66256">
        <w:rPr>
          <w:rFonts w:ascii="Arial" w:hAnsi="Arial" w:cs="Arial"/>
          <w:color w:val="000000"/>
          <w:lang w:val="sr-Latn-CS"/>
        </w:rPr>
        <w:t xml:space="preserve"> </w:t>
      </w:r>
      <w:r w:rsidRPr="00BB1F84">
        <w:rPr>
          <w:rFonts w:ascii="Arial" w:hAnsi="Arial" w:cs="Arial"/>
          <w:color w:val="000000"/>
        </w:rPr>
        <w:t>ili</w:t>
      </w:r>
      <w:r w:rsidRPr="00E66256">
        <w:rPr>
          <w:rFonts w:ascii="Arial" w:hAnsi="Arial" w:cs="Arial"/>
          <w:color w:val="000000"/>
          <w:lang w:val="sr-Latn-CS"/>
        </w:rPr>
        <w:t xml:space="preserve"> </w:t>
      </w:r>
      <w:r w:rsidRPr="00BB1F84">
        <w:rPr>
          <w:rFonts w:ascii="Arial" w:hAnsi="Arial" w:cs="Arial"/>
          <w:color w:val="000000"/>
        </w:rPr>
        <w:t>me</w:t>
      </w:r>
      <w:r w:rsidRPr="00E66256">
        <w:rPr>
          <w:rFonts w:ascii="Arial" w:hAnsi="Arial" w:cs="Arial"/>
          <w:color w:val="000000"/>
          <w:lang w:val="sr-Latn-CS"/>
        </w:rPr>
        <w:t>đ</w:t>
      </w:r>
      <w:r w:rsidRPr="00BB1F84">
        <w:rPr>
          <w:rFonts w:ascii="Arial" w:hAnsi="Arial" w:cs="Arial"/>
          <w:color w:val="000000"/>
        </w:rPr>
        <w:t>unarodnom</w:t>
      </w:r>
      <w:r w:rsidRPr="00E66256">
        <w:rPr>
          <w:rFonts w:ascii="Arial" w:hAnsi="Arial" w:cs="Arial"/>
          <w:color w:val="000000"/>
          <w:lang w:val="sr-Latn-CS"/>
        </w:rPr>
        <w:t xml:space="preserve"> </w:t>
      </w:r>
      <w:r w:rsidRPr="00BB1F84">
        <w:rPr>
          <w:rFonts w:ascii="Arial" w:hAnsi="Arial" w:cs="Arial"/>
          <w:color w:val="000000"/>
        </w:rPr>
        <w:t>tr</w:t>
      </w:r>
      <w:r w:rsidRPr="00E66256">
        <w:rPr>
          <w:rFonts w:ascii="Arial" w:hAnsi="Arial" w:cs="Arial"/>
          <w:color w:val="000000"/>
          <w:lang w:val="sr-Latn-CS"/>
        </w:rPr>
        <w:t>ž</w:t>
      </w:r>
      <w:r w:rsidRPr="00BB1F84">
        <w:rPr>
          <w:rFonts w:ascii="Arial" w:hAnsi="Arial" w:cs="Arial"/>
          <w:color w:val="000000"/>
        </w:rPr>
        <w:t>i</w:t>
      </w:r>
      <w:r w:rsidRPr="00E66256">
        <w:rPr>
          <w:rFonts w:ascii="Arial" w:hAnsi="Arial" w:cs="Arial"/>
          <w:color w:val="000000"/>
          <w:lang w:val="sr-Latn-CS"/>
        </w:rPr>
        <w:t>š</w:t>
      </w:r>
      <w:r w:rsidRPr="00BB1F84">
        <w:rPr>
          <w:rFonts w:ascii="Arial" w:hAnsi="Arial" w:cs="Arial"/>
          <w:color w:val="000000"/>
        </w:rPr>
        <w:t>tu</w:t>
      </w:r>
      <w:r w:rsidRPr="00E66256">
        <w:rPr>
          <w:rFonts w:ascii="Arial" w:hAnsi="Arial" w:cs="Arial"/>
          <w:color w:val="000000"/>
          <w:lang w:val="sr-Latn-CS"/>
        </w:rPr>
        <w:t xml:space="preserve">. </w:t>
      </w:r>
      <w:r w:rsidRPr="00BB1F84">
        <w:rPr>
          <w:rFonts w:ascii="Arial" w:hAnsi="Arial" w:cs="Arial"/>
          <w:color w:val="000000"/>
        </w:rPr>
        <w:t>Transfer</w:t>
      </w:r>
      <w:r w:rsidRPr="00E66256">
        <w:rPr>
          <w:rFonts w:ascii="Arial" w:hAnsi="Arial" w:cs="Arial"/>
          <w:color w:val="000000"/>
          <w:lang w:val="sr-Latn-CS"/>
        </w:rPr>
        <w:t xml:space="preserve"> </w:t>
      </w:r>
      <w:r w:rsidRPr="00BB1F84">
        <w:rPr>
          <w:rFonts w:ascii="Arial" w:hAnsi="Arial" w:cs="Arial"/>
          <w:color w:val="000000"/>
        </w:rPr>
        <w:t>tehnologije</w:t>
      </w:r>
      <w:r w:rsidRPr="00E66256">
        <w:rPr>
          <w:rFonts w:ascii="Arial" w:hAnsi="Arial" w:cs="Arial"/>
          <w:color w:val="000000"/>
          <w:lang w:val="sr-Latn-CS"/>
        </w:rPr>
        <w:t xml:space="preserve"> </w:t>
      </w:r>
      <w:r w:rsidRPr="00BB1F84">
        <w:rPr>
          <w:rFonts w:ascii="Arial" w:hAnsi="Arial" w:cs="Arial"/>
          <w:color w:val="000000"/>
        </w:rPr>
        <w:t>ima</w:t>
      </w:r>
      <w:r w:rsidRPr="00E66256">
        <w:rPr>
          <w:rFonts w:ascii="Arial" w:hAnsi="Arial" w:cs="Arial"/>
          <w:color w:val="000000"/>
          <w:lang w:val="sr-Latn-CS"/>
        </w:rPr>
        <w:t xml:space="preserve"> </w:t>
      </w:r>
      <w:r w:rsidRPr="00BB1F84">
        <w:rPr>
          <w:rFonts w:ascii="Arial" w:hAnsi="Arial" w:cs="Arial"/>
          <w:color w:val="000000"/>
        </w:rPr>
        <w:t>va</w:t>
      </w:r>
      <w:r w:rsidRPr="00E66256">
        <w:rPr>
          <w:rFonts w:ascii="Arial" w:hAnsi="Arial" w:cs="Arial"/>
          <w:color w:val="000000"/>
          <w:lang w:val="sr-Latn-CS"/>
        </w:rPr>
        <w:t>ž</w:t>
      </w:r>
      <w:r w:rsidRPr="00BB1F84">
        <w:rPr>
          <w:rFonts w:ascii="Arial" w:hAnsi="Arial" w:cs="Arial"/>
          <w:color w:val="000000"/>
        </w:rPr>
        <w:t>nu</w:t>
      </w:r>
      <w:r w:rsidRPr="00E66256">
        <w:rPr>
          <w:rFonts w:ascii="Arial" w:hAnsi="Arial" w:cs="Arial"/>
          <w:color w:val="000000"/>
          <w:lang w:val="sr-Latn-CS"/>
        </w:rPr>
        <w:t xml:space="preserve"> </w:t>
      </w:r>
      <w:r w:rsidRPr="00BB1F84">
        <w:rPr>
          <w:rFonts w:ascii="Arial" w:hAnsi="Arial" w:cs="Arial"/>
          <w:color w:val="000000"/>
        </w:rPr>
        <w:t>ulogu</w:t>
      </w:r>
      <w:r w:rsidRPr="00E66256">
        <w:rPr>
          <w:rFonts w:ascii="Arial" w:hAnsi="Arial" w:cs="Arial"/>
          <w:color w:val="000000"/>
          <w:lang w:val="sr-Latn-CS"/>
        </w:rPr>
        <w:t xml:space="preserve"> </w:t>
      </w:r>
      <w:r w:rsidRPr="00BB1F84">
        <w:rPr>
          <w:rFonts w:ascii="Arial" w:hAnsi="Arial" w:cs="Arial"/>
          <w:color w:val="000000"/>
        </w:rPr>
        <w:t>za</w:t>
      </w:r>
      <w:r w:rsidRPr="00E66256">
        <w:rPr>
          <w:rFonts w:ascii="Arial" w:hAnsi="Arial" w:cs="Arial"/>
          <w:color w:val="000000"/>
          <w:lang w:val="sr-Latn-CS"/>
        </w:rPr>
        <w:t xml:space="preserve"> </w:t>
      </w:r>
      <w:r w:rsidRPr="00BB1F84">
        <w:rPr>
          <w:rFonts w:ascii="Arial" w:hAnsi="Arial" w:cs="Arial"/>
          <w:color w:val="000000"/>
        </w:rPr>
        <w:t>ekonomiju</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dru</w:t>
      </w:r>
      <w:r w:rsidRPr="00E66256">
        <w:rPr>
          <w:rFonts w:ascii="Arial" w:hAnsi="Arial" w:cs="Arial"/>
          <w:color w:val="000000"/>
          <w:lang w:val="sr-Latn-CS"/>
        </w:rPr>
        <w:t>š</w:t>
      </w:r>
      <w:r w:rsidRPr="00BB1F84">
        <w:rPr>
          <w:rFonts w:ascii="Arial" w:hAnsi="Arial" w:cs="Arial"/>
          <w:color w:val="000000"/>
        </w:rPr>
        <w:t>tvo</w:t>
      </w:r>
      <w:r w:rsidRPr="00E66256">
        <w:rPr>
          <w:rFonts w:ascii="Arial" w:hAnsi="Arial" w:cs="Arial"/>
          <w:color w:val="000000"/>
          <w:lang w:val="sr-Latn-CS"/>
        </w:rPr>
        <w:t xml:space="preserve"> </w:t>
      </w:r>
      <w:r w:rsidRPr="00BB1F84">
        <w:rPr>
          <w:rFonts w:ascii="Arial" w:hAnsi="Arial" w:cs="Arial"/>
          <w:color w:val="000000"/>
        </w:rPr>
        <w:t>u</w:t>
      </w:r>
      <w:r w:rsidRPr="00E66256">
        <w:rPr>
          <w:rFonts w:ascii="Arial" w:hAnsi="Arial" w:cs="Arial"/>
          <w:color w:val="000000"/>
          <w:lang w:val="sr-Latn-CS"/>
        </w:rPr>
        <w:t xml:space="preserve"> </w:t>
      </w:r>
      <w:r w:rsidRPr="00BB1F84">
        <w:rPr>
          <w:rFonts w:ascii="Arial" w:hAnsi="Arial" w:cs="Arial"/>
          <w:color w:val="000000"/>
        </w:rPr>
        <w:t>cjelini</w:t>
      </w:r>
      <w:r w:rsidR="004D05D1">
        <w:rPr>
          <w:rFonts w:ascii="Arial" w:hAnsi="Arial" w:cs="Arial"/>
          <w:color w:val="000000"/>
        </w:rPr>
        <w:t xml:space="preserve">, kao jedan </w:t>
      </w:r>
      <w:r w:rsidRPr="00BB1F84">
        <w:rPr>
          <w:rFonts w:ascii="Arial" w:hAnsi="Arial" w:cs="Arial"/>
          <w:color w:val="000000"/>
        </w:rPr>
        <w:t>slo</w:t>
      </w:r>
      <w:r w:rsidRPr="00E66256">
        <w:rPr>
          <w:rFonts w:ascii="Arial" w:hAnsi="Arial" w:cs="Arial"/>
          <w:color w:val="000000"/>
          <w:lang w:val="sr-Latn-CS"/>
        </w:rPr>
        <w:t>ž</w:t>
      </w:r>
      <w:r w:rsidRPr="00BB1F84">
        <w:rPr>
          <w:rFonts w:ascii="Arial" w:hAnsi="Arial" w:cs="Arial"/>
          <w:color w:val="000000"/>
        </w:rPr>
        <w:t>en</w:t>
      </w:r>
      <w:r w:rsidRPr="00E66256">
        <w:rPr>
          <w:rFonts w:ascii="Arial" w:hAnsi="Arial" w:cs="Arial"/>
          <w:color w:val="000000"/>
          <w:lang w:val="sr-Latn-CS"/>
        </w:rPr>
        <w:t xml:space="preserve"> </w:t>
      </w:r>
      <w:r w:rsidRPr="00BB1F84">
        <w:rPr>
          <w:rFonts w:ascii="Arial" w:hAnsi="Arial" w:cs="Arial"/>
          <w:color w:val="000000"/>
        </w:rPr>
        <w:t>proces</w:t>
      </w:r>
      <w:r w:rsidRPr="00E66256">
        <w:rPr>
          <w:rFonts w:ascii="Arial" w:hAnsi="Arial" w:cs="Arial"/>
          <w:color w:val="000000"/>
          <w:lang w:val="sr-Latn-CS"/>
        </w:rPr>
        <w:t xml:space="preserve"> </w:t>
      </w:r>
      <w:r w:rsidRPr="00BB1F84">
        <w:rPr>
          <w:rFonts w:ascii="Arial" w:hAnsi="Arial" w:cs="Arial"/>
          <w:color w:val="000000"/>
        </w:rPr>
        <w:t>koji</w:t>
      </w:r>
      <w:r w:rsidRPr="00E66256">
        <w:rPr>
          <w:rFonts w:ascii="Arial" w:hAnsi="Arial" w:cs="Arial"/>
          <w:color w:val="000000"/>
          <w:lang w:val="sr-Latn-CS"/>
        </w:rPr>
        <w:t xml:space="preserve"> </w:t>
      </w:r>
      <w:r w:rsidRPr="00BB1F84">
        <w:rPr>
          <w:rFonts w:ascii="Arial" w:hAnsi="Arial" w:cs="Arial"/>
          <w:color w:val="000000"/>
        </w:rPr>
        <w:t>uklju</w:t>
      </w:r>
      <w:r w:rsidRPr="00E66256">
        <w:rPr>
          <w:rFonts w:ascii="Arial" w:hAnsi="Arial" w:cs="Arial"/>
          <w:color w:val="000000"/>
          <w:lang w:val="sr-Latn-CS"/>
        </w:rPr>
        <w:t>č</w:t>
      </w:r>
      <w:r w:rsidRPr="00BB1F84">
        <w:rPr>
          <w:rFonts w:ascii="Arial" w:hAnsi="Arial" w:cs="Arial"/>
          <w:color w:val="000000"/>
        </w:rPr>
        <w:t>uje</w:t>
      </w:r>
      <w:r w:rsidRPr="00E66256">
        <w:rPr>
          <w:rFonts w:ascii="Arial" w:hAnsi="Arial" w:cs="Arial"/>
          <w:color w:val="000000"/>
          <w:lang w:val="sr-Latn-CS"/>
        </w:rPr>
        <w:t xml:space="preserve"> </w:t>
      </w:r>
      <w:r w:rsidRPr="00BB1F84">
        <w:rPr>
          <w:rFonts w:ascii="Arial" w:hAnsi="Arial" w:cs="Arial"/>
          <w:color w:val="000000"/>
        </w:rPr>
        <w:t>prenos</w:t>
      </w:r>
      <w:r w:rsidRPr="00E66256">
        <w:rPr>
          <w:rFonts w:ascii="Arial" w:hAnsi="Arial" w:cs="Arial"/>
          <w:color w:val="000000"/>
          <w:lang w:val="sr-Latn-CS"/>
        </w:rPr>
        <w:t xml:space="preserve"> </w:t>
      </w:r>
      <w:r w:rsidRPr="00BB1F84">
        <w:rPr>
          <w:rFonts w:ascii="Arial" w:hAnsi="Arial" w:cs="Arial"/>
          <w:color w:val="000000"/>
        </w:rPr>
        <w:t>vje</w:t>
      </w:r>
      <w:r w:rsidRPr="00E66256">
        <w:rPr>
          <w:rFonts w:ascii="Arial" w:hAnsi="Arial" w:cs="Arial"/>
          <w:color w:val="000000"/>
          <w:lang w:val="sr-Latn-CS"/>
        </w:rPr>
        <w:t>š</w:t>
      </w:r>
      <w:r w:rsidRPr="00BB1F84">
        <w:rPr>
          <w:rFonts w:ascii="Arial" w:hAnsi="Arial" w:cs="Arial"/>
          <w:color w:val="000000"/>
        </w:rPr>
        <w:t>tina</w:t>
      </w:r>
      <w:r w:rsidRPr="00E66256">
        <w:rPr>
          <w:rFonts w:ascii="Arial" w:hAnsi="Arial" w:cs="Arial"/>
          <w:color w:val="000000"/>
          <w:lang w:val="sr-Latn-CS"/>
        </w:rPr>
        <w:t xml:space="preserve">, </w:t>
      </w:r>
      <w:r w:rsidRPr="00BB1F84">
        <w:rPr>
          <w:rFonts w:ascii="Arial" w:hAnsi="Arial" w:cs="Arial"/>
          <w:color w:val="000000"/>
        </w:rPr>
        <w:t>znanja</w:t>
      </w:r>
      <w:r w:rsidRPr="00E66256">
        <w:rPr>
          <w:rFonts w:ascii="Arial" w:hAnsi="Arial" w:cs="Arial"/>
          <w:color w:val="000000"/>
          <w:lang w:val="sr-Latn-CS"/>
        </w:rPr>
        <w:t xml:space="preserve">, </w:t>
      </w:r>
      <w:r w:rsidRPr="00BB1F84">
        <w:rPr>
          <w:rFonts w:ascii="Arial" w:hAnsi="Arial" w:cs="Arial"/>
          <w:color w:val="000000"/>
        </w:rPr>
        <w:t>tehnologija</w:t>
      </w:r>
      <w:r w:rsidRPr="00E66256">
        <w:rPr>
          <w:rFonts w:ascii="Arial" w:hAnsi="Arial" w:cs="Arial"/>
          <w:color w:val="000000"/>
          <w:lang w:val="sr-Latn-CS"/>
        </w:rPr>
        <w:t xml:space="preserve">, </w:t>
      </w:r>
      <w:r w:rsidRPr="00BB1F84">
        <w:rPr>
          <w:rFonts w:ascii="Arial" w:hAnsi="Arial" w:cs="Arial"/>
          <w:color w:val="000000"/>
        </w:rPr>
        <w:t>metoda</w:t>
      </w:r>
      <w:r w:rsidRPr="00E66256">
        <w:rPr>
          <w:rFonts w:ascii="Arial" w:hAnsi="Arial" w:cs="Arial"/>
          <w:color w:val="000000"/>
          <w:lang w:val="sr-Latn-CS"/>
        </w:rPr>
        <w:t xml:space="preserve">, </w:t>
      </w:r>
      <w:r w:rsidRPr="00BB1F84">
        <w:rPr>
          <w:rFonts w:ascii="Arial" w:hAnsi="Arial" w:cs="Arial"/>
          <w:color w:val="000000"/>
        </w:rPr>
        <w:t>proizvoda</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ure</w:t>
      </w:r>
      <w:r w:rsidRPr="00E66256">
        <w:rPr>
          <w:rFonts w:ascii="Arial" w:hAnsi="Arial" w:cs="Arial"/>
          <w:color w:val="000000"/>
          <w:lang w:val="sr-Latn-CS"/>
        </w:rPr>
        <w:t>đ</w:t>
      </w:r>
      <w:r w:rsidRPr="00BB1F84">
        <w:rPr>
          <w:rFonts w:ascii="Arial" w:hAnsi="Arial" w:cs="Arial"/>
          <w:color w:val="000000"/>
        </w:rPr>
        <w:t>aja</w:t>
      </w:r>
      <w:r w:rsidRPr="00E66256">
        <w:rPr>
          <w:rFonts w:ascii="Arial" w:hAnsi="Arial" w:cs="Arial"/>
          <w:color w:val="000000"/>
          <w:lang w:val="sr-Latn-CS"/>
        </w:rPr>
        <w:t xml:space="preserve"> </w:t>
      </w:r>
      <w:r w:rsidRPr="00BB1F84">
        <w:rPr>
          <w:rFonts w:ascii="Arial" w:hAnsi="Arial" w:cs="Arial"/>
          <w:color w:val="000000"/>
        </w:rPr>
        <w:t>izme</w:t>
      </w:r>
      <w:r w:rsidRPr="00E66256">
        <w:rPr>
          <w:rFonts w:ascii="Arial" w:hAnsi="Arial" w:cs="Arial"/>
          <w:color w:val="000000"/>
          <w:lang w:val="sr-Latn-CS"/>
        </w:rPr>
        <w:t>đ</w:t>
      </w:r>
      <w:r w:rsidRPr="00BB1F84">
        <w:rPr>
          <w:rFonts w:ascii="Arial" w:hAnsi="Arial" w:cs="Arial"/>
          <w:color w:val="000000"/>
        </w:rPr>
        <w:t>u</w:t>
      </w:r>
      <w:r w:rsidRPr="00E66256">
        <w:rPr>
          <w:rFonts w:ascii="Arial" w:hAnsi="Arial" w:cs="Arial"/>
          <w:color w:val="000000"/>
          <w:lang w:val="sr-Latn-CS"/>
        </w:rPr>
        <w:t xml:space="preserve"> </w:t>
      </w:r>
      <w:r w:rsidRPr="00BB1F84">
        <w:rPr>
          <w:rFonts w:ascii="Arial" w:hAnsi="Arial" w:cs="Arial"/>
          <w:color w:val="000000"/>
        </w:rPr>
        <w:t>institucija</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industrije</w:t>
      </w:r>
      <w:r w:rsidRPr="00E66256">
        <w:rPr>
          <w:rFonts w:ascii="Arial" w:hAnsi="Arial" w:cs="Arial"/>
          <w:color w:val="000000"/>
          <w:lang w:val="sr-Latn-CS"/>
        </w:rPr>
        <w:t xml:space="preserve">, </w:t>
      </w:r>
      <w:r w:rsidRPr="00BB1F84">
        <w:rPr>
          <w:rFonts w:ascii="Arial" w:hAnsi="Arial" w:cs="Arial"/>
          <w:color w:val="000000"/>
        </w:rPr>
        <w:t>s</w:t>
      </w:r>
      <w:r w:rsidRPr="00E66256">
        <w:rPr>
          <w:rFonts w:ascii="Arial" w:hAnsi="Arial" w:cs="Arial"/>
          <w:color w:val="000000"/>
          <w:lang w:val="sr-Latn-CS"/>
        </w:rPr>
        <w:t xml:space="preserve"> </w:t>
      </w:r>
      <w:r w:rsidRPr="00BB1F84">
        <w:rPr>
          <w:rFonts w:ascii="Arial" w:hAnsi="Arial" w:cs="Arial"/>
          <w:color w:val="000000"/>
        </w:rPr>
        <w:t>ciljem</w:t>
      </w:r>
      <w:r w:rsidRPr="00E66256">
        <w:rPr>
          <w:rFonts w:ascii="Arial" w:hAnsi="Arial" w:cs="Arial"/>
          <w:color w:val="000000"/>
          <w:lang w:val="sr-Latn-CS"/>
        </w:rPr>
        <w:t xml:space="preserve"> </w:t>
      </w:r>
      <w:r w:rsidRPr="00BB1F84">
        <w:rPr>
          <w:rFonts w:ascii="Arial" w:hAnsi="Arial" w:cs="Arial"/>
          <w:color w:val="000000"/>
        </w:rPr>
        <w:t>komercijalizacije</w:t>
      </w:r>
      <w:r w:rsidRPr="00E66256">
        <w:rPr>
          <w:rFonts w:ascii="Arial" w:hAnsi="Arial" w:cs="Arial"/>
          <w:color w:val="000000"/>
          <w:lang w:val="sr-Latn-CS"/>
        </w:rPr>
        <w:t xml:space="preserve"> </w:t>
      </w:r>
      <w:r w:rsidRPr="00BB1F84">
        <w:rPr>
          <w:rFonts w:ascii="Arial" w:hAnsi="Arial" w:cs="Arial"/>
          <w:color w:val="000000"/>
        </w:rPr>
        <w:t>nau</w:t>
      </w:r>
      <w:r w:rsidRPr="00E66256">
        <w:rPr>
          <w:rFonts w:ascii="Arial" w:hAnsi="Arial" w:cs="Arial"/>
          <w:color w:val="000000"/>
          <w:lang w:val="sr-Latn-CS"/>
        </w:rPr>
        <w:t>č</w:t>
      </w:r>
      <w:r w:rsidRPr="00BB1F84">
        <w:rPr>
          <w:rFonts w:ascii="Arial" w:hAnsi="Arial" w:cs="Arial"/>
          <w:color w:val="000000"/>
        </w:rPr>
        <w:t>nog</w:t>
      </w:r>
      <w:r w:rsidRPr="00E66256">
        <w:rPr>
          <w:rFonts w:ascii="Arial" w:hAnsi="Arial" w:cs="Arial"/>
          <w:color w:val="000000"/>
          <w:lang w:val="sr-Latn-CS"/>
        </w:rPr>
        <w:t xml:space="preserve"> </w:t>
      </w:r>
      <w:r w:rsidRPr="00BB1F84">
        <w:rPr>
          <w:rFonts w:ascii="Arial" w:hAnsi="Arial" w:cs="Arial"/>
          <w:color w:val="000000"/>
        </w:rPr>
        <w:t>i</w:t>
      </w:r>
      <w:r w:rsidRPr="00E66256">
        <w:rPr>
          <w:rFonts w:ascii="Arial" w:hAnsi="Arial" w:cs="Arial"/>
          <w:color w:val="000000"/>
          <w:lang w:val="sr-Latn-CS"/>
        </w:rPr>
        <w:t xml:space="preserve"> </w:t>
      </w:r>
      <w:r w:rsidRPr="00BB1F84">
        <w:rPr>
          <w:rFonts w:ascii="Arial" w:hAnsi="Arial" w:cs="Arial"/>
          <w:color w:val="000000"/>
        </w:rPr>
        <w:t>tehnolo</w:t>
      </w:r>
      <w:r w:rsidRPr="00E66256">
        <w:rPr>
          <w:rFonts w:ascii="Arial" w:hAnsi="Arial" w:cs="Arial"/>
          <w:color w:val="000000"/>
          <w:lang w:val="sr-Latn-CS"/>
        </w:rPr>
        <w:t>š</w:t>
      </w:r>
      <w:r w:rsidRPr="00BB1F84">
        <w:rPr>
          <w:rFonts w:ascii="Arial" w:hAnsi="Arial" w:cs="Arial"/>
          <w:color w:val="000000"/>
        </w:rPr>
        <w:t>kog</w:t>
      </w:r>
      <w:r w:rsidRPr="00E66256">
        <w:rPr>
          <w:rFonts w:ascii="Arial" w:hAnsi="Arial" w:cs="Arial"/>
          <w:color w:val="000000"/>
          <w:lang w:val="sr-Latn-CS"/>
        </w:rPr>
        <w:t xml:space="preserve"> </w:t>
      </w:r>
      <w:r w:rsidRPr="00BB1F84">
        <w:rPr>
          <w:rFonts w:ascii="Arial" w:hAnsi="Arial" w:cs="Arial"/>
          <w:color w:val="000000"/>
        </w:rPr>
        <w:t>razvoja</w:t>
      </w:r>
      <w:r w:rsidRPr="00E66256">
        <w:rPr>
          <w:rFonts w:ascii="Arial" w:hAnsi="Arial" w:cs="Arial"/>
          <w:color w:val="000000"/>
          <w:lang w:val="sr-Latn-CS"/>
        </w:rPr>
        <w:t>.</w:t>
      </w:r>
    </w:p>
    <w:p w14:paraId="2B14C6A7" w14:textId="77777777" w:rsidR="00594DF7" w:rsidRPr="00E66256" w:rsidRDefault="00594DF7" w:rsidP="00594DF7">
      <w:pPr>
        <w:shd w:val="clear" w:color="auto" w:fill="FFFFFF"/>
        <w:spacing w:before="100" w:beforeAutospacing="1" w:after="100" w:afterAutospacing="1" w:line="240" w:lineRule="auto"/>
        <w:jc w:val="both"/>
        <w:rPr>
          <w:rFonts w:ascii="Arial" w:eastAsia="Times New Roman" w:hAnsi="Arial" w:cs="Arial"/>
          <w:shd w:val="clear" w:color="auto" w:fill="FFFFFF"/>
          <w:lang w:val="sr-Latn-CS" w:eastAsia="en-GB"/>
        </w:rPr>
      </w:pPr>
      <w:r w:rsidRPr="00F704E5">
        <w:rPr>
          <w:rFonts w:ascii="Arial" w:eastAsia="Times New Roman" w:hAnsi="Arial" w:cs="Arial"/>
          <w:b/>
          <w:shd w:val="clear" w:color="auto" w:fill="FFFFFF"/>
          <w:lang w:val="it-IT" w:eastAsia="en-GB"/>
        </w:rPr>
        <w:t>Priorioritetne</w:t>
      </w:r>
      <w:r w:rsidRPr="00E66256">
        <w:rPr>
          <w:rFonts w:ascii="Arial" w:eastAsia="Times New Roman" w:hAnsi="Arial" w:cs="Arial"/>
          <w:b/>
          <w:shd w:val="clear" w:color="auto" w:fill="FFFFFF"/>
          <w:lang w:val="sr-Latn-CS" w:eastAsia="en-GB"/>
        </w:rPr>
        <w:t>/</w:t>
      </w:r>
      <w:r w:rsidRPr="00F704E5">
        <w:rPr>
          <w:rFonts w:ascii="Arial" w:eastAsia="Times New Roman" w:hAnsi="Arial" w:cs="Arial"/>
          <w:b/>
          <w:shd w:val="clear" w:color="auto" w:fill="FFFFFF"/>
          <w:lang w:val="it-IT" w:eastAsia="en-GB"/>
        </w:rPr>
        <w:t>tematske</w:t>
      </w:r>
      <w:r w:rsidRPr="00E66256">
        <w:rPr>
          <w:rFonts w:ascii="Arial" w:eastAsia="Times New Roman" w:hAnsi="Arial" w:cs="Arial"/>
          <w:b/>
          <w:shd w:val="clear" w:color="auto" w:fill="FFFFFF"/>
          <w:lang w:val="sr-Latn-CS" w:eastAsia="en-GB"/>
        </w:rPr>
        <w:t xml:space="preserve"> </w:t>
      </w:r>
      <w:r w:rsidRPr="00F704E5">
        <w:rPr>
          <w:rFonts w:ascii="Arial" w:eastAsia="Times New Roman" w:hAnsi="Arial" w:cs="Arial"/>
          <w:b/>
          <w:shd w:val="clear" w:color="auto" w:fill="FFFFFF"/>
          <w:lang w:val="it-IT" w:eastAsia="en-GB"/>
        </w:rPr>
        <w:t>oblasti</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u</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skladu</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strate</w:t>
      </w:r>
      <w:r w:rsidRPr="00E66256">
        <w:rPr>
          <w:rFonts w:ascii="Arial" w:eastAsia="Times New Roman" w:hAnsi="Arial" w:cs="Arial"/>
          <w:shd w:val="clear" w:color="auto" w:fill="FFFFFF"/>
          <w:lang w:val="sr-Latn-CS" w:eastAsia="en-GB"/>
        </w:rPr>
        <w:t>š</w:t>
      </w:r>
      <w:r w:rsidRPr="00F704E5">
        <w:rPr>
          <w:rFonts w:ascii="Arial" w:eastAsia="Times New Roman" w:hAnsi="Arial" w:cs="Arial"/>
          <w:shd w:val="clear" w:color="auto" w:fill="FFFFFF"/>
          <w:lang w:val="it-IT" w:eastAsia="en-GB"/>
        </w:rPr>
        <w:t>kim</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dokumentima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u</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oblastima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nauke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inovacija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i</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pametne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specija</w:t>
      </w:r>
      <w:r>
        <w:rPr>
          <w:rFonts w:ascii="Arial" w:eastAsia="Times New Roman" w:hAnsi="Arial" w:cs="Arial"/>
          <w:shd w:val="clear" w:color="auto" w:fill="FFFFFF"/>
          <w:lang w:val="it-IT" w:eastAsia="en-GB"/>
        </w:rPr>
        <w:t>l</w:t>
      </w:r>
      <w:r w:rsidRPr="00F704E5">
        <w:rPr>
          <w:rFonts w:ascii="Arial" w:eastAsia="Times New Roman" w:hAnsi="Arial" w:cs="Arial"/>
          <w:shd w:val="clear" w:color="auto" w:fill="FFFFFF"/>
          <w:lang w:val="it-IT" w:eastAsia="en-GB"/>
        </w:rPr>
        <w:t>izacije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Crne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Gore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kao</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i</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UN</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Ciljevima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odr</w:t>
      </w:r>
      <w:r w:rsidRPr="00E66256">
        <w:rPr>
          <w:rFonts w:ascii="Arial" w:eastAsia="Times New Roman" w:hAnsi="Arial" w:cs="Arial"/>
          <w:shd w:val="clear" w:color="auto" w:fill="FFFFFF"/>
          <w:lang w:val="sr-Latn-CS" w:eastAsia="en-GB"/>
        </w:rPr>
        <w:t>ž</w:t>
      </w:r>
      <w:r w:rsidRPr="00F704E5">
        <w:rPr>
          <w:rFonts w:ascii="Arial" w:eastAsia="Times New Roman" w:hAnsi="Arial" w:cs="Arial"/>
          <w:shd w:val="clear" w:color="auto" w:fill="FFFFFF"/>
          <w:lang w:val="it-IT" w:eastAsia="en-GB"/>
        </w:rPr>
        <w:t>ivog</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razvoja</w:t>
      </w:r>
      <w:r w:rsidRPr="00E66256">
        <w:rPr>
          <w:rFonts w:ascii="Arial" w:eastAsia="Times New Roman" w:hAnsi="Arial" w:cs="Arial"/>
          <w:shd w:val="clear" w:color="auto" w:fill="FFFFFF"/>
          <w:lang w:val="sr-Latn-CS" w:eastAsia="en-GB"/>
        </w:rPr>
        <w:t>.</w:t>
      </w:r>
    </w:p>
    <w:p w14:paraId="5715CA16" w14:textId="77777777" w:rsidR="00594DF7" w:rsidRPr="00E66256" w:rsidRDefault="00594DF7" w:rsidP="00594DF7">
      <w:pPr>
        <w:jc w:val="both"/>
        <w:rPr>
          <w:rFonts w:ascii="Arial" w:hAnsi="Arial" w:cs="Arial"/>
          <w:lang w:val="sr-Latn-CS"/>
        </w:rPr>
      </w:pPr>
      <w:r w:rsidRPr="00F704E5">
        <w:rPr>
          <w:rFonts w:ascii="Arial" w:hAnsi="Arial" w:cs="Arial"/>
          <w:b/>
          <w:bCs/>
        </w:rPr>
        <w:t>Ukupan</w:t>
      </w:r>
      <w:r w:rsidRPr="00E66256">
        <w:rPr>
          <w:rFonts w:ascii="Arial" w:hAnsi="Arial" w:cs="Arial"/>
          <w:b/>
          <w:bCs/>
          <w:lang w:val="sr-Latn-CS"/>
        </w:rPr>
        <w:t xml:space="preserve"> </w:t>
      </w:r>
      <w:r w:rsidRPr="00F704E5">
        <w:rPr>
          <w:rFonts w:ascii="Arial" w:hAnsi="Arial" w:cs="Arial"/>
          <w:b/>
          <w:bCs/>
        </w:rPr>
        <w:t>bud</w:t>
      </w:r>
      <w:r w:rsidRPr="00E66256">
        <w:rPr>
          <w:rFonts w:ascii="Arial" w:hAnsi="Arial" w:cs="Arial"/>
          <w:b/>
          <w:bCs/>
          <w:lang w:val="sr-Latn-CS"/>
        </w:rPr>
        <w:t>ž</w:t>
      </w:r>
      <w:r w:rsidRPr="00F704E5">
        <w:rPr>
          <w:rFonts w:ascii="Arial" w:hAnsi="Arial" w:cs="Arial"/>
          <w:b/>
          <w:bCs/>
        </w:rPr>
        <w:t>et</w:t>
      </w:r>
      <w:r w:rsidRPr="00E66256">
        <w:rPr>
          <w:rFonts w:ascii="Arial" w:hAnsi="Arial" w:cs="Arial"/>
          <w:b/>
          <w:bCs/>
          <w:lang w:val="sr-Latn-CS"/>
        </w:rPr>
        <w:t>:</w:t>
      </w:r>
      <w:r w:rsidRPr="00E66256">
        <w:rPr>
          <w:rFonts w:ascii="Arial" w:hAnsi="Arial" w:cs="Arial"/>
          <w:lang w:val="sr-Latn-CS"/>
        </w:rPr>
        <w:t xml:space="preserve"> </w:t>
      </w:r>
      <w:r w:rsidRPr="00F704E5">
        <w:rPr>
          <w:rFonts w:ascii="Arial" w:hAnsi="Arial" w:cs="Arial"/>
        </w:rPr>
        <w:t>zavisno</w:t>
      </w:r>
      <w:r w:rsidRPr="00E66256">
        <w:rPr>
          <w:rFonts w:ascii="Arial" w:hAnsi="Arial" w:cs="Arial"/>
          <w:lang w:val="sr-Latn-CS"/>
        </w:rPr>
        <w:t xml:space="preserve"> </w:t>
      </w:r>
      <w:r w:rsidRPr="00F704E5">
        <w:rPr>
          <w:rFonts w:ascii="Arial" w:hAnsi="Arial" w:cs="Arial"/>
        </w:rPr>
        <w:t>od</w:t>
      </w:r>
      <w:r w:rsidRPr="00E66256">
        <w:rPr>
          <w:rFonts w:ascii="Arial" w:hAnsi="Arial" w:cs="Arial"/>
          <w:lang w:val="sr-Latn-CS"/>
        </w:rPr>
        <w:t xml:space="preserve"> </w:t>
      </w:r>
      <w:r w:rsidRPr="00F704E5">
        <w:rPr>
          <w:rFonts w:ascii="Arial" w:hAnsi="Arial" w:cs="Arial"/>
        </w:rPr>
        <w:t>raspolo</w:t>
      </w:r>
      <w:r w:rsidRPr="00E66256">
        <w:rPr>
          <w:rFonts w:ascii="Arial" w:hAnsi="Arial" w:cs="Arial"/>
          <w:lang w:val="sr-Latn-CS"/>
        </w:rPr>
        <w:t>ž</w:t>
      </w:r>
      <w:r w:rsidRPr="00F704E5">
        <w:rPr>
          <w:rFonts w:ascii="Arial" w:hAnsi="Arial" w:cs="Arial"/>
        </w:rPr>
        <w:t>ivog</w:t>
      </w:r>
      <w:r w:rsidRPr="00E66256">
        <w:rPr>
          <w:rFonts w:ascii="Arial" w:hAnsi="Arial" w:cs="Arial"/>
          <w:lang w:val="sr-Latn-CS"/>
        </w:rPr>
        <w:t xml:space="preserve"> </w:t>
      </w:r>
      <w:r w:rsidRPr="00F704E5">
        <w:rPr>
          <w:rFonts w:ascii="Arial" w:hAnsi="Arial" w:cs="Arial"/>
        </w:rPr>
        <w:t>bud</w:t>
      </w:r>
      <w:r w:rsidRPr="00E66256">
        <w:rPr>
          <w:rFonts w:ascii="Arial" w:hAnsi="Arial" w:cs="Arial"/>
          <w:lang w:val="sr-Latn-CS"/>
        </w:rPr>
        <w:t>ž</w:t>
      </w:r>
      <w:r w:rsidRPr="00F704E5">
        <w:rPr>
          <w:rFonts w:ascii="Arial" w:hAnsi="Arial" w:cs="Arial"/>
        </w:rPr>
        <w:t>eta</w:t>
      </w:r>
      <w:r w:rsidRPr="00E66256">
        <w:rPr>
          <w:rFonts w:ascii="Arial" w:hAnsi="Arial" w:cs="Arial"/>
          <w:lang w:val="sr-Latn-CS"/>
        </w:rPr>
        <w:t xml:space="preserve">. </w:t>
      </w:r>
    </w:p>
    <w:p w14:paraId="79F68A87" w14:textId="78CC0D36" w:rsidR="00594DF7" w:rsidRDefault="00594DF7" w:rsidP="00594DF7">
      <w:pPr>
        <w:autoSpaceDE w:val="0"/>
        <w:autoSpaceDN w:val="0"/>
        <w:adjustRightInd w:val="0"/>
        <w:spacing w:after="0" w:line="240" w:lineRule="auto"/>
        <w:rPr>
          <w:rFonts w:ascii="Arial" w:hAnsi="Arial" w:cs="Arial"/>
          <w:lang w:val="sr-Latn-CS"/>
        </w:rPr>
      </w:pPr>
      <w:r w:rsidRPr="00F704E5">
        <w:rPr>
          <w:rFonts w:ascii="Arial" w:hAnsi="Arial" w:cs="Arial"/>
          <w:b/>
          <w:bCs/>
        </w:rPr>
        <w:t>Trajanje</w:t>
      </w:r>
      <w:r w:rsidRPr="00E66256">
        <w:rPr>
          <w:rFonts w:ascii="Arial" w:hAnsi="Arial" w:cs="Arial"/>
          <w:b/>
          <w:bCs/>
          <w:lang w:val="sr-Latn-CS"/>
        </w:rPr>
        <w:t xml:space="preserve"> </w:t>
      </w:r>
      <w:r w:rsidRPr="00F704E5">
        <w:rPr>
          <w:rFonts w:ascii="Arial" w:hAnsi="Arial" w:cs="Arial"/>
          <w:b/>
          <w:bCs/>
        </w:rPr>
        <w:t>projekata</w:t>
      </w:r>
      <w:r w:rsidRPr="00E66256">
        <w:rPr>
          <w:rFonts w:ascii="Arial" w:hAnsi="Arial" w:cs="Arial"/>
          <w:lang w:val="sr-Latn-CS"/>
        </w:rPr>
        <w:t xml:space="preserve">: </w:t>
      </w:r>
      <w:r w:rsidRPr="00F704E5">
        <w:rPr>
          <w:rFonts w:ascii="Arial" w:hAnsi="Arial" w:cs="Arial"/>
        </w:rPr>
        <w:t>do</w:t>
      </w:r>
      <w:r w:rsidRPr="00E66256">
        <w:rPr>
          <w:rFonts w:ascii="Arial" w:hAnsi="Arial" w:cs="Arial"/>
          <w:lang w:val="sr-Latn-CS"/>
        </w:rPr>
        <w:t xml:space="preserve"> 12 </w:t>
      </w:r>
      <w:r w:rsidRPr="00F704E5">
        <w:rPr>
          <w:rFonts w:ascii="Arial" w:hAnsi="Arial" w:cs="Arial"/>
        </w:rPr>
        <w:t>mjeseca</w:t>
      </w:r>
      <w:r w:rsidRPr="00E66256">
        <w:rPr>
          <w:rFonts w:ascii="Arial" w:hAnsi="Arial" w:cs="Arial"/>
          <w:lang w:val="sr-Latn-CS"/>
        </w:rPr>
        <w:t xml:space="preserve"> </w:t>
      </w:r>
    </w:p>
    <w:p w14:paraId="4723CCD9" w14:textId="6631BBED" w:rsidR="00506AE8" w:rsidRDefault="00506AE8" w:rsidP="00594DF7">
      <w:pPr>
        <w:autoSpaceDE w:val="0"/>
        <w:autoSpaceDN w:val="0"/>
        <w:adjustRightInd w:val="0"/>
        <w:spacing w:after="0" w:line="240" w:lineRule="auto"/>
        <w:rPr>
          <w:rFonts w:ascii="Arial" w:hAnsi="Arial" w:cs="Arial"/>
          <w:lang w:val="sr-Latn-CS"/>
        </w:rPr>
      </w:pPr>
    </w:p>
    <w:p w14:paraId="1D0372EE" w14:textId="77777777" w:rsidR="00506AE8" w:rsidRPr="00E66256" w:rsidRDefault="00506AE8" w:rsidP="00594DF7">
      <w:pPr>
        <w:autoSpaceDE w:val="0"/>
        <w:autoSpaceDN w:val="0"/>
        <w:adjustRightInd w:val="0"/>
        <w:spacing w:after="0" w:line="240" w:lineRule="auto"/>
        <w:rPr>
          <w:rFonts w:ascii="Arial" w:hAnsi="Arial" w:cs="Arial"/>
          <w:lang w:val="sr-Latn-CS"/>
        </w:rPr>
      </w:pPr>
    </w:p>
    <w:p w14:paraId="08908121" w14:textId="77777777" w:rsidR="0070793E" w:rsidRDefault="0070793E" w:rsidP="00B06D0D">
      <w:pPr>
        <w:spacing w:after="0" w:line="240" w:lineRule="auto"/>
        <w:jc w:val="both"/>
        <w:rPr>
          <w:rFonts w:ascii="Arial" w:hAnsi="Arial" w:cs="Arial"/>
          <w:b/>
          <w:bCs/>
          <w:lang w:val="sr-Latn-CS"/>
        </w:rPr>
      </w:pPr>
    </w:p>
    <w:p w14:paraId="0CA30819" w14:textId="77777777" w:rsidR="00B06D0D" w:rsidRPr="009267B6" w:rsidRDefault="00B06D0D" w:rsidP="00B06D0D">
      <w:pPr>
        <w:spacing w:after="120" w:line="240" w:lineRule="auto"/>
        <w:jc w:val="both"/>
        <w:rPr>
          <w:rFonts w:ascii="Arial" w:hAnsi="Arial" w:cs="Arial"/>
          <w:b/>
          <w:bCs/>
          <w:lang w:val="sr-Latn-ME"/>
        </w:rPr>
      </w:pPr>
    </w:p>
    <w:p w14:paraId="2E9186ED" w14:textId="5EBEFAEF" w:rsidR="00594DF7" w:rsidRPr="0070793E" w:rsidRDefault="00E6281C" w:rsidP="0070793E">
      <w:pPr>
        <w:pStyle w:val="Heading2"/>
        <w:numPr>
          <w:ilvl w:val="2"/>
          <w:numId w:val="3"/>
        </w:numPr>
        <w:ind w:left="1134" w:hanging="1003"/>
        <w:jc w:val="both"/>
        <w:rPr>
          <w:rFonts w:ascii="Arial" w:eastAsia="Times New Roman" w:hAnsi="Arial" w:cs="Arial"/>
          <w:sz w:val="24"/>
          <w:szCs w:val="24"/>
          <w:lang w:val="sr-Latn-ME"/>
        </w:rPr>
      </w:pPr>
      <w:bookmarkStart w:id="32" w:name="_Toc135914698"/>
      <w:r w:rsidRPr="009267B6">
        <w:rPr>
          <w:rFonts w:ascii="Arial" w:eastAsia="Times New Roman" w:hAnsi="Arial" w:cs="Arial"/>
          <w:sz w:val="24"/>
          <w:szCs w:val="24"/>
          <w:lang w:val="sr-Latn-ME"/>
        </w:rPr>
        <w:lastRenderedPageBreak/>
        <w:t>Programska linija kolaborativnih grantova za inovacije</w:t>
      </w:r>
      <w:bookmarkEnd w:id="32"/>
    </w:p>
    <w:p w14:paraId="1FF20233" w14:textId="77777777" w:rsidR="00594DF7" w:rsidRDefault="00594DF7" w:rsidP="00594DF7">
      <w:pPr>
        <w:rPr>
          <w:lang w:val="sr-Latn-CS" w:bidi="sa-IN"/>
        </w:rPr>
      </w:pPr>
    </w:p>
    <w:p w14:paraId="224B18AD" w14:textId="77777777" w:rsidR="00594DF7" w:rsidRPr="00E66256" w:rsidRDefault="00594DF7" w:rsidP="00594DF7">
      <w:pPr>
        <w:autoSpaceDE w:val="0"/>
        <w:autoSpaceDN w:val="0"/>
        <w:adjustRightInd w:val="0"/>
        <w:spacing w:after="0" w:line="240" w:lineRule="auto"/>
        <w:jc w:val="both"/>
        <w:rPr>
          <w:rFonts w:ascii="Arial" w:hAnsi="Arial" w:cs="Arial"/>
          <w:lang w:val="sr-Latn-CS"/>
        </w:rPr>
      </w:pPr>
      <w:r w:rsidRPr="00F704E5">
        <w:rPr>
          <w:rFonts w:ascii="Arial" w:hAnsi="Arial" w:cs="Arial"/>
          <w:b/>
          <w:bCs/>
        </w:rPr>
        <w:t>Op</w:t>
      </w:r>
      <w:r w:rsidRPr="00E66256">
        <w:rPr>
          <w:rFonts w:ascii="Arial" w:hAnsi="Arial" w:cs="Arial"/>
          <w:b/>
          <w:bCs/>
          <w:lang w:val="sr-Latn-CS"/>
        </w:rPr>
        <w:t>š</w:t>
      </w:r>
      <w:r w:rsidRPr="00F704E5">
        <w:rPr>
          <w:rFonts w:ascii="Arial" w:hAnsi="Arial" w:cs="Arial"/>
          <w:b/>
          <w:bCs/>
        </w:rPr>
        <w:t>te</w:t>
      </w:r>
      <w:r w:rsidRPr="00E66256">
        <w:rPr>
          <w:rFonts w:ascii="Arial" w:hAnsi="Arial" w:cs="Arial"/>
          <w:b/>
          <w:bCs/>
          <w:lang w:val="sr-Latn-CS"/>
        </w:rPr>
        <w:t xml:space="preserve"> </w:t>
      </w:r>
      <w:r w:rsidRPr="00F704E5">
        <w:rPr>
          <w:rFonts w:ascii="Arial" w:hAnsi="Arial" w:cs="Arial"/>
          <w:b/>
          <w:bCs/>
        </w:rPr>
        <w:t>karakteristike</w:t>
      </w:r>
      <w:r w:rsidRPr="00E66256">
        <w:rPr>
          <w:rFonts w:ascii="Arial" w:hAnsi="Arial" w:cs="Arial"/>
          <w:lang w:val="sr-Latn-CS"/>
        </w:rPr>
        <w:t xml:space="preserve">: </w:t>
      </w:r>
      <w:r w:rsidRPr="00F704E5">
        <w:rPr>
          <w:rFonts w:ascii="Arial" w:hAnsi="Arial" w:cs="Arial"/>
        </w:rPr>
        <w:t>Predmet</w:t>
      </w:r>
      <w:r w:rsidRPr="00E66256">
        <w:rPr>
          <w:rFonts w:ascii="Arial" w:hAnsi="Arial" w:cs="Arial"/>
          <w:lang w:val="sr-Latn-CS"/>
        </w:rPr>
        <w:t xml:space="preserve"> </w:t>
      </w:r>
      <w:r w:rsidRPr="00F704E5">
        <w:rPr>
          <w:rFonts w:ascii="Arial" w:hAnsi="Arial" w:cs="Arial"/>
        </w:rPr>
        <w:t>ove</w:t>
      </w:r>
      <w:r w:rsidRPr="00E66256">
        <w:rPr>
          <w:rFonts w:ascii="Arial" w:hAnsi="Arial" w:cs="Arial"/>
          <w:lang w:val="sr-Latn-CS"/>
        </w:rPr>
        <w:t xml:space="preserve"> </w:t>
      </w:r>
      <w:r w:rsidRPr="00F704E5">
        <w:rPr>
          <w:rFonts w:ascii="Arial" w:hAnsi="Arial" w:cs="Arial"/>
        </w:rPr>
        <w:t>programske</w:t>
      </w:r>
      <w:r w:rsidRPr="00E66256">
        <w:rPr>
          <w:rFonts w:ascii="Arial" w:hAnsi="Arial" w:cs="Arial"/>
          <w:lang w:val="sr-Latn-CS"/>
        </w:rPr>
        <w:t xml:space="preserve"> </w:t>
      </w:r>
      <w:r w:rsidRPr="00F704E5">
        <w:rPr>
          <w:rFonts w:ascii="Arial" w:hAnsi="Arial" w:cs="Arial"/>
        </w:rPr>
        <w:t>linije</w:t>
      </w:r>
      <w:r w:rsidRPr="00E66256">
        <w:rPr>
          <w:rFonts w:ascii="Arial" w:hAnsi="Arial" w:cs="Arial"/>
          <w:lang w:val="sr-Latn-CS"/>
        </w:rPr>
        <w:t xml:space="preserve"> </w:t>
      </w:r>
      <w:r w:rsidRPr="00F704E5">
        <w:rPr>
          <w:rFonts w:ascii="Arial" w:hAnsi="Arial" w:cs="Arial"/>
        </w:rPr>
        <w:t>je</w:t>
      </w:r>
      <w:r w:rsidRPr="00E66256">
        <w:rPr>
          <w:rFonts w:ascii="Arial" w:hAnsi="Arial" w:cs="Arial"/>
          <w:lang w:val="sr-Latn-CS"/>
        </w:rPr>
        <w:t xml:space="preserve"> </w:t>
      </w:r>
      <w:r w:rsidRPr="00F704E5">
        <w:rPr>
          <w:rFonts w:ascii="Arial" w:hAnsi="Arial" w:cs="Arial"/>
        </w:rPr>
        <w:t>dodjela</w:t>
      </w:r>
      <w:r w:rsidRPr="00E66256">
        <w:rPr>
          <w:rFonts w:ascii="Arial" w:hAnsi="Arial" w:cs="Arial"/>
          <w:lang w:val="sr-Latn-CS"/>
        </w:rPr>
        <w:t xml:space="preserve"> </w:t>
      </w:r>
      <w:r w:rsidRPr="00F704E5">
        <w:rPr>
          <w:rFonts w:ascii="Arial" w:hAnsi="Arial" w:cs="Arial"/>
        </w:rPr>
        <w:t>kolaborativnih</w:t>
      </w:r>
      <w:r w:rsidRPr="00E66256">
        <w:rPr>
          <w:rFonts w:ascii="Arial" w:hAnsi="Arial" w:cs="Arial"/>
          <w:lang w:val="sr-Latn-CS"/>
        </w:rPr>
        <w:t xml:space="preserve"> </w:t>
      </w:r>
      <w:r w:rsidRPr="00F704E5">
        <w:rPr>
          <w:rFonts w:ascii="Arial" w:hAnsi="Arial" w:cs="Arial"/>
        </w:rPr>
        <w:t>grantova</w:t>
      </w:r>
      <w:r w:rsidRPr="00E66256">
        <w:rPr>
          <w:rFonts w:ascii="Arial" w:hAnsi="Arial" w:cs="Arial"/>
          <w:lang w:val="sr-Latn-CS"/>
        </w:rPr>
        <w:t xml:space="preserve"> </w:t>
      </w:r>
      <w:r w:rsidRPr="00F704E5">
        <w:rPr>
          <w:rFonts w:ascii="Arial" w:hAnsi="Arial" w:cs="Arial"/>
        </w:rPr>
        <w:t>za</w:t>
      </w:r>
      <w:r w:rsidRPr="00E66256">
        <w:rPr>
          <w:rFonts w:ascii="Arial" w:hAnsi="Arial" w:cs="Arial"/>
          <w:lang w:val="sr-Latn-CS"/>
        </w:rPr>
        <w:t xml:space="preserve"> </w:t>
      </w:r>
      <w:r w:rsidRPr="00F704E5">
        <w:rPr>
          <w:rFonts w:ascii="Arial" w:hAnsi="Arial" w:cs="Arial"/>
        </w:rPr>
        <w:t>inovativne</w:t>
      </w:r>
      <w:r w:rsidRPr="00E66256">
        <w:rPr>
          <w:rFonts w:ascii="Arial" w:hAnsi="Arial" w:cs="Arial"/>
          <w:lang w:val="sr-Latn-CS"/>
        </w:rPr>
        <w:t xml:space="preserve"> </w:t>
      </w:r>
      <w:r w:rsidRPr="00F704E5">
        <w:rPr>
          <w:rFonts w:ascii="Arial" w:hAnsi="Arial" w:cs="Arial"/>
        </w:rPr>
        <w:t>projekte</w:t>
      </w:r>
      <w:r w:rsidRPr="00E66256">
        <w:rPr>
          <w:rFonts w:ascii="Arial" w:hAnsi="Arial" w:cs="Arial"/>
          <w:lang w:val="sr-Latn-CS"/>
        </w:rPr>
        <w:t xml:space="preserve">. </w:t>
      </w:r>
    </w:p>
    <w:p w14:paraId="35FE5687" w14:textId="77777777" w:rsidR="00594DF7" w:rsidRPr="00E66256" w:rsidRDefault="00594DF7" w:rsidP="00594DF7">
      <w:pPr>
        <w:autoSpaceDE w:val="0"/>
        <w:autoSpaceDN w:val="0"/>
        <w:adjustRightInd w:val="0"/>
        <w:spacing w:after="0" w:line="240" w:lineRule="auto"/>
        <w:jc w:val="both"/>
        <w:rPr>
          <w:rFonts w:ascii="Arial" w:hAnsi="Arial" w:cs="Arial"/>
          <w:lang w:val="sr-Latn-CS"/>
        </w:rPr>
      </w:pPr>
    </w:p>
    <w:p w14:paraId="794A3CED" w14:textId="23A9F6F3" w:rsidR="00594DF7" w:rsidRPr="00E66256" w:rsidRDefault="00594DF7" w:rsidP="00594DF7">
      <w:pPr>
        <w:jc w:val="both"/>
        <w:rPr>
          <w:rFonts w:ascii="Arial" w:hAnsi="Arial" w:cs="Arial"/>
          <w:lang w:val="sr-Latn-CS"/>
        </w:rPr>
      </w:pPr>
      <w:r w:rsidRPr="00F704E5">
        <w:rPr>
          <w:rFonts w:ascii="Arial" w:hAnsi="Arial" w:cs="Arial"/>
          <w:b/>
          <w:bCs/>
        </w:rPr>
        <w:t>Cilj</w:t>
      </w:r>
      <w:r w:rsidRPr="00E66256">
        <w:rPr>
          <w:rFonts w:ascii="Arial" w:hAnsi="Arial" w:cs="Arial"/>
          <w:b/>
          <w:bCs/>
          <w:lang w:val="sr-Latn-CS"/>
        </w:rPr>
        <w:t xml:space="preserve"> </w:t>
      </w:r>
      <w:r w:rsidR="004D05D1">
        <w:rPr>
          <w:rFonts w:ascii="Arial" w:hAnsi="Arial" w:cs="Arial"/>
          <w:b/>
          <w:bCs/>
        </w:rPr>
        <w:t>p</w:t>
      </w:r>
      <w:r w:rsidRPr="00F704E5">
        <w:rPr>
          <w:rFonts w:ascii="Arial" w:hAnsi="Arial" w:cs="Arial"/>
          <w:b/>
          <w:bCs/>
        </w:rPr>
        <w:t>rogram</w:t>
      </w:r>
      <w:r w:rsidR="004D05D1">
        <w:rPr>
          <w:rFonts w:ascii="Arial" w:hAnsi="Arial" w:cs="Arial"/>
          <w:b/>
          <w:bCs/>
        </w:rPr>
        <w:t>ske linije</w:t>
      </w:r>
      <w:r w:rsidRPr="00E66256">
        <w:rPr>
          <w:rFonts w:ascii="Arial" w:hAnsi="Arial" w:cs="Arial"/>
          <w:b/>
          <w:bCs/>
          <w:lang w:val="sr-Latn-CS"/>
        </w:rPr>
        <w:t xml:space="preserve">: </w:t>
      </w:r>
      <w:r w:rsidRPr="00F704E5">
        <w:rPr>
          <w:rFonts w:ascii="Arial" w:hAnsi="Arial" w:cs="Arial"/>
        </w:rPr>
        <w:t>Glavni</w:t>
      </w:r>
      <w:r w:rsidRPr="00E66256">
        <w:rPr>
          <w:rFonts w:ascii="Arial" w:hAnsi="Arial" w:cs="Arial"/>
          <w:lang w:val="sr-Latn-CS"/>
        </w:rPr>
        <w:t xml:space="preserve"> </w:t>
      </w:r>
      <w:r w:rsidRPr="00F704E5">
        <w:rPr>
          <w:rFonts w:ascii="Arial" w:hAnsi="Arial" w:cs="Arial"/>
        </w:rPr>
        <w:t>cilj</w:t>
      </w:r>
      <w:r w:rsidRPr="00E66256">
        <w:rPr>
          <w:rFonts w:ascii="Arial" w:hAnsi="Arial" w:cs="Arial"/>
          <w:lang w:val="sr-Latn-CS"/>
        </w:rPr>
        <w:t xml:space="preserve"> </w:t>
      </w:r>
      <w:r w:rsidR="007E04DE">
        <w:rPr>
          <w:rFonts w:ascii="Arial" w:hAnsi="Arial" w:cs="Arial"/>
        </w:rPr>
        <w:t>p</w:t>
      </w:r>
      <w:r w:rsidRPr="00F704E5">
        <w:rPr>
          <w:rFonts w:ascii="Arial" w:hAnsi="Arial" w:cs="Arial"/>
        </w:rPr>
        <w:t>rogram</w:t>
      </w:r>
      <w:r w:rsidR="007E04DE">
        <w:rPr>
          <w:rFonts w:ascii="Arial" w:hAnsi="Arial" w:cs="Arial"/>
        </w:rPr>
        <w:t>ske linije</w:t>
      </w:r>
      <w:r w:rsidRPr="00E66256">
        <w:rPr>
          <w:rFonts w:ascii="Arial" w:hAnsi="Arial" w:cs="Arial"/>
          <w:lang w:val="sr-Latn-CS"/>
        </w:rPr>
        <w:t xml:space="preserve"> </w:t>
      </w:r>
      <w:r w:rsidRPr="00F704E5">
        <w:rPr>
          <w:rFonts w:ascii="Arial" w:hAnsi="Arial" w:cs="Arial"/>
        </w:rPr>
        <w:t>je</w:t>
      </w:r>
      <w:r w:rsidRPr="00E66256">
        <w:rPr>
          <w:rFonts w:ascii="Arial" w:hAnsi="Arial" w:cs="Arial"/>
          <w:lang w:val="sr-Latn-CS"/>
        </w:rPr>
        <w:t xml:space="preserve"> </w:t>
      </w:r>
      <w:r w:rsidRPr="00F704E5">
        <w:rPr>
          <w:rFonts w:ascii="Arial" w:hAnsi="Arial" w:cs="Arial"/>
        </w:rPr>
        <w:t>da</w:t>
      </w:r>
      <w:r w:rsidRPr="00E66256">
        <w:rPr>
          <w:rFonts w:ascii="Arial" w:hAnsi="Arial" w:cs="Arial"/>
          <w:lang w:val="sr-Latn-CS"/>
        </w:rPr>
        <w:t xml:space="preserve"> </w:t>
      </w:r>
      <w:r w:rsidRPr="00F704E5">
        <w:rPr>
          <w:rFonts w:ascii="Arial" w:hAnsi="Arial" w:cs="Arial"/>
        </w:rPr>
        <w:t>podstakne</w:t>
      </w:r>
      <w:r w:rsidRPr="00E66256">
        <w:rPr>
          <w:rFonts w:ascii="Arial" w:hAnsi="Arial" w:cs="Arial"/>
          <w:lang w:val="sr-Latn-CS"/>
        </w:rPr>
        <w:t xml:space="preserve"> </w:t>
      </w:r>
      <w:r w:rsidRPr="00F704E5">
        <w:rPr>
          <w:rFonts w:ascii="Arial" w:hAnsi="Arial" w:cs="Arial"/>
        </w:rPr>
        <w:t>mikro</w:t>
      </w:r>
      <w:r w:rsidRPr="00E66256">
        <w:rPr>
          <w:rFonts w:ascii="Arial" w:hAnsi="Arial" w:cs="Arial"/>
          <w:lang w:val="sr-Latn-CS"/>
        </w:rPr>
        <w:t xml:space="preserve">, </w:t>
      </w:r>
      <w:r w:rsidRPr="00F704E5">
        <w:rPr>
          <w:rFonts w:ascii="Arial" w:hAnsi="Arial" w:cs="Arial"/>
        </w:rPr>
        <w:t>mala</w:t>
      </w:r>
      <w:r w:rsidRPr="00E66256">
        <w:rPr>
          <w:rFonts w:ascii="Arial" w:hAnsi="Arial" w:cs="Arial"/>
          <w:lang w:val="sr-Latn-CS"/>
        </w:rPr>
        <w:t xml:space="preserve"> </w:t>
      </w:r>
      <w:r w:rsidRPr="00F704E5">
        <w:rPr>
          <w:rFonts w:ascii="Arial" w:hAnsi="Arial" w:cs="Arial"/>
        </w:rPr>
        <w:t>i</w:t>
      </w:r>
      <w:r w:rsidRPr="00E66256">
        <w:rPr>
          <w:rFonts w:ascii="Arial" w:hAnsi="Arial" w:cs="Arial"/>
          <w:lang w:val="sr-Latn-CS"/>
        </w:rPr>
        <w:t xml:space="preserve"> </w:t>
      </w:r>
      <w:r w:rsidRPr="00F704E5">
        <w:rPr>
          <w:rFonts w:ascii="Arial" w:hAnsi="Arial" w:cs="Arial"/>
        </w:rPr>
        <w:t>srednja</w:t>
      </w:r>
      <w:r w:rsidRPr="00E66256">
        <w:rPr>
          <w:rFonts w:ascii="Arial" w:hAnsi="Arial" w:cs="Arial"/>
          <w:lang w:val="sr-Latn-CS"/>
        </w:rPr>
        <w:t xml:space="preserve"> </w:t>
      </w:r>
      <w:r w:rsidRPr="00F704E5">
        <w:rPr>
          <w:rFonts w:ascii="Arial" w:hAnsi="Arial" w:cs="Arial"/>
        </w:rPr>
        <w:t>preduze</w:t>
      </w:r>
      <w:r w:rsidRPr="00E66256">
        <w:rPr>
          <w:rFonts w:ascii="Arial" w:hAnsi="Arial" w:cs="Arial"/>
          <w:lang w:val="sr-Latn-CS"/>
        </w:rPr>
        <w:t>ć</w:t>
      </w:r>
      <w:r w:rsidRPr="00F704E5">
        <w:rPr>
          <w:rFonts w:ascii="Arial" w:hAnsi="Arial" w:cs="Arial"/>
        </w:rPr>
        <w:t>a</w:t>
      </w:r>
      <w:r w:rsidRPr="00E66256">
        <w:rPr>
          <w:rFonts w:ascii="Arial" w:hAnsi="Arial" w:cs="Arial"/>
          <w:lang w:val="sr-Latn-CS"/>
        </w:rPr>
        <w:t xml:space="preserve"> (</w:t>
      </w:r>
      <w:r w:rsidRPr="00F704E5">
        <w:rPr>
          <w:rFonts w:ascii="Arial" w:hAnsi="Arial" w:cs="Arial"/>
        </w:rPr>
        <w:t>MMSP</w:t>
      </w:r>
      <w:r w:rsidRPr="00E66256">
        <w:rPr>
          <w:rFonts w:ascii="Arial" w:hAnsi="Arial" w:cs="Arial"/>
          <w:lang w:val="sr-Latn-CS"/>
        </w:rPr>
        <w:t xml:space="preserve">) </w:t>
      </w:r>
      <w:r w:rsidRPr="00F704E5">
        <w:rPr>
          <w:rFonts w:ascii="Arial" w:hAnsi="Arial" w:cs="Arial"/>
        </w:rPr>
        <w:t>da</w:t>
      </w:r>
      <w:r w:rsidRPr="00E66256">
        <w:rPr>
          <w:rFonts w:ascii="Arial" w:hAnsi="Arial" w:cs="Arial"/>
          <w:lang w:val="sr-Latn-CS"/>
        </w:rPr>
        <w:t xml:space="preserve"> </w:t>
      </w:r>
      <w:r w:rsidRPr="00F704E5">
        <w:rPr>
          <w:rFonts w:ascii="Arial" w:hAnsi="Arial" w:cs="Arial"/>
        </w:rPr>
        <w:t>aktivno</w:t>
      </w:r>
      <w:r w:rsidRPr="00E66256">
        <w:rPr>
          <w:rFonts w:ascii="Arial" w:hAnsi="Arial" w:cs="Arial"/>
          <w:lang w:val="sr-Latn-CS"/>
        </w:rPr>
        <w:t xml:space="preserve"> </w:t>
      </w:r>
      <w:r w:rsidRPr="00F704E5">
        <w:rPr>
          <w:rFonts w:ascii="Arial" w:hAnsi="Arial" w:cs="Arial"/>
        </w:rPr>
        <w:t>sara</w:t>
      </w:r>
      <w:r w:rsidRPr="00E66256">
        <w:rPr>
          <w:rFonts w:ascii="Arial" w:hAnsi="Arial" w:cs="Arial"/>
          <w:lang w:val="sr-Latn-CS"/>
        </w:rPr>
        <w:t>đ</w:t>
      </w:r>
      <w:r w:rsidRPr="00F704E5">
        <w:rPr>
          <w:rFonts w:ascii="Arial" w:hAnsi="Arial" w:cs="Arial"/>
        </w:rPr>
        <w:t>uju</w:t>
      </w:r>
      <w:r w:rsidRPr="00E66256">
        <w:rPr>
          <w:rFonts w:ascii="Arial" w:hAnsi="Arial" w:cs="Arial"/>
          <w:lang w:val="sr-Latn-CS"/>
        </w:rPr>
        <w:t xml:space="preserve"> </w:t>
      </w:r>
      <w:r w:rsidRPr="00F704E5">
        <w:rPr>
          <w:rFonts w:ascii="Arial" w:hAnsi="Arial" w:cs="Arial"/>
        </w:rPr>
        <w:t>sa</w:t>
      </w:r>
      <w:r w:rsidRPr="00E66256">
        <w:rPr>
          <w:rFonts w:ascii="Arial" w:hAnsi="Arial" w:cs="Arial"/>
          <w:lang w:val="sr-Latn-CS"/>
        </w:rPr>
        <w:t xml:space="preserve"> </w:t>
      </w:r>
      <w:r w:rsidRPr="00F704E5">
        <w:rPr>
          <w:rFonts w:ascii="Arial" w:hAnsi="Arial" w:cs="Arial"/>
        </w:rPr>
        <w:t>nau</w:t>
      </w:r>
      <w:r w:rsidRPr="00E66256">
        <w:rPr>
          <w:rFonts w:ascii="Arial" w:hAnsi="Arial" w:cs="Arial"/>
          <w:lang w:val="sr-Latn-CS"/>
        </w:rPr>
        <w:t>č</w:t>
      </w:r>
      <w:r w:rsidRPr="00F704E5">
        <w:rPr>
          <w:rFonts w:ascii="Arial" w:hAnsi="Arial" w:cs="Arial"/>
        </w:rPr>
        <w:t>noistra</w:t>
      </w:r>
      <w:r w:rsidRPr="00E66256">
        <w:rPr>
          <w:rFonts w:ascii="Arial" w:hAnsi="Arial" w:cs="Arial"/>
          <w:lang w:val="sr-Latn-CS"/>
        </w:rPr>
        <w:t>ž</w:t>
      </w:r>
      <w:r w:rsidRPr="00F704E5">
        <w:rPr>
          <w:rFonts w:ascii="Arial" w:hAnsi="Arial" w:cs="Arial"/>
        </w:rPr>
        <w:t>iva</w:t>
      </w:r>
      <w:r w:rsidRPr="00E66256">
        <w:rPr>
          <w:rFonts w:ascii="Arial" w:hAnsi="Arial" w:cs="Arial"/>
          <w:lang w:val="sr-Latn-CS"/>
        </w:rPr>
        <w:t>č</w:t>
      </w:r>
      <w:r w:rsidRPr="00F704E5">
        <w:rPr>
          <w:rFonts w:ascii="Arial" w:hAnsi="Arial" w:cs="Arial"/>
        </w:rPr>
        <w:t>kim</w:t>
      </w:r>
      <w:r w:rsidRPr="00E66256">
        <w:rPr>
          <w:rFonts w:ascii="Arial" w:hAnsi="Arial" w:cs="Arial"/>
          <w:lang w:val="sr-Latn-CS"/>
        </w:rPr>
        <w:t xml:space="preserve"> </w:t>
      </w:r>
      <w:r w:rsidRPr="00F704E5">
        <w:rPr>
          <w:rFonts w:ascii="Arial" w:hAnsi="Arial" w:cs="Arial"/>
        </w:rPr>
        <w:t>ustanovama</w:t>
      </w:r>
      <w:r w:rsidRPr="00E66256">
        <w:rPr>
          <w:rFonts w:ascii="Arial" w:hAnsi="Arial" w:cs="Arial"/>
          <w:lang w:val="sr-Latn-CS"/>
        </w:rPr>
        <w:t xml:space="preserve"> (</w:t>
      </w:r>
      <w:r w:rsidRPr="00F704E5">
        <w:rPr>
          <w:rFonts w:ascii="Arial" w:hAnsi="Arial" w:cs="Arial"/>
        </w:rPr>
        <w:t>NIU</w:t>
      </w:r>
      <w:r w:rsidRPr="00E66256">
        <w:rPr>
          <w:rFonts w:ascii="Arial" w:hAnsi="Arial" w:cs="Arial"/>
          <w:lang w:val="sr-Latn-CS"/>
        </w:rPr>
        <w:t xml:space="preserve">) </w:t>
      </w:r>
      <w:r w:rsidRPr="00F704E5">
        <w:rPr>
          <w:rFonts w:ascii="Arial" w:hAnsi="Arial" w:cs="Arial"/>
        </w:rPr>
        <w:t>i</w:t>
      </w:r>
      <w:r w:rsidRPr="00E66256">
        <w:rPr>
          <w:rFonts w:ascii="Arial" w:hAnsi="Arial" w:cs="Arial"/>
          <w:lang w:val="sr-Latn-CS"/>
        </w:rPr>
        <w:t>/</w:t>
      </w:r>
      <w:r w:rsidRPr="00F704E5">
        <w:rPr>
          <w:rFonts w:ascii="Arial" w:hAnsi="Arial" w:cs="Arial"/>
        </w:rPr>
        <w:t>ili</w:t>
      </w:r>
      <w:r w:rsidRPr="00E66256">
        <w:rPr>
          <w:rFonts w:ascii="Arial" w:hAnsi="Arial" w:cs="Arial"/>
          <w:lang w:val="sr-Latn-CS"/>
        </w:rPr>
        <w:t xml:space="preserve"> </w:t>
      </w:r>
      <w:r w:rsidRPr="00F704E5">
        <w:rPr>
          <w:rFonts w:ascii="Arial" w:hAnsi="Arial" w:cs="Arial"/>
        </w:rPr>
        <w:t>drugim</w:t>
      </w:r>
      <w:r w:rsidRPr="00E66256">
        <w:rPr>
          <w:rFonts w:ascii="Arial" w:hAnsi="Arial" w:cs="Arial"/>
          <w:lang w:val="sr-Latn-CS"/>
        </w:rPr>
        <w:t xml:space="preserve"> </w:t>
      </w:r>
      <w:r w:rsidRPr="00F704E5">
        <w:rPr>
          <w:rFonts w:ascii="Arial" w:hAnsi="Arial" w:cs="Arial"/>
        </w:rPr>
        <w:t>MMSP</w:t>
      </w:r>
      <w:r w:rsidRPr="00E66256">
        <w:rPr>
          <w:rFonts w:ascii="Arial" w:hAnsi="Arial" w:cs="Arial"/>
          <w:lang w:val="sr-Latn-CS"/>
        </w:rPr>
        <w:t xml:space="preserve"> </w:t>
      </w:r>
      <w:r w:rsidRPr="00F704E5">
        <w:rPr>
          <w:rFonts w:ascii="Arial" w:hAnsi="Arial" w:cs="Arial"/>
        </w:rPr>
        <w:t>na</w:t>
      </w:r>
      <w:r w:rsidRPr="00E66256">
        <w:rPr>
          <w:rFonts w:ascii="Arial" w:hAnsi="Arial" w:cs="Arial"/>
          <w:lang w:val="sr-Latn-CS"/>
        </w:rPr>
        <w:t xml:space="preserve"> </w:t>
      </w:r>
      <w:r w:rsidRPr="00F704E5">
        <w:rPr>
          <w:rFonts w:ascii="Arial" w:hAnsi="Arial" w:cs="Arial"/>
        </w:rPr>
        <w:t>komercijalno</w:t>
      </w:r>
      <w:r w:rsidRPr="00E66256">
        <w:rPr>
          <w:rFonts w:ascii="Arial" w:hAnsi="Arial" w:cs="Arial"/>
          <w:lang w:val="sr-Latn-CS"/>
        </w:rPr>
        <w:t xml:space="preserve"> </w:t>
      </w:r>
      <w:r w:rsidRPr="00F704E5">
        <w:rPr>
          <w:rFonts w:ascii="Arial" w:hAnsi="Arial" w:cs="Arial"/>
        </w:rPr>
        <w:t>usmjerenim</w:t>
      </w:r>
      <w:r w:rsidRPr="00E66256">
        <w:rPr>
          <w:rFonts w:ascii="Arial" w:hAnsi="Arial" w:cs="Arial"/>
          <w:lang w:val="sr-Latn-CS"/>
        </w:rPr>
        <w:t xml:space="preserve"> </w:t>
      </w:r>
      <w:r w:rsidRPr="00F704E5">
        <w:rPr>
          <w:rFonts w:ascii="Arial" w:hAnsi="Arial" w:cs="Arial"/>
        </w:rPr>
        <w:t>inovativnim</w:t>
      </w:r>
      <w:r w:rsidRPr="00E66256">
        <w:rPr>
          <w:rFonts w:ascii="Arial" w:hAnsi="Arial" w:cs="Arial"/>
          <w:lang w:val="sr-Latn-CS"/>
        </w:rPr>
        <w:t xml:space="preserve"> </w:t>
      </w:r>
      <w:r w:rsidRPr="00F704E5">
        <w:rPr>
          <w:rFonts w:ascii="Arial" w:hAnsi="Arial" w:cs="Arial"/>
        </w:rPr>
        <w:t>projektima</w:t>
      </w:r>
      <w:r w:rsidRPr="00E66256">
        <w:rPr>
          <w:rFonts w:ascii="Arial" w:hAnsi="Arial" w:cs="Arial"/>
          <w:lang w:val="sr-Latn-CS"/>
        </w:rPr>
        <w:t xml:space="preserve"> </w:t>
      </w:r>
      <w:r w:rsidRPr="00F704E5">
        <w:rPr>
          <w:rFonts w:ascii="Arial" w:hAnsi="Arial" w:cs="Arial"/>
        </w:rPr>
        <w:t>u</w:t>
      </w:r>
      <w:r w:rsidRPr="00E66256">
        <w:rPr>
          <w:rFonts w:ascii="Arial" w:hAnsi="Arial" w:cs="Arial"/>
          <w:lang w:val="sr-Latn-CS"/>
        </w:rPr>
        <w:t xml:space="preserve"> </w:t>
      </w:r>
      <w:r w:rsidRPr="00F704E5">
        <w:rPr>
          <w:rFonts w:ascii="Arial" w:hAnsi="Arial" w:cs="Arial"/>
        </w:rPr>
        <w:t>cilju</w:t>
      </w:r>
      <w:r w:rsidRPr="00E66256">
        <w:rPr>
          <w:rFonts w:ascii="Arial" w:hAnsi="Arial" w:cs="Arial"/>
          <w:lang w:val="sr-Latn-CS"/>
        </w:rPr>
        <w:t xml:space="preserve"> </w:t>
      </w:r>
      <w:r w:rsidRPr="00F704E5">
        <w:rPr>
          <w:rFonts w:ascii="Arial" w:hAnsi="Arial" w:cs="Arial"/>
        </w:rPr>
        <w:t>stvaranja</w:t>
      </w:r>
      <w:r w:rsidRPr="00E66256">
        <w:rPr>
          <w:rFonts w:ascii="Arial" w:hAnsi="Arial" w:cs="Arial"/>
          <w:lang w:val="sr-Latn-CS"/>
        </w:rPr>
        <w:t xml:space="preserve"> </w:t>
      </w:r>
      <w:r w:rsidRPr="00F704E5">
        <w:rPr>
          <w:rFonts w:ascii="Arial" w:hAnsi="Arial" w:cs="Arial"/>
        </w:rPr>
        <w:t>novih</w:t>
      </w:r>
      <w:r w:rsidRPr="00E66256">
        <w:rPr>
          <w:rFonts w:ascii="Arial" w:hAnsi="Arial" w:cs="Arial"/>
          <w:lang w:val="sr-Latn-CS"/>
        </w:rPr>
        <w:t xml:space="preserve"> </w:t>
      </w:r>
      <w:r w:rsidRPr="00F704E5">
        <w:rPr>
          <w:rFonts w:ascii="Arial" w:hAnsi="Arial" w:cs="Arial"/>
        </w:rPr>
        <w:t>ili</w:t>
      </w:r>
      <w:r w:rsidRPr="00E66256">
        <w:rPr>
          <w:rFonts w:ascii="Arial" w:hAnsi="Arial" w:cs="Arial"/>
          <w:lang w:val="sr-Latn-CS"/>
        </w:rPr>
        <w:t xml:space="preserve"> </w:t>
      </w:r>
      <w:r w:rsidRPr="00F704E5">
        <w:rPr>
          <w:rFonts w:ascii="Arial" w:hAnsi="Arial" w:cs="Arial"/>
        </w:rPr>
        <w:t>pobolj</w:t>
      </w:r>
      <w:r w:rsidRPr="00E66256">
        <w:rPr>
          <w:rFonts w:ascii="Arial" w:hAnsi="Arial" w:cs="Arial"/>
          <w:lang w:val="sr-Latn-CS"/>
        </w:rPr>
        <w:t>š</w:t>
      </w:r>
      <w:r w:rsidRPr="00F704E5">
        <w:rPr>
          <w:rFonts w:ascii="Arial" w:hAnsi="Arial" w:cs="Arial"/>
        </w:rPr>
        <w:t>anih</w:t>
      </w:r>
      <w:r w:rsidRPr="00E66256">
        <w:rPr>
          <w:rFonts w:ascii="Arial" w:hAnsi="Arial" w:cs="Arial"/>
          <w:lang w:val="sr-Latn-CS"/>
        </w:rPr>
        <w:t xml:space="preserve"> </w:t>
      </w:r>
      <w:r w:rsidRPr="00F704E5">
        <w:rPr>
          <w:rFonts w:ascii="Arial" w:hAnsi="Arial" w:cs="Arial"/>
        </w:rPr>
        <w:t>tr</w:t>
      </w:r>
      <w:r w:rsidRPr="00E66256">
        <w:rPr>
          <w:rFonts w:ascii="Arial" w:hAnsi="Arial" w:cs="Arial"/>
          <w:lang w:val="sr-Latn-CS"/>
        </w:rPr>
        <w:t>ž</w:t>
      </w:r>
      <w:r w:rsidRPr="00F704E5">
        <w:rPr>
          <w:rFonts w:ascii="Arial" w:hAnsi="Arial" w:cs="Arial"/>
        </w:rPr>
        <w:t>i</w:t>
      </w:r>
      <w:r w:rsidRPr="00E66256">
        <w:rPr>
          <w:rFonts w:ascii="Arial" w:hAnsi="Arial" w:cs="Arial"/>
          <w:lang w:val="sr-Latn-CS"/>
        </w:rPr>
        <w:t>š</w:t>
      </w:r>
      <w:r w:rsidRPr="00F704E5">
        <w:rPr>
          <w:rFonts w:ascii="Arial" w:hAnsi="Arial" w:cs="Arial"/>
        </w:rPr>
        <w:t>no</w:t>
      </w:r>
      <w:r w:rsidRPr="00E66256">
        <w:rPr>
          <w:rFonts w:ascii="Arial" w:hAnsi="Arial" w:cs="Arial"/>
          <w:lang w:val="sr-Latn-CS"/>
        </w:rPr>
        <w:t xml:space="preserve"> </w:t>
      </w:r>
      <w:r w:rsidRPr="00F704E5">
        <w:rPr>
          <w:rFonts w:ascii="Arial" w:hAnsi="Arial" w:cs="Arial"/>
        </w:rPr>
        <w:t>orijentisanih</w:t>
      </w:r>
      <w:r w:rsidRPr="00E66256">
        <w:rPr>
          <w:rFonts w:ascii="Arial" w:hAnsi="Arial" w:cs="Arial"/>
          <w:lang w:val="sr-Latn-CS"/>
        </w:rPr>
        <w:t xml:space="preserve"> </w:t>
      </w:r>
      <w:r w:rsidRPr="00F704E5">
        <w:rPr>
          <w:rFonts w:ascii="Arial" w:hAnsi="Arial" w:cs="Arial"/>
        </w:rPr>
        <w:t>proizvoda</w:t>
      </w:r>
      <w:r w:rsidRPr="00E66256">
        <w:rPr>
          <w:rFonts w:ascii="Arial" w:hAnsi="Arial" w:cs="Arial"/>
          <w:lang w:val="sr-Latn-CS"/>
        </w:rPr>
        <w:t xml:space="preserve">, </w:t>
      </w:r>
      <w:r w:rsidRPr="00F704E5">
        <w:rPr>
          <w:rFonts w:ascii="Arial" w:hAnsi="Arial" w:cs="Arial"/>
        </w:rPr>
        <w:t>usluga</w:t>
      </w:r>
      <w:r w:rsidRPr="00E66256">
        <w:rPr>
          <w:rFonts w:ascii="Arial" w:hAnsi="Arial" w:cs="Arial"/>
          <w:lang w:val="sr-Latn-CS"/>
        </w:rPr>
        <w:t xml:space="preserve">, </w:t>
      </w:r>
      <w:r w:rsidRPr="00F704E5">
        <w:rPr>
          <w:rFonts w:ascii="Arial" w:hAnsi="Arial" w:cs="Arial"/>
        </w:rPr>
        <w:t>tehnologija</w:t>
      </w:r>
      <w:r w:rsidRPr="00E66256">
        <w:rPr>
          <w:rFonts w:ascii="Arial" w:hAnsi="Arial" w:cs="Arial"/>
          <w:lang w:val="sr-Latn-CS"/>
        </w:rPr>
        <w:t xml:space="preserve"> </w:t>
      </w:r>
      <w:r w:rsidRPr="00F704E5">
        <w:rPr>
          <w:rFonts w:ascii="Arial" w:hAnsi="Arial" w:cs="Arial"/>
        </w:rPr>
        <w:t>i</w:t>
      </w:r>
      <w:r w:rsidRPr="00E66256">
        <w:rPr>
          <w:rFonts w:ascii="Arial" w:hAnsi="Arial" w:cs="Arial"/>
          <w:lang w:val="sr-Latn-CS"/>
        </w:rPr>
        <w:t xml:space="preserve"> </w:t>
      </w:r>
      <w:r w:rsidRPr="00F704E5">
        <w:rPr>
          <w:rFonts w:ascii="Arial" w:hAnsi="Arial" w:cs="Arial"/>
        </w:rPr>
        <w:t>procesa</w:t>
      </w:r>
      <w:r w:rsidRPr="00E66256">
        <w:rPr>
          <w:rFonts w:ascii="Arial" w:hAnsi="Arial" w:cs="Arial"/>
          <w:lang w:val="sr-Latn-CS"/>
        </w:rPr>
        <w:t xml:space="preserve">. </w:t>
      </w:r>
      <w:r w:rsidRPr="00F704E5">
        <w:rPr>
          <w:rFonts w:ascii="Arial" w:hAnsi="Arial" w:cs="Arial"/>
        </w:rPr>
        <w:t>Program</w:t>
      </w:r>
      <w:r w:rsidRPr="00E66256">
        <w:rPr>
          <w:rFonts w:ascii="Arial" w:hAnsi="Arial" w:cs="Arial"/>
          <w:lang w:val="sr-Latn-CS"/>
        </w:rPr>
        <w:t xml:space="preserve"> </w:t>
      </w:r>
      <w:r w:rsidRPr="00F704E5">
        <w:rPr>
          <w:rFonts w:ascii="Arial" w:hAnsi="Arial" w:cs="Arial"/>
        </w:rPr>
        <w:t>je</w:t>
      </w:r>
      <w:r w:rsidRPr="00E66256">
        <w:rPr>
          <w:rFonts w:ascii="Arial" w:hAnsi="Arial" w:cs="Arial"/>
          <w:lang w:val="sr-Latn-CS"/>
        </w:rPr>
        <w:t xml:space="preserve"> </w:t>
      </w:r>
      <w:r w:rsidRPr="00F704E5">
        <w:rPr>
          <w:rFonts w:ascii="Arial" w:hAnsi="Arial" w:cs="Arial"/>
        </w:rPr>
        <w:t>fokusiran</w:t>
      </w:r>
      <w:r w:rsidRPr="00E66256">
        <w:rPr>
          <w:rFonts w:ascii="Arial" w:hAnsi="Arial" w:cs="Arial"/>
          <w:lang w:val="sr-Latn-CS"/>
        </w:rPr>
        <w:t xml:space="preserve"> </w:t>
      </w:r>
      <w:r w:rsidRPr="00F704E5">
        <w:rPr>
          <w:rFonts w:ascii="Arial" w:hAnsi="Arial" w:cs="Arial"/>
        </w:rPr>
        <w:t>na</w:t>
      </w:r>
      <w:r w:rsidRPr="00E66256">
        <w:rPr>
          <w:rFonts w:ascii="Arial" w:hAnsi="Arial" w:cs="Arial"/>
          <w:lang w:val="sr-Latn-CS"/>
        </w:rPr>
        <w:t xml:space="preserve"> </w:t>
      </w:r>
      <w:r w:rsidRPr="00F704E5">
        <w:rPr>
          <w:rFonts w:ascii="Arial" w:hAnsi="Arial" w:cs="Arial"/>
        </w:rPr>
        <w:t>ja</w:t>
      </w:r>
      <w:r w:rsidRPr="00E66256">
        <w:rPr>
          <w:rFonts w:ascii="Arial" w:hAnsi="Arial" w:cs="Arial"/>
          <w:lang w:val="sr-Latn-CS"/>
        </w:rPr>
        <w:t>č</w:t>
      </w:r>
      <w:r w:rsidRPr="00F704E5">
        <w:rPr>
          <w:rFonts w:ascii="Arial" w:hAnsi="Arial" w:cs="Arial"/>
        </w:rPr>
        <w:t>anje</w:t>
      </w:r>
      <w:r w:rsidRPr="00E66256">
        <w:rPr>
          <w:rFonts w:ascii="Arial" w:hAnsi="Arial" w:cs="Arial"/>
          <w:lang w:val="sr-Latn-CS"/>
        </w:rPr>
        <w:t xml:space="preserve"> </w:t>
      </w:r>
      <w:r w:rsidRPr="00F704E5">
        <w:rPr>
          <w:rFonts w:ascii="Arial" w:hAnsi="Arial" w:cs="Arial"/>
        </w:rPr>
        <w:t>konkurentnosti</w:t>
      </w:r>
      <w:r w:rsidRPr="00E66256">
        <w:rPr>
          <w:rFonts w:ascii="Arial" w:hAnsi="Arial" w:cs="Arial"/>
          <w:lang w:val="sr-Latn-CS"/>
        </w:rPr>
        <w:t xml:space="preserve"> </w:t>
      </w:r>
      <w:r w:rsidRPr="00F704E5">
        <w:rPr>
          <w:rFonts w:ascii="Arial" w:hAnsi="Arial" w:cs="Arial"/>
        </w:rPr>
        <w:t>crnogorskih</w:t>
      </w:r>
      <w:r w:rsidRPr="00E66256">
        <w:rPr>
          <w:rFonts w:ascii="Arial" w:hAnsi="Arial" w:cs="Arial"/>
          <w:lang w:val="sr-Latn-CS"/>
        </w:rPr>
        <w:t xml:space="preserve"> </w:t>
      </w:r>
      <w:r w:rsidRPr="00F704E5">
        <w:rPr>
          <w:rFonts w:ascii="Arial" w:hAnsi="Arial" w:cs="Arial"/>
        </w:rPr>
        <w:t>MMSP</w:t>
      </w:r>
      <w:r w:rsidRPr="00E66256">
        <w:rPr>
          <w:rFonts w:ascii="Arial" w:hAnsi="Arial" w:cs="Arial"/>
          <w:lang w:val="sr-Latn-CS"/>
        </w:rPr>
        <w:t xml:space="preserve"> </w:t>
      </w:r>
      <w:r w:rsidRPr="00F704E5">
        <w:rPr>
          <w:rFonts w:ascii="Arial" w:hAnsi="Arial" w:cs="Arial"/>
        </w:rPr>
        <w:t>sufinansiranjem</w:t>
      </w:r>
      <w:r w:rsidRPr="00E66256">
        <w:rPr>
          <w:rFonts w:ascii="Arial" w:hAnsi="Arial" w:cs="Arial"/>
          <w:lang w:val="sr-Latn-CS"/>
        </w:rPr>
        <w:t xml:space="preserve"> </w:t>
      </w:r>
      <w:r w:rsidRPr="00F704E5">
        <w:rPr>
          <w:rFonts w:ascii="Arial" w:hAnsi="Arial" w:cs="Arial"/>
        </w:rPr>
        <w:t>razvoja</w:t>
      </w:r>
      <w:r w:rsidRPr="00E66256">
        <w:rPr>
          <w:rFonts w:ascii="Arial" w:hAnsi="Arial" w:cs="Arial"/>
          <w:lang w:val="sr-Latn-CS"/>
        </w:rPr>
        <w:t xml:space="preserve"> </w:t>
      </w:r>
      <w:r w:rsidRPr="00F704E5">
        <w:rPr>
          <w:rFonts w:ascii="Arial" w:hAnsi="Arial" w:cs="Arial"/>
        </w:rPr>
        <w:t>inovativnih</w:t>
      </w:r>
      <w:r w:rsidRPr="00E66256">
        <w:rPr>
          <w:rFonts w:ascii="Arial" w:hAnsi="Arial" w:cs="Arial"/>
          <w:lang w:val="sr-Latn-CS"/>
        </w:rPr>
        <w:t xml:space="preserve">, </w:t>
      </w:r>
      <w:r w:rsidRPr="00F704E5">
        <w:rPr>
          <w:rFonts w:ascii="Arial" w:hAnsi="Arial" w:cs="Arial"/>
        </w:rPr>
        <w:t>tr</w:t>
      </w:r>
      <w:r w:rsidRPr="00E66256">
        <w:rPr>
          <w:rFonts w:ascii="Arial" w:hAnsi="Arial" w:cs="Arial"/>
          <w:lang w:val="sr-Latn-CS"/>
        </w:rPr>
        <w:t>ž</w:t>
      </w:r>
      <w:r w:rsidRPr="00F704E5">
        <w:rPr>
          <w:rFonts w:ascii="Arial" w:hAnsi="Arial" w:cs="Arial"/>
        </w:rPr>
        <w:t>i</w:t>
      </w:r>
      <w:r w:rsidRPr="00E66256">
        <w:rPr>
          <w:rFonts w:ascii="Arial" w:hAnsi="Arial" w:cs="Arial"/>
          <w:lang w:val="sr-Latn-CS"/>
        </w:rPr>
        <w:t>š</w:t>
      </w:r>
      <w:r w:rsidRPr="00F704E5">
        <w:rPr>
          <w:rFonts w:ascii="Arial" w:hAnsi="Arial" w:cs="Arial"/>
        </w:rPr>
        <w:t>no</w:t>
      </w:r>
      <w:r w:rsidRPr="00E66256">
        <w:rPr>
          <w:rFonts w:ascii="Arial" w:hAnsi="Arial" w:cs="Arial"/>
          <w:lang w:val="sr-Latn-CS"/>
        </w:rPr>
        <w:t xml:space="preserve"> </w:t>
      </w:r>
      <w:r w:rsidRPr="00F704E5">
        <w:rPr>
          <w:rFonts w:ascii="Arial" w:hAnsi="Arial" w:cs="Arial"/>
        </w:rPr>
        <w:t>orijentisanih</w:t>
      </w:r>
      <w:r w:rsidRPr="00E66256">
        <w:rPr>
          <w:rFonts w:ascii="Arial" w:hAnsi="Arial" w:cs="Arial"/>
          <w:lang w:val="sr-Latn-CS"/>
        </w:rPr>
        <w:t xml:space="preserve"> </w:t>
      </w:r>
      <w:r w:rsidRPr="00F704E5">
        <w:rPr>
          <w:rFonts w:ascii="Arial" w:hAnsi="Arial" w:cs="Arial"/>
        </w:rPr>
        <w:t>proizvoda</w:t>
      </w:r>
      <w:r w:rsidRPr="00E66256">
        <w:rPr>
          <w:rFonts w:ascii="Arial" w:hAnsi="Arial" w:cs="Arial"/>
          <w:lang w:val="sr-Latn-CS"/>
        </w:rPr>
        <w:t xml:space="preserve">, </w:t>
      </w:r>
      <w:r w:rsidRPr="00F704E5">
        <w:rPr>
          <w:rFonts w:ascii="Arial" w:hAnsi="Arial" w:cs="Arial"/>
        </w:rPr>
        <w:t>usluga</w:t>
      </w:r>
      <w:r w:rsidRPr="00E66256">
        <w:rPr>
          <w:rFonts w:ascii="Arial" w:hAnsi="Arial" w:cs="Arial"/>
          <w:lang w:val="sr-Latn-CS"/>
        </w:rPr>
        <w:t xml:space="preserve"> </w:t>
      </w:r>
      <w:r w:rsidRPr="00F704E5">
        <w:rPr>
          <w:rFonts w:ascii="Arial" w:hAnsi="Arial" w:cs="Arial"/>
        </w:rPr>
        <w:t>i</w:t>
      </w:r>
      <w:r w:rsidRPr="00E66256">
        <w:rPr>
          <w:rFonts w:ascii="Arial" w:hAnsi="Arial" w:cs="Arial"/>
          <w:lang w:val="sr-Latn-CS"/>
        </w:rPr>
        <w:t xml:space="preserve"> </w:t>
      </w:r>
      <w:r w:rsidRPr="00F704E5">
        <w:rPr>
          <w:rFonts w:ascii="Arial" w:hAnsi="Arial" w:cs="Arial"/>
        </w:rPr>
        <w:t>tehnologija</w:t>
      </w:r>
      <w:r w:rsidRPr="00E66256">
        <w:rPr>
          <w:rFonts w:ascii="Arial" w:hAnsi="Arial" w:cs="Arial"/>
          <w:lang w:val="sr-Latn-CS"/>
        </w:rPr>
        <w:t xml:space="preserve"> </w:t>
      </w:r>
      <w:r w:rsidRPr="00F704E5">
        <w:rPr>
          <w:rFonts w:ascii="Arial" w:hAnsi="Arial" w:cs="Arial"/>
        </w:rPr>
        <w:t>sa</w:t>
      </w:r>
      <w:r w:rsidRPr="00E66256">
        <w:rPr>
          <w:rFonts w:ascii="Arial" w:hAnsi="Arial" w:cs="Arial"/>
          <w:lang w:val="sr-Latn-CS"/>
        </w:rPr>
        <w:t xml:space="preserve"> </w:t>
      </w:r>
      <w:r w:rsidRPr="00F704E5">
        <w:rPr>
          <w:rFonts w:ascii="Arial" w:hAnsi="Arial" w:cs="Arial"/>
        </w:rPr>
        <w:t>velikim</w:t>
      </w:r>
      <w:r w:rsidRPr="00E66256">
        <w:rPr>
          <w:rFonts w:ascii="Arial" w:hAnsi="Arial" w:cs="Arial"/>
          <w:lang w:val="sr-Latn-CS"/>
        </w:rPr>
        <w:t xml:space="preserve"> </w:t>
      </w:r>
      <w:r w:rsidRPr="00F704E5">
        <w:rPr>
          <w:rFonts w:ascii="Arial" w:hAnsi="Arial" w:cs="Arial"/>
        </w:rPr>
        <w:t>potencijalom</w:t>
      </w:r>
      <w:r w:rsidRPr="00E66256">
        <w:rPr>
          <w:rFonts w:ascii="Arial" w:hAnsi="Arial" w:cs="Arial"/>
          <w:lang w:val="sr-Latn-CS"/>
        </w:rPr>
        <w:t xml:space="preserve"> </w:t>
      </w:r>
      <w:r w:rsidRPr="00F704E5">
        <w:rPr>
          <w:rFonts w:ascii="Arial" w:hAnsi="Arial" w:cs="Arial"/>
        </w:rPr>
        <w:t>za</w:t>
      </w:r>
      <w:r w:rsidRPr="00E66256">
        <w:rPr>
          <w:rFonts w:ascii="Arial" w:hAnsi="Arial" w:cs="Arial"/>
          <w:lang w:val="sr-Latn-CS"/>
        </w:rPr>
        <w:t xml:space="preserve"> </w:t>
      </w:r>
      <w:r w:rsidRPr="00F704E5">
        <w:rPr>
          <w:rFonts w:ascii="Arial" w:hAnsi="Arial" w:cs="Arial"/>
        </w:rPr>
        <w:t>komercijalizaciju</w:t>
      </w:r>
      <w:r w:rsidRPr="00E66256">
        <w:rPr>
          <w:rFonts w:ascii="Arial" w:hAnsi="Arial" w:cs="Arial"/>
          <w:lang w:val="sr-Latn-CS"/>
        </w:rPr>
        <w:t xml:space="preserve"> </w:t>
      </w:r>
      <w:r w:rsidRPr="00F704E5">
        <w:rPr>
          <w:rFonts w:ascii="Arial" w:hAnsi="Arial" w:cs="Arial"/>
        </w:rPr>
        <w:t>i</w:t>
      </w:r>
      <w:r w:rsidRPr="00E66256">
        <w:rPr>
          <w:rFonts w:ascii="Arial" w:hAnsi="Arial" w:cs="Arial"/>
          <w:lang w:val="sr-Latn-CS"/>
        </w:rPr>
        <w:t xml:space="preserve"> </w:t>
      </w:r>
      <w:r w:rsidRPr="00F704E5">
        <w:rPr>
          <w:rFonts w:ascii="Arial" w:hAnsi="Arial" w:cs="Arial"/>
        </w:rPr>
        <w:t>primjenu</w:t>
      </w:r>
      <w:r w:rsidRPr="00E66256">
        <w:rPr>
          <w:rFonts w:ascii="Arial" w:hAnsi="Arial" w:cs="Arial"/>
          <w:lang w:val="sr-Latn-CS"/>
        </w:rPr>
        <w:t xml:space="preserve"> </w:t>
      </w:r>
      <w:r w:rsidRPr="00F704E5">
        <w:rPr>
          <w:rFonts w:ascii="Arial" w:hAnsi="Arial" w:cs="Arial"/>
        </w:rPr>
        <w:t>na</w:t>
      </w:r>
      <w:r w:rsidRPr="00E66256">
        <w:rPr>
          <w:rFonts w:ascii="Arial" w:hAnsi="Arial" w:cs="Arial"/>
          <w:lang w:val="sr-Latn-CS"/>
        </w:rPr>
        <w:t xml:space="preserve"> </w:t>
      </w:r>
      <w:r w:rsidRPr="00F704E5">
        <w:rPr>
          <w:rFonts w:ascii="Arial" w:hAnsi="Arial" w:cs="Arial"/>
        </w:rPr>
        <w:t>tr</w:t>
      </w:r>
      <w:r w:rsidRPr="00E66256">
        <w:rPr>
          <w:rFonts w:ascii="Arial" w:hAnsi="Arial" w:cs="Arial"/>
          <w:lang w:val="sr-Latn-CS"/>
        </w:rPr>
        <w:t>ž</w:t>
      </w:r>
      <w:r w:rsidRPr="00F704E5">
        <w:rPr>
          <w:rFonts w:ascii="Arial" w:hAnsi="Arial" w:cs="Arial"/>
        </w:rPr>
        <w:t>i</w:t>
      </w:r>
      <w:r w:rsidRPr="00E66256">
        <w:rPr>
          <w:rFonts w:ascii="Arial" w:hAnsi="Arial" w:cs="Arial"/>
          <w:lang w:val="sr-Latn-CS"/>
        </w:rPr>
        <w:t>š</w:t>
      </w:r>
      <w:r w:rsidRPr="00F704E5">
        <w:rPr>
          <w:rFonts w:ascii="Arial" w:hAnsi="Arial" w:cs="Arial"/>
        </w:rPr>
        <w:t>tu</w:t>
      </w:r>
      <w:r w:rsidRPr="00E66256">
        <w:rPr>
          <w:rFonts w:ascii="Arial" w:hAnsi="Arial" w:cs="Arial"/>
          <w:lang w:val="sr-Latn-CS"/>
        </w:rPr>
        <w:t xml:space="preserve">. </w:t>
      </w:r>
      <w:r w:rsidRPr="00F704E5">
        <w:rPr>
          <w:rFonts w:ascii="Arial" w:hAnsi="Arial" w:cs="Arial"/>
        </w:rPr>
        <w:t>Tako</w:t>
      </w:r>
      <w:r w:rsidRPr="00E66256">
        <w:rPr>
          <w:rFonts w:ascii="Arial" w:hAnsi="Arial" w:cs="Arial"/>
          <w:lang w:val="sr-Latn-CS"/>
        </w:rPr>
        <w:t>đ</w:t>
      </w:r>
      <w:r w:rsidRPr="00F704E5">
        <w:rPr>
          <w:rFonts w:ascii="Arial" w:hAnsi="Arial" w:cs="Arial"/>
        </w:rPr>
        <w:t>e</w:t>
      </w:r>
      <w:r w:rsidRPr="00E66256">
        <w:rPr>
          <w:rFonts w:ascii="Arial" w:hAnsi="Arial" w:cs="Arial"/>
          <w:lang w:val="sr-Latn-CS"/>
        </w:rPr>
        <w:t xml:space="preserve">, </w:t>
      </w:r>
      <w:r w:rsidRPr="00F704E5">
        <w:rPr>
          <w:rFonts w:ascii="Arial" w:hAnsi="Arial" w:cs="Arial"/>
        </w:rPr>
        <w:t>program</w:t>
      </w:r>
      <w:r w:rsidRPr="00E66256">
        <w:rPr>
          <w:rFonts w:ascii="Arial" w:hAnsi="Arial" w:cs="Arial"/>
          <w:lang w:val="sr-Latn-CS"/>
        </w:rPr>
        <w:t xml:space="preserve"> </w:t>
      </w:r>
      <w:r w:rsidRPr="00F704E5">
        <w:rPr>
          <w:rFonts w:ascii="Arial" w:hAnsi="Arial" w:cs="Arial"/>
        </w:rPr>
        <w:t>pru</w:t>
      </w:r>
      <w:r w:rsidRPr="00E66256">
        <w:rPr>
          <w:rFonts w:ascii="Arial" w:hAnsi="Arial" w:cs="Arial"/>
          <w:lang w:val="sr-Latn-CS"/>
        </w:rPr>
        <w:t>ž</w:t>
      </w:r>
      <w:r w:rsidRPr="00F704E5">
        <w:rPr>
          <w:rFonts w:ascii="Arial" w:hAnsi="Arial" w:cs="Arial"/>
        </w:rPr>
        <w:t>a</w:t>
      </w:r>
      <w:r w:rsidRPr="00E66256">
        <w:rPr>
          <w:rFonts w:ascii="Arial" w:hAnsi="Arial" w:cs="Arial"/>
          <w:lang w:val="sr-Latn-CS"/>
        </w:rPr>
        <w:t xml:space="preserve"> </w:t>
      </w:r>
      <w:r w:rsidRPr="00F704E5">
        <w:rPr>
          <w:rFonts w:ascii="Arial" w:hAnsi="Arial" w:cs="Arial"/>
        </w:rPr>
        <w:t>podr</w:t>
      </w:r>
      <w:r w:rsidRPr="00E66256">
        <w:rPr>
          <w:rFonts w:ascii="Arial" w:hAnsi="Arial" w:cs="Arial"/>
          <w:lang w:val="sr-Latn-CS"/>
        </w:rPr>
        <w:t>š</w:t>
      </w:r>
      <w:r w:rsidRPr="00F704E5">
        <w:rPr>
          <w:rFonts w:ascii="Arial" w:hAnsi="Arial" w:cs="Arial"/>
        </w:rPr>
        <w:t>ku</w:t>
      </w:r>
      <w:r w:rsidRPr="00E66256">
        <w:rPr>
          <w:rFonts w:ascii="Arial" w:hAnsi="Arial" w:cs="Arial"/>
          <w:lang w:val="sr-Latn-CS"/>
        </w:rPr>
        <w:t xml:space="preserve"> </w:t>
      </w:r>
      <w:r w:rsidRPr="00F704E5">
        <w:rPr>
          <w:rFonts w:ascii="Arial" w:hAnsi="Arial" w:cs="Arial"/>
        </w:rPr>
        <w:t>transferu</w:t>
      </w:r>
      <w:r w:rsidRPr="00E66256">
        <w:rPr>
          <w:rFonts w:ascii="Arial" w:hAnsi="Arial" w:cs="Arial"/>
          <w:lang w:val="sr-Latn-CS"/>
        </w:rPr>
        <w:t xml:space="preserve"> </w:t>
      </w:r>
      <w:r w:rsidRPr="00F704E5">
        <w:rPr>
          <w:rFonts w:ascii="Arial" w:hAnsi="Arial" w:cs="Arial"/>
        </w:rPr>
        <w:t>inovativnih</w:t>
      </w:r>
      <w:r w:rsidRPr="00E66256">
        <w:rPr>
          <w:rFonts w:ascii="Arial" w:hAnsi="Arial" w:cs="Arial"/>
          <w:lang w:val="sr-Latn-CS"/>
        </w:rPr>
        <w:t xml:space="preserve"> </w:t>
      </w:r>
      <w:r w:rsidRPr="00F704E5">
        <w:rPr>
          <w:rFonts w:ascii="Arial" w:hAnsi="Arial" w:cs="Arial"/>
        </w:rPr>
        <w:t>ideja</w:t>
      </w:r>
      <w:r w:rsidRPr="00E66256">
        <w:rPr>
          <w:rFonts w:ascii="Arial" w:hAnsi="Arial" w:cs="Arial"/>
          <w:lang w:val="sr-Latn-CS"/>
        </w:rPr>
        <w:t xml:space="preserve"> </w:t>
      </w:r>
      <w:r w:rsidRPr="00F704E5">
        <w:rPr>
          <w:rFonts w:ascii="Arial" w:hAnsi="Arial" w:cs="Arial"/>
        </w:rPr>
        <w:t>iz</w:t>
      </w:r>
      <w:r w:rsidRPr="00E66256">
        <w:rPr>
          <w:rFonts w:ascii="Arial" w:hAnsi="Arial" w:cs="Arial"/>
          <w:lang w:val="sr-Latn-CS"/>
        </w:rPr>
        <w:t xml:space="preserve"> </w:t>
      </w:r>
      <w:r w:rsidRPr="00F704E5">
        <w:rPr>
          <w:rFonts w:ascii="Arial" w:hAnsi="Arial" w:cs="Arial"/>
        </w:rPr>
        <w:t>NIU</w:t>
      </w:r>
      <w:r w:rsidRPr="00E66256">
        <w:rPr>
          <w:rFonts w:ascii="Arial" w:hAnsi="Arial" w:cs="Arial"/>
          <w:lang w:val="sr-Latn-CS"/>
        </w:rPr>
        <w:t xml:space="preserve"> </w:t>
      </w:r>
      <w:r w:rsidRPr="00F704E5">
        <w:rPr>
          <w:rFonts w:ascii="Arial" w:hAnsi="Arial" w:cs="Arial"/>
        </w:rPr>
        <w:t>na</w:t>
      </w:r>
      <w:r w:rsidRPr="00E66256">
        <w:rPr>
          <w:rFonts w:ascii="Arial" w:hAnsi="Arial" w:cs="Arial"/>
          <w:lang w:val="sr-Latn-CS"/>
        </w:rPr>
        <w:t xml:space="preserve"> </w:t>
      </w:r>
      <w:r w:rsidRPr="00F704E5">
        <w:rPr>
          <w:rFonts w:ascii="Arial" w:hAnsi="Arial" w:cs="Arial"/>
        </w:rPr>
        <w:t>tr</w:t>
      </w:r>
      <w:r w:rsidRPr="00E66256">
        <w:rPr>
          <w:rFonts w:ascii="Arial" w:hAnsi="Arial" w:cs="Arial"/>
          <w:lang w:val="sr-Latn-CS"/>
        </w:rPr>
        <w:t>ž</w:t>
      </w:r>
      <w:r w:rsidRPr="00F704E5">
        <w:rPr>
          <w:rFonts w:ascii="Arial" w:hAnsi="Arial" w:cs="Arial"/>
        </w:rPr>
        <w:t>i</w:t>
      </w:r>
      <w:r w:rsidRPr="00E66256">
        <w:rPr>
          <w:rFonts w:ascii="Arial" w:hAnsi="Arial" w:cs="Arial"/>
          <w:lang w:val="sr-Latn-CS"/>
        </w:rPr>
        <w:t>š</w:t>
      </w:r>
      <w:r w:rsidRPr="00F704E5">
        <w:rPr>
          <w:rFonts w:ascii="Arial" w:hAnsi="Arial" w:cs="Arial"/>
        </w:rPr>
        <w:t>te</w:t>
      </w:r>
      <w:r w:rsidRPr="00E66256">
        <w:rPr>
          <w:rFonts w:ascii="Arial" w:hAnsi="Arial" w:cs="Arial"/>
          <w:lang w:val="sr-Latn-CS"/>
        </w:rPr>
        <w:t xml:space="preserve">, </w:t>
      </w:r>
      <w:r w:rsidRPr="00F704E5">
        <w:rPr>
          <w:rFonts w:ascii="Arial" w:hAnsi="Arial" w:cs="Arial"/>
        </w:rPr>
        <w:t>kroz</w:t>
      </w:r>
      <w:r w:rsidRPr="00E66256">
        <w:rPr>
          <w:rFonts w:ascii="Arial" w:hAnsi="Arial" w:cs="Arial"/>
          <w:lang w:val="sr-Latn-CS"/>
        </w:rPr>
        <w:t xml:space="preserve"> </w:t>
      </w:r>
      <w:r w:rsidRPr="00F704E5">
        <w:rPr>
          <w:rFonts w:ascii="Arial" w:hAnsi="Arial" w:cs="Arial"/>
        </w:rPr>
        <w:t>saradnju</w:t>
      </w:r>
      <w:r w:rsidRPr="00E66256">
        <w:rPr>
          <w:rFonts w:ascii="Arial" w:hAnsi="Arial" w:cs="Arial"/>
          <w:lang w:val="sr-Latn-CS"/>
        </w:rPr>
        <w:t xml:space="preserve"> </w:t>
      </w:r>
      <w:r w:rsidRPr="00F704E5">
        <w:rPr>
          <w:rFonts w:ascii="Arial" w:hAnsi="Arial" w:cs="Arial"/>
        </w:rPr>
        <w:t>sa</w:t>
      </w:r>
      <w:r w:rsidRPr="00E66256">
        <w:rPr>
          <w:rFonts w:ascii="Arial" w:hAnsi="Arial" w:cs="Arial"/>
          <w:lang w:val="sr-Latn-CS"/>
        </w:rPr>
        <w:t xml:space="preserve"> </w:t>
      </w:r>
      <w:r w:rsidRPr="00F704E5">
        <w:rPr>
          <w:rFonts w:ascii="Arial" w:hAnsi="Arial" w:cs="Arial"/>
        </w:rPr>
        <w:t>MMSP</w:t>
      </w:r>
      <w:r w:rsidRPr="00E66256">
        <w:rPr>
          <w:rFonts w:ascii="Arial" w:hAnsi="Arial" w:cs="Arial"/>
          <w:lang w:val="sr-Latn-CS"/>
        </w:rPr>
        <w:t xml:space="preserve"> </w:t>
      </w:r>
      <w:r w:rsidRPr="00F704E5">
        <w:rPr>
          <w:rFonts w:ascii="Arial" w:hAnsi="Arial" w:cs="Arial"/>
        </w:rPr>
        <w:t>ili</w:t>
      </w:r>
      <w:r w:rsidRPr="00E66256">
        <w:rPr>
          <w:rFonts w:ascii="Arial" w:hAnsi="Arial" w:cs="Arial"/>
          <w:lang w:val="sr-Latn-CS"/>
        </w:rPr>
        <w:t xml:space="preserve"> </w:t>
      </w:r>
      <w:r w:rsidRPr="00F704E5">
        <w:rPr>
          <w:rFonts w:ascii="Arial" w:hAnsi="Arial" w:cs="Arial"/>
        </w:rPr>
        <w:t>kroz</w:t>
      </w:r>
      <w:r w:rsidRPr="00E66256">
        <w:rPr>
          <w:rFonts w:ascii="Arial" w:hAnsi="Arial" w:cs="Arial"/>
          <w:lang w:val="sr-Latn-CS"/>
        </w:rPr>
        <w:t xml:space="preserve"> </w:t>
      </w:r>
      <w:r w:rsidRPr="00F704E5">
        <w:rPr>
          <w:rFonts w:ascii="Arial" w:hAnsi="Arial" w:cs="Arial"/>
        </w:rPr>
        <w:t>otvaranje</w:t>
      </w:r>
      <w:r w:rsidRPr="00E66256">
        <w:rPr>
          <w:rFonts w:ascii="Arial" w:hAnsi="Arial" w:cs="Arial"/>
          <w:lang w:val="sr-Latn-CS"/>
        </w:rPr>
        <w:t xml:space="preserve"> </w:t>
      </w:r>
      <w:r w:rsidRPr="00F704E5">
        <w:rPr>
          <w:rFonts w:ascii="Arial" w:hAnsi="Arial" w:cs="Arial"/>
        </w:rPr>
        <w:t>novih</w:t>
      </w:r>
      <w:r w:rsidRPr="00E66256">
        <w:rPr>
          <w:rFonts w:ascii="Arial" w:hAnsi="Arial" w:cs="Arial"/>
          <w:lang w:val="sr-Latn-CS"/>
        </w:rPr>
        <w:t xml:space="preserve"> </w:t>
      </w:r>
      <w:r w:rsidRPr="00F704E5">
        <w:rPr>
          <w:rFonts w:ascii="Arial" w:hAnsi="Arial" w:cs="Arial"/>
        </w:rPr>
        <w:t>preduze</w:t>
      </w:r>
      <w:r w:rsidRPr="00E66256">
        <w:rPr>
          <w:rFonts w:ascii="Arial" w:hAnsi="Arial" w:cs="Arial"/>
          <w:lang w:val="sr-Latn-CS"/>
        </w:rPr>
        <w:t>ć</w:t>
      </w:r>
      <w:r w:rsidRPr="00F704E5">
        <w:rPr>
          <w:rFonts w:ascii="Arial" w:hAnsi="Arial" w:cs="Arial"/>
        </w:rPr>
        <w:t>a</w:t>
      </w:r>
      <w:r w:rsidRPr="00E66256">
        <w:rPr>
          <w:rFonts w:ascii="Arial" w:hAnsi="Arial" w:cs="Arial"/>
          <w:lang w:val="sr-Latn-CS"/>
        </w:rPr>
        <w:t xml:space="preserve"> / </w:t>
      </w:r>
      <w:r w:rsidRPr="007E04DE">
        <w:rPr>
          <w:rFonts w:ascii="Arial" w:hAnsi="Arial" w:cs="Arial"/>
          <w:i/>
        </w:rPr>
        <w:t>spin</w:t>
      </w:r>
      <w:r w:rsidRPr="007E04DE">
        <w:rPr>
          <w:rFonts w:ascii="Arial" w:hAnsi="Arial" w:cs="Arial"/>
          <w:i/>
          <w:lang w:val="sr-Latn-CS"/>
        </w:rPr>
        <w:t>-</w:t>
      </w:r>
      <w:r w:rsidRPr="007E04DE">
        <w:rPr>
          <w:rFonts w:ascii="Arial" w:hAnsi="Arial" w:cs="Arial"/>
          <w:i/>
        </w:rPr>
        <w:t>off</w:t>
      </w:r>
      <w:r w:rsidRPr="00E66256">
        <w:rPr>
          <w:rFonts w:ascii="Arial" w:hAnsi="Arial" w:cs="Arial"/>
          <w:lang w:val="sr-Latn-CS"/>
        </w:rPr>
        <w:t xml:space="preserve"> </w:t>
      </w:r>
      <w:r w:rsidRPr="00F704E5">
        <w:rPr>
          <w:rFonts w:ascii="Arial" w:hAnsi="Arial" w:cs="Arial"/>
        </w:rPr>
        <w:t>kompanija</w:t>
      </w:r>
      <w:r w:rsidRPr="00E66256">
        <w:rPr>
          <w:rFonts w:ascii="Arial" w:hAnsi="Arial" w:cs="Arial"/>
          <w:lang w:val="sr-Latn-CS"/>
        </w:rPr>
        <w:t xml:space="preserve"> </w:t>
      </w:r>
      <w:r w:rsidRPr="00F704E5">
        <w:rPr>
          <w:rFonts w:ascii="Arial" w:hAnsi="Arial" w:cs="Arial"/>
        </w:rPr>
        <w:t>u</w:t>
      </w:r>
      <w:r w:rsidRPr="00E66256">
        <w:rPr>
          <w:rFonts w:ascii="Arial" w:hAnsi="Arial" w:cs="Arial"/>
          <w:lang w:val="sr-Latn-CS"/>
        </w:rPr>
        <w:t xml:space="preserve"> </w:t>
      </w:r>
      <w:r w:rsidRPr="00F704E5">
        <w:rPr>
          <w:rFonts w:ascii="Arial" w:hAnsi="Arial" w:cs="Arial"/>
        </w:rPr>
        <w:t>Crnoj</w:t>
      </w:r>
      <w:r w:rsidRPr="00E66256">
        <w:rPr>
          <w:rFonts w:ascii="Arial" w:hAnsi="Arial" w:cs="Arial"/>
          <w:lang w:val="sr-Latn-CS"/>
        </w:rPr>
        <w:t xml:space="preserve"> </w:t>
      </w:r>
      <w:r w:rsidRPr="00F704E5">
        <w:rPr>
          <w:rFonts w:ascii="Arial" w:hAnsi="Arial" w:cs="Arial"/>
        </w:rPr>
        <w:t>Gori</w:t>
      </w:r>
      <w:r w:rsidRPr="00E66256">
        <w:rPr>
          <w:rFonts w:ascii="Arial" w:hAnsi="Arial" w:cs="Arial"/>
          <w:lang w:val="sr-Latn-CS"/>
        </w:rPr>
        <w:t xml:space="preserve">. </w:t>
      </w:r>
    </w:p>
    <w:p w14:paraId="30103FAB" w14:textId="77777777" w:rsidR="00594DF7" w:rsidRPr="00E66256" w:rsidRDefault="00594DF7" w:rsidP="00594DF7">
      <w:pPr>
        <w:shd w:val="clear" w:color="auto" w:fill="FFFFFF"/>
        <w:spacing w:before="100" w:beforeAutospacing="1" w:after="100" w:afterAutospacing="1" w:line="240" w:lineRule="auto"/>
        <w:jc w:val="both"/>
        <w:rPr>
          <w:rFonts w:ascii="Arial" w:eastAsia="Times New Roman" w:hAnsi="Arial" w:cs="Arial"/>
          <w:shd w:val="clear" w:color="auto" w:fill="FFFFFF"/>
          <w:lang w:val="sr-Latn-CS" w:eastAsia="en-GB"/>
        </w:rPr>
      </w:pPr>
      <w:r w:rsidRPr="00F704E5">
        <w:rPr>
          <w:rFonts w:ascii="Arial" w:eastAsia="Times New Roman" w:hAnsi="Arial" w:cs="Arial"/>
          <w:b/>
          <w:shd w:val="clear" w:color="auto" w:fill="FFFFFF"/>
          <w:lang w:val="it-IT" w:eastAsia="en-GB"/>
        </w:rPr>
        <w:t>Priorioritetne</w:t>
      </w:r>
      <w:r w:rsidRPr="00E66256">
        <w:rPr>
          <w:rFonts w:ascii="Arial" w:eastAsia="Times New Roman" w:hAnsi="Arial" w:cs="Arial"/>
          <w:b/>
          <w:shd w:val="clear" w:color="auto" w:fill="FFFFFF"/>
          <w:lang w:val="sr-Latn-CS" w:eastAsia="en-GB"/>
        </w:rPr>
        <w:t>/</w:t>
      </w:r>
      <w:r w:rsidRPr="00F704E5">
        <w:rPr>
          <w:rFonts w:ascii="Arial" w:eastAsia="Times New Roman" w:hAnsi="Arial" w:cs="Arial"/>
          <w:b/>
          <w:shd w:val="clear" w:color="auto" w:fill="FFFFFF"/>
          <w:lang w:val="it-IT" w:eastAsia="en-GB"/>
        </w:rPr>
        <w:t>tematske</w:t>
      </w:r>
      <w:r w:rsidRPr="00E66256">
        <w:rPr>
          <w:rFonts w:ascii="Arial" w:eastAsia="Times New Roman" w:hAnsi="Arial" w:cs="Arial"/>
          <w:b/>
          <w:shd w:val="clear" w:color="auto" w:fill="FFFFFF"/>
          <w:lang w:val="sr-Latn-CS" w:eastAsia="en-GB"/>
        </w:rPr>
        <w:t xml:space="preserve"> </w:t>
      </w:r>
      <w:r w:rsidRPr="00F704E5">
        <w:rPr>
          <w:rFonts w:ascii="Arial" w:eastAsia="Times New Roman" w:hAnsi="Arial" w:cs="Arial"/>
          <w:b/>
          <w:shd w:val="clear" w:color="auto" w:fill="FFFFFF"/>
          <w:lang w:val="it-IT" w:eastAsia="en-GB"/>
        </w:rPr>
        <w:t>oblasti</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u</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skladu</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strate</w:t>
      </w:r>
      <w:r w:rsidRPr="00E66256">
        <w:rPr>
          <w:rFonts w:ascii="Arial" w:eastAsia="Times New Roman" w:hAnsi="Arial" w:cs="Arial"/>
          <w:shd w:val="clear" w:color="auto" w:fill="FFFFFF"/>
          <w:lang w:val="sr-Latn-CS" w:eastAsia="en-GB"/>
        </w:rPr>
        <w:t>š</w:t>
      </w:r>
      <w:r w:rsidRPr="00F704E5">
        <w:rPr>
          <w:rFonts w:ascii="Arial" w:eastAsia="Times New Roman" w:hAnsi="Arial" w:cs="Arial"/>
          <w:shd w:val="clear" w:color="auto" w:fill="FFFFFF"/>
          <w:lang w:val="it-IT" w:eastAsia="en-GB"/>
        </w:rPr>
        <w:t>kim</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dokumentima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u</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oblastima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nauke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inovacija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i</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pametne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specija</w:t>
      </w:r>
      <w:r>
        <w:rPr>
          <w:rFonts w:ascii="Arial" w:eastAsia="Times New Roman" w:hAnsi="Arial" w:cs="Arial"/>
          <w:shd w:val="clear" w:color="auto" w:fill="FFFFFF"/>
          <w:lang w:val="it-IT" w:eastAsia="en-GB"/>
        </w:rPr>
        <w:t>l</w:t>
      </w:r>
      <w:r w:rsidRPr="00F704E5">
        <w:rPr>
          <w:rFonts w:ascii="Arial" w:eastAsia="Times New Roman" w:hAnsi="Arial" w:cs="Arial"/>
          <w:shd w:val="clear" w:color="auto" w:fill="FFFFFF"/>
          <w:lang w:val="it-IT" w:eastAsia="en-GB"/>
        </w:rPr>
        <w:t>izacije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Crne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Gore</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kao</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i</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UN</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Ciljevima</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odr</w:t>
      </w:r>
      <w:r w:rsidRPr="00E66256">
        <w:rPr>
          <w:rFonts w:ascii="Arial" w:eastAsia="Times New Roman" w:hAnsi="Arial" w:cs="Arial"/>
          <w:shd w:val="clear" w:color="auto" w:fill="FFFFFF"/>
          <w:lang w:val="sr-Latn-CS" w:eastAsia="en-GB"/>
        </w:rPr>
        <w:t>ž</w:t>
      </w:r>
      <w:r w:rsidRPr="00F704E5">
        <w:rPr>
          <w:rFonts w:ascii="Arial" w:eastAsia="Times New Roman" w:hAnsi="Arial" w:cs="Arial"/>
          <w:shd w:val="clear" w:color="auto" w:fill="FFFFFF"/>
          <w:lang w:val="it-IT" w:eastAsia="en-GB"/>
        </w:rPr>
        <w:t>ivog</w:t>
      </w:r>
      <w:r w:rsidRPr="00E66256">
        <w:rPr>
          <w:rFonts w:ascii="Arial" w:eastAsia="Times New Roman" w:hAnsi="Arial" w:cs="Arial"/>
          <w:shd w:val="clear" w:color="auto" w:fill="FFFFFF"/>
          <w:lang w:val="sr-Latn-CS" w:eastAsia="en-GB"/>
        </w:rPr>
        <w:t xml:space="preserve"> </w:t>
      </w:r>
      <w:r w:rsidRPr="00F704E5">
        <w:rPr>
          <w:rFonts w:ascii="Arial" w:eastAsia="Times New Roman" w:hAnsi="Arial" w:cs="Arial"/>
          <w:shd w:val="clear" w:color="auto" w:fill="FFFFFF"/>
          <w:lang w:val="it-IT" w:eastAsia="en-GB"/>
        </w:rPr>
        <w:t>razvoja</w:t>
      </w:r>
      <w:r w:rsidRPr="00E66256">
        <w:rPr>
          <w:rFonts w:ascii="Arial" w:eastAsia="Times New Roman" w:hAnsi="Arial" w:cs="Arial"/>
          <w:shd w:val="clear" w:color="auto" w:fill="FFFFFF"/>
          <w:lang w:val="sr-Latn-CS" w:eastAsia="en-GB"/>
        </w:rPr>
        <w:t>.</w:t>
      </w:r>
    </w:p>
    <w:p w14:paraId="7A67486D" w14:textId="77777777" w:rsidR="00594DF7" w:rsidRPr="00E66256" w:rsidRDefault="00594DF7" w:rsidP="00594DF7">
      <w:pPr>
        <w:jc w:val="both"/>
        <w:rPr>
          <w:rFonts w:ascii="Arial" w:hAnsi="Arial" w:cs="Arial"/>
          <w:lang w:val="sr-Latn-CS"/>
        </w:rPr>
      </w:pPr>
      <w:r w:rsidRPr="00F704E5">
        <w:rPr>
          <w:rFonts w:ascii="Arial" w:hAnsi="Arial" w:cs="Arial"/>
          <w:b/>
          <w:bCs/>
        </w:rPr>
        <w:t>Ukupan</w:t>
      </w:r>
      <w:r w:rsidRPr="00E66256">
        <w:rPr>
          <w:rFonts w:ascii="Arial" w:hAnsi="Arial" w:cs="Arial"/>
          <w:b/>
          <w:bCs/>
          <w:lang w:val="sr-Latn-CS"/>
        </w:rPr>
        <w:t xml:space="preserve"> </w:t>
      </w:r>
      <w:r w:rsidRPr="00F704E5">
        <w:rPr>
          <w:rFonts w:ascii="Arial" w:hAnsi="Arial" w:cs="Arial"/>
          <w:b/>
          <w:bCs/>
        </w:rPr>
        <w:t>bud</w:t>
      </w:r>
      <w:r w:rsidRPr="00E66256">
        <w:rPr>
          <w:rFonts w:ascii="Arial" w:hAnsi="Arial" w:cs="Arial"/>
          <w:b/>
          <w:bCs/>
          <w:lang w:val="sr-Latn-CS"/>
        </w:rPr>
        <w:t>ž</w:t>
      </w:r>
      <w:r w:rsidRPr="00F704E5">
        <w:rPr>
          <w:rFonts w:ascii="Arial" w:hAnsi="Arial" w:cs="Arial"/>
          <w:b/>
          <w:bCs/>
        </w:rPr>
        <w:t>et</w:t>
      </w:r>
      <w:r w:rsidRPr="00E66256">
        <w:rPr>
          <w:rFonts w:ascii="Arial" w:hAnsi="Arial" w:cs="Arial"/>
          <w:b/>
          <w:bCs/>
          <w:lang w:val="sr-Latn-CS"/>
        </w:rPr>
        <w:t>:</w:t>
      </w:r>
      <w:r w:rsidRPr="00E66256">
        <w:rPr>
          <w:rFonts w:ascii="Arial" w:hAnsi="Arial" w:cs="Arial"/>
          <w:lang w:val="sr-Latn-CS"/>
        </w:rPr>
        <w:t xml:space="preserve"> </w:t>
      </w:r>
      <w:r w:rsidRPr="00F704E5">
        <w:rPr>
          <w:rFonts w:ascii="Arial" w:hAnsi="Arial" w:cs="Arial"/>
        </w:rPr>
        <w:t>zavisno</w:t>
      </w:r>
      <w:r w:rsidRPr="00E66256">
        <w:rPr>
          <w:rFonts w:ascii="Arial" w:hAnsi="Arial" w:cs="Arial"/>
          <w:lang w:val="sr-Latn-CS"/>
        </w:rPr>
        <w:t xml:space="preserve"> </w:t>
      </w:r>
      <w:r w:rsidRPr="00F704E5">
        <w:rPr>
          <w:rFonts w:ascii="Arial" w:hAnsi="Arial" w:cs="Arial"/>
        </w:rPr>
        <w:t>od</w:t>
      </w:r>
      <w:r w:rsidRPr="00E66256">
        <w:rPr>
          <w:rFonts w:ascii="Arial" w:hAnsi="Arial" w:cs="Arial"/>
          <w:lang w:val="sr-Latn-CS"/>
        </w:rPr>
        <w:t xml:space="preserve"> </w:t>
      </w:r>
      <w:r w:rsidRPr="00F704E5">
        <w:rPr>
          <w:rFonts w:ascii="Arial" w:hAnsi="Arial" w:cs="Arial"/>
        </w:rPr>
        <w:t>raspolo</w:t>
      </w:r>
      <w:r w:rsidRPr="00E66256">
        <w:rPr>
          <w:rFonts w:ascii="Arial" w:hAnsi="Arial" w:cs="Arial"/>
          <w:lang w:val="sr-Latn-CS"/>
        </w:rPr>
        <w:t>ž</w:t>
      </w:r>
      <w:r w:rsidRPr="00F704E5">
        <w:rPr>
          <w:rFonts w:ascii="Arial" w:hAnsi="Arial" w:cs="Arial"/>
        </w:rPr>
        <w:t>ivog</w:t>
      </w:r>
      <w:r w:rsidRPr="00E66256">
        <w:rPr>
          <w:rFonts w:ascii="Arial" w:hAnsi="Arial" w:cs="Arial"/>
          <w:lang w:val="sr-Latn-CS"/>
        </w:rPr>
        <w:t xml:space="preserve"> </w:t>
      </w:r>
      <w:r w:rsidRPr="00F704E5">
        <w:rPr>
          <w:rFonts w:ascii="Arial" w:hAnsi="Arial" w:cs="Arial"/>
        </w:rPr>
        <w:t>bud</w:t>
      </w:r>
      <w:r w:rsidRPr="00E66256">
        <w:rPr>
          <w:rFonts w:ascii="Arial" w:hAnsi="Arial" w:cs="Arial"/>
          <w:lang w:val="sr-Latn-CS"/>
        </w:rPr>
        <w:t>ž</w:t>
      </w:r>
      <w:r w:rsidRPr="00F704E5">
        <w:rPr>
          <w:rFonts w:ascii="Arial" w:hAnsi="Arial" w:cs="Arial"/>
        </w:rPr>
        <w:t>eta</w:t>
      </w:r>
      <w:r w:rsidRPr="00E66256">
        <w:rPr>
          <w:rFonts w:ascii="Arial" w:hAnsi="Arial" w:cs="Arial"/>
          <w:lang w:val="sr-Latn-CS"/>
        </w:rPr>
        <w:t xml:space="preserve">. </w:t>
      </w:r>
    </w:p>
    <w:p w14:paraId="67527E79" w14:textId="77777777" w:rsidR="00594DF7" w:rsidRPr="00E66256" w:rsidRDefault="00594DF7" w:rsidP="00594DF7">
      <w:pPr>
        <w:autoSpaceDE w:val="0"/>
        <w:autoSpaceDN w:val="0"/>
        <w:adjustRightInd w:val="0"/>
        <w:spacing w:after="0" w:line="240" w:lineRule="auto"/>
        <w:rPr>
          <w:rFonts w:ascii="Arial" w:hAnsi="Arial" w:cs="Arial"/>
          <w:lang w:val="sr-Latn-CS"/>
        </w:rPr>
      </w:pPr>
      <w:r w:rsidRPr="00F704E5">
        <w:rPr>
          <w:rFonts w:ascii="Arial" w:hAnsi="Arial" w:cs="Arial"/>
          <w:b/>
          <w:bCs/>
        </w:rPr>
        <w:t>Trajanje</w:t>
      </w:r>
      <w:r w:rsidRPr="00E66256">
        <w:rPr>
          <w:rFonts w:ascii="Arial" w:hAnsi="Arial" w:cs="Arial"/>
          <w:b/>
          <w:bCs/>
          <w:lang w:val="sr-Latn-CS"/>
        </w:rPr>
        <w:t xml:space="preserve"> </w:t>
      </w:r>
      <w:r w:rsidRPr="00F704E5">
        <w:rPr>
          <w:rFonts w:ascii="Arial" w:hAnsi="Arial" w:cs="Arial"/>
          <w:b/>
          <w:bCs/>
        </w:rPr>
        <w:t>projekata</w:t>
      </w:r>
      <w:r w:rsidRPr="00E66256">
        <w:rPr>
          <w:rFonts w:ascii="Arial" w:hAnsi="Arial" w:cs="Arial"/>
          <w:lang w:val="sr-Latn-CS"/>
        </w:rPr>
        <w:t xml:space="preserve">: </w:t>
      </w:r>
      <w:r w:rsidRPr="00F704E5">
        <w:rPr>
          <w:rFonts w:ascii="Arial" w:hAnsi="Arial" w:cs="Arial"/>
        </w:rPr>
        <w:t>do</w:t>
      </w:r>
      <w:r w:rsidRPr="00E66256">
        <w:rPr>
          <w:rFonts w:ascii="Arial" w:hAnsi="Arial" w:cs="Arial"/>
          <w:lang w:val="sr-Latn-CS"/>
        </w:rPr>
        <w:t xml:space="preserve"> 24 </w:t>
      </w:r>
      <w:r w:rsidRPr="00F704E5">
        <w:rPr>
          <w:rFonts w:ascii="Arial" w:hAnsi="Arial" w:cs="Arial"/>
        </w:rPr>
        <w:t>mjeseca</w:t>
      </w:r>
      <w:r w:rsidRPr="00E66256">
        <w:rPr>
          <w:rFonts w:ascii="Arial" w:hAnsi="Arial" w:cs="Arial"/>
          <w:lang w:val="sr-Latn-CS"/>
        </w:rPr>
        <w:t xml:space="preserve"> </w:t>
      </w:r>
    </w:p>
    <w:p w14:paraId="216A10A7" w14:textId="77777777" w:rsidR="00215B4E" w:rsidRPr="009267B6" w:rsidRDefault="00215B4E" w:rsidP="00215B4E">
      <w:pPr>
        <w:rPr>
          <w:rFonts w:ascii="Arial" w:hAnsi="Arial" w:cs="Arial"/>
          <w:lang w:val="sr-Latn-ME" w:bidi="sa-IN"/>
        </w:rPr>
      </w:pPr>
    </w:p>
    <w:p w14:paraId="0DCDF6AD" w14:textId="7A87EFC1" w:rsidR="00F41C5A" w:rsidRPr="00D938D2" w:rsidRDefault="00F41C5A" w:rsidP="00D938D2">
      <w:pPr>
        <w:pStyle w:val="Heading2"/>
        <w:numPr>
          <w:ilvl w:val="2"/>
          <w:numId w:val="3"/>
        </w:numPr>
        <w:ind w:left="1134" w:hanging="1003"/>
        <w:jc w:val="both"/>
        <w:rPr>
          <w:rFonts w:ascii="Arial" w:eastAsia="Times New Roman" w:hAnsi="Arial" w:cs="Arial"/>
          <w:sz w:val="24"/>
          <w:szCs w:val="24"/>
          <w:lang w:val="sr-Latn-ME"/>
        </w:rPr>
      </w:pPr>
      <w:bookmarkStart w:id="33" w:name="_Toc135914699"/>
      <w:r w:rsidRPr="00D938D2">
        <w:rPr>
          <w:rFonts w:ascii="Arial" w:eastAsia="Times New Roman" w:hAnsi="Arial" w:cs="Arial"/>
          <w:sz w:val="24"/>
          <w:szCs w:val="24"/>
          <w:lang w:val="sr-Latn-ME"/>
        </w:rPr>
        <w:t>Program</w:t>
      </w:r>
      <w:r w:rsidR="0070793E" w:rsidRPr="00D938D2">
        <w:rPr>
          <w:rFonts w:ascii="Arial" w:eastAsia="Times New Roman" w:hAnsi="Arial" w:cs="Arial"/>
          <w:sz w:val="24"/>
          <w:szCs w:val="24"/>
          <w:lang w:val="sr-Latn-ME"/>
        </w:rPr>
        <w:t>i</w:t>
      </w:r>
      <w:r w:rsidRPr="00D938D2">
        <w:rPr>
          <w:rFonts w:ascii="Arial" w:eastAsia="Times New Roman" w:hAnsi="Arial" w:cs="Arial"/>
          <w:sz w:val="24"/>
          <w:szCs w:val="24"/>
          <w:lang w:val="sr-Latn-ME"/>
        </w:rPr>
        <w:t xml:space="preserve"> podrške </w:t>
      </w:r>
      <w:r w:rsidR="0070793E" w:rsidRPr="00D938D2">
        <w:rPr>
          <w:rFonts w:ascii="Arial" w:eastAsia="Times New Roman" w:hAnsi="Arial" w:cs="Arial"/>
          <w:sz w:val="24"/>
          <w:szCs w:val="24"/>
          <w:lang w:val="sr-Latn-ME"/>
        </w:rPr>
        <w:t xml:space="preserve">ključnim inicijativama i </w:t>
      </w:r>
      <w:r w:rsidRPr="00D938D2">
        <w:rPr>
          <w:rFonts w:ascii="Arial" w:eastAsia="Times New Roman" w:hAnsi="Arial" w:cs="Arial"/>
          <w:sz w:val="24"/>
          <w:szCs w:val="24"/>
          <w:lang w:val="sr-Latn-ME"/>
        </w:rPr>
        <w:t xml:space="preserve">krupnim projektima u </w:t>
      </w:r>
      <w:r w:rsidR="0070793E" w:rsidRPr="00D938D2">
        <w:rPr>
          <w:rFonts w:ascii="Arial" w:eastAsia="Times New Roman" w:hAnsi="Arial" w:cs="Arial"/>
          <w:sz w:val="24"/>
          <w:szCs w:val="24"/>
          <w:lang w:val="sr-Latn-ME"/>
        </w:rPr>
        <w:t>o</w:t>
      </w:r>
      <w:r w:rsidRPr="00D938D2">
        <w:rPr>
          <w:rFonts w:ascii="Arial" w:eastAsia="Times New Roman" w:hAnsi="Arial" w:cs="Arial"/>
          <w:sz w:val="24"/>
          <w:szCs w:val="24"/>
          <w:lang w:val="sr-Latn-ME"/>
        </w:rPr>
        <w:t>blastima pametne specijalizacije</w:t>
      </w:r>
      <w:bookmarkEnd w:id="33"/>
    </w:p>
    <w:p w14:paraId="317D1567" w14:textId="77777777" w:rsidR="00F41C5A" w:rsidRPr="00E66256" w:rsidRDefault="00F41C5A" w:rsidP="00F41C5A">
      <w:pPr>
        <w:spacing w:after="0" w:line="240" w:lineRule="auto"/>
        <w:jc w:val="both"/>
        <w:rPr>
          <w:rFonts w:ascii="Arial" w:hAnsi="Arial" w:cs="Arial"/>
          <w:lang w:val="sr-Latn-ME"/>
        </w:rPr>
      </w:pPr>
    </w:p>
    <w:p w14:paraId="26AADFFE" w14:textId="7747EA84" w:rsidR="00F41C5A" w:rsidRDefault="0070793E" w:rsidP="00F41C5A">
      <w:pPr>
        <w:jc w:val="both"/>
        <w:rPr>
          <w:rFonts w:ascii="Arial" w:hAnsi="Arial" w:cs="Arial"/>
          <w:lang w:val="sr-Latn-CS"/>
        </w:rPr>
      </w:pPr>
      <w:r>
        <w:rPr>
          <w:rFonts w:ascii="Arial" w:hAnsi="Arial" w:cs="Arial"/>
          <w:lang w:val="sr-Latn-CS"/>
        </w:rPr>
        <w:t>Iako je većina inovacionih programa usmjerena na prioritete utvrđene u strateškim dokumentima koji se odnose na pametnu specijalizaciju</w:t>
      </w:r>
      <w:r w:rsidR="00111AD8">
        <w:rPr>
          <w:rFonts w:ascii="Arial" w:hAnsi="Arial" w:cs="Arial"/>
          <w:lang w:val="sr-Latn-CS"/>
        </w:rPr>
        <w:t xml:space="preserve"> (S3)</w:t>
      </w:r>
      <w:r>
        <w:rPr>
          <w:rFonts w:ascii="Arial" w:hAnsi="Arial" w:cs="Arial"/>
          <w:lang w:val="sr-Latn-CS"/>
        </w:rPr>
        <w:t>, postoje ciljane ključne inicijative (</w:t>
      </w:r>
      <w:r w:rsidRPr="007E04DE">
        <w:rPr>
          <w:rFonts w:ascii="Arial" w:hAnsi="Arial" w:cs="Arial"/>
          <w:i/>
          <w:lang w:val="sr-Latn-CS"/>
        </w:rPr>
        <w:t>flagship</w:t>
      </w:r>
      <w:r w:rsidR="00506AE8" w:rsidRPr="007E04DE">
        <w:rPr>
          <w:rFonts w:ascii="Arial" w:hAnsi="Arial" w:cs="Arial"/>
          <w:i/>
          <w:lang w:val="sr-Latn-CS"/>
        </w:rPr>
        <w:t>s</w:t>
      </w:r>
      <w:r>
        <w:rPr>
          <w:rFonts w:ascii="Arial" w:hAnsi="Arial" w:cs="Arial"/>
          <w:lang w:val="sr-Latn-CS"/>
        </w:rPr>
        <w:t>) i krupni projekti koji okupljaju veći broj aktera i doprinose značajnim promjenama u okviru identifikovanih prioriteta, a ne odnose se samo na inovacionu politiku, već su rezultat umrežavanja više sektorskih politika.</w:t>
      </w:r>
    </w:p>
    <w:p w14:paraId="08F3B2BA" w14:textId="0A19C9F0" w:rsidR="0070793E" w:rsidRDefault="00111AD8" w:rsidP="00111AD8">
      <w:pPr>
        <w:jc w:val="both"/>
        <w:rPr>
          <w:rFonts w:ascii="Arial" w:hAnsi="Arial" w:cs="Arial"/>
          <w:lang w:val="sr-Latn-CS"/>
        </w:rPr>
      </w:pPr>
      <w:r>
        <w:rPr>
          <w:rFonts w:ascii="Arial" w:hAnsi="Arial" w:cs="Arial"/>
          <w:lang w:val="sr-Latn-CS"/>
        </w:rPr>
        <w:t xml:space="preserve">Kako je u skladu sa članom 28 Zakona o inovacionoj djelatnosti jedna od ključnih nadležnosti Fonda za inovacije Crne Gore </w:t>
      </w:r>
      <w:r w:rsidRPr="00111AD8">
        <w:rPr>
          <w:rFonts w:ascii="Arial" w:hAnsi="Arial" w:cs="Arial"/>
          <w:lang w:val="sr-Latn-CS"/>
        </w:rPr>
        <w:t xml:space="preserve">sprovođenje projekata i programa iz domena </w:t>
      </w:r>
      <w:r w:rsidR="00267129">
        <w:rPr>
          <w:rFonts w:ascii="Arial" w:hAnsi="Arial" w:cs="Arial"/>
          <w:lang w:val="sr-Latn-CS"/>
        </w:rPr>
        <w:t>S</w:t>
      </w:r>
      <w:r w:rsidRPr="00111AD8">
        <w:rPr>
          <w:rFonts w:ascii="Arial" w:hAnsi="Arial" w:cs="Arial"/>
          <w:lang w:val="sr-Latn-CS"/>
        </w:rPr>
        <w:t>trategije pametne specijalizacije, u skladu sa odlukama Savjeta</w:t>
      </w:r>
      <w:r>
        <w:rPr>
          <w:rFonts w:ascii="Arial" w:hAnsi="Arial" w:cs="Arial"/>
          <w:lang w:val="sr-Latn-CS"/>
        </w:rPr>
        <w:t xml:space="preserve"> za inovacije i pametnu specijalizaciju, Fondu može biti povjerena uloga implementacionog tijela za ključne S3 inicijative i projekte. </w:t>
      </w:r>
    </w:p>
    <w:p w14:paraId="045FE95F" w14:textId="120424BB" w:rsidR="00F41C5A" w:rsidRDefault="00111AD8" w:rsidP="00F41C5A">
      <w:pPr>
        <w:jc w:val="both"/>
        <w:rPr>
          <w:rFonts w:ascii="Arial" w:hAnsi="Arial" w:cs="Arial"/>
          <w:lang w:val="sr-Latn-CS"/>
        </w:rPr>
      </w:pPr>
      <w:r>
        <w:rPr>
          <w:rFonts w:ascii="Arial" w:hAnsi="Arial" w:cs="Arial"/>
          <w:lang w:val="sr-Latn-CS"/>
        </w:rPr>
        <w:t xml:space="preserve">Kada je riječ o ovim inicijativama, </w:t>
      </w:r>
      <w:r w:rsidR="007E04DE">
        <w:rPr>
          <w:rFonts w:ascii="Arial" w:hAnsi="Arial" w:cs="Arial"/>
          <w:lang w:val="sr-Latn-CS"/>
        </w:rPr>
        <w:t>one</w:t>
      </w:r>
      <w:r>
        <w:rPr>
          <w:rFonts w:ascii="Arial" w:hAnsi="Arial" w:cs="Arial"/>
          <w:lang w:val="sr-Latn-CS"/>
        </w:rPr>
        <w:t xml:space="preserve"> će biti utvrđene prvo od strane Savjeta za inovacije i pametnu specijalizaciju i Vlade Crne Gore, sa detaljno razrađenim smjernicama i ulogom Fonda za inovacije Crne Gore, koji će </w:t>
      </w:r>
      <w:r w:rsidR="00267129">
        <w:rPr>
          <w:rFonts w:ascii="Arial" w:hAnsi="Arial" w:cs="Arial"/>
          <w:lang w:val="sr-Latn-CS"/>
        </w:rPr>
        <w:t xml:space="preserve">potom </w:t>
      </w:r>
      <w:r>
        <w:rPr>
          <w:rFonts w:ascii="Arial" w:hAnsi="Arial" w:cs="Arial"/>
          <w:lang w:val="sr-Latn-CS"/>
        </w:rPr>
        <w:t>preuzeti ključnu ulogu u njihovom sprovođenju.</w:t>
      </w:r>
    </w:p>
    <w:p w14:paraId="682C1781" w14:textId="16263051" w:rsidR="00111AD8" w:rsidRDefault="00111AD8" w:rsidP="00111AD8">
      <w:pPr>
        <w:jc w:val="both"/>
        <w:rPr>
          <w:rFonts w:ascii="Arial" w:hAnsi="Arial" w:cs="Arial"/>
          <w:lang w:val="sr-Latn-CS"/>
        </w:rPr>
      </w:pPr>
      <w:r>
        <w:rPr>
          <w:rFonts w:ascii="Arial" w:hAnsi="Arial" w:cs="Arial"/>
          <w:lang w:val="sr-Latn-CS"/>
        </w:rPr>
        <w:t>Jedan od primjera je Program za podsticanje inovacija u službi energetske efikasnosti, čiji je cilj</w:t>
      </w:r>
      <w:r w:rsidR="00267129">
        <w:rPr>
          <w:rFonts w:ascii="Arial" w:hAnsi="Arial" w:cs="Arial"/>
          <w:lang w:val="sr-Latn-CS"/>
        </w:rPr>
        <w:t xml:space="preserve"> </w:t>
      </w:r>
      <w:r>
        <w:rPr>
          <w:rFonts w:ascii="Arial" w:hAnsi="Arial" w:cs="Arial"/>
          <w:lang w:val="sr-Latn-CS"/>
        </w:rPr>
        <w:t>ostvarivanje neophodne sinergije politike inovacione djelatnosti</w:t>
      </w:r>
      <w:r w:rsidRPr="00111AD8">
        <w:rPr>
          <w:rFonts w:ascii="Arial" w:hAnsi="Arial" w:cs="Arial"/>
          <w:lang w:val="sr-Latn-CS"/>
        </w:rPr>
        <w:t>, industrijske politike i energetske politike sa prioritetima Strategije pametne specijalizacije</w:t>
      </w:r>
      <w:r>
        <w:rPr>
          <w:rFonts w:ascii="Arial" w:hAnsi="Arial" w:cs="Arial"/>
          <w:lang w:val="sr-Latn-CS"/>
        </w:rPr>
        <w:t>, te predstavlja ključnu inicijativu (</w:t>
      </w:r>
      <w:r w:rsidRPr="00267129">
        <w:rPr>
          <w:rFonts w:ascii="Arial" w:hAnsi="Arial" w:cs="Arial"/>
          <w:i/>
          <w:lang w:val="sr-Latn-CS"/>
        </w:rPr>
        <w:t>flagship</w:t>
      </w:r>
      <w:r>
        <w:rPr>
          <w:rFonts w:ascii="Arial" w:hAnsi="Arial" w:cs="Arial"/>
          <w:lang w:val="sr-Latn-CS"/>
        </w:rPr>
        <w:t>) za prioritetnu oblast „Energija i održiva životna sredina“</w:t>
      </w:r>
      <w:r w:rsidRPr="00111AD8">
        <w:rPr>
          <w:rFonts w:ascii="Arial" w:hAnsi="Arial" w:cs="Arial"/>
          <w:lang w:val="sr-Latn-CS"/>
        </w:rPr>
        <w:t>.</w:t>
      </w:r>
    </w:p>
    <w:p w14:paraId="4721F821" w14:textId="77777777" w:rsidR="00111AD8" w:rsidRPr="00111AD8" w:rsidRDefault="00111AD8" w:rsidP="00111AD8">
      <w:pPr>
        <w:jc w:val="both"/>
        <w:rPr>
          <w:rFonts w:ascii="Arial" w:hAnsi="Arial" w:cs="Arial"/>
          <w:lang w:val="sr-Latn-CS"/>
        </w:rPr>
      </w:pPr>
    </w:p>
    <w:p w14:paraId="6E8889AC" w14:textId="77777777" w:rsidR="00F41C5A" w:rsidRPr="00E66256" w:rsidRDefault="00F41C5A" w:rsidP="00F41C5A">
      <w:pPr>
        <w:spacing w:after="0" w:line="240" w:lineRule="auto"/>
        <w:jc w:val="center"/>
        <w:rPr>
          <w:rFonts w:ascii="Arial" w:hAnsi="Arial" w:cs="Arial"/>
          <w:lang w:val="sr-Latn-CS"/>
        </w:rPr>
      </w:pPr>
      <w:r w:rsidRPr="00E66256">
        <w:rPr>
          <w:rFonts w:ascii="Arial" w:hAnsi="Arial" w:cs="Arial"/>
          <w:lang w:val="sr-Latn-CS"/>
        </w:rPr>
        <w:t>- - - - - - - - -</w:t>
      </w:r>
    </w:p>
    <w:p w14:paraId="0716731D" w14:textId="77777777" w:rsidR="00F41C5A" w:rsidRDefault="00F41C5A" w:rsidP="00F41C5A">
      <w:pPr>
        <w:jc w:val="both"/>
        <w:rPr>
          <w:rFonts w:ascii="Arial" w:hAnsi="Arial" w:cs="Arial"/>
          <w:lang w:val="sr-Latn-CS"/>
        </w:rPr>
      </w:pPr>
    </w:p>
    <w:p w14:paraId="2B6A572B" w14:textId="6BA8876C" w:rsidR="00F41C5A" w:rsidRDefault="00F41C5A" w:rsidP="00F41C5A">
      <w:pPr>
        <w:rPr>
          <w:lang w:val="sr-Latn-ME"/>
        </w:rPr>
      </w:pPr>
    </w:p>
    <w:p w14:paraId="299ED228" w14:textId="77777777" w:rsidR="00F41C5A" w:rsidRPr="00446C9E" w:rsidRDefault="00F41C5A" w:rsidP="00F41C5A">
      <w:pPr>
        <w:rPr>
          <w:lang w:val="sr-Latn-ME"/>
        </w:rPr>
      </w:pPr>
    </w:p>
    <w:p w14:paraId="485FC4F8" w14:textId="77777777" w:rsidR="003354C1" w:rsidRPr="009267B6" w:rsidRDefault="003354C1">
      <w:pPr>
        <w:pStyle w:val="Heading1"/>
        <w:numPr>
          <w:ilvl w:val="0"/>
          <w:numId w:val="3"/>
        </w:numPr>
        <w:jc w:val="both"/>
        <w:rPr>
          <w:rFonts w:ascii="Arial" w:eastAsia="Times New Roman" w:hAnsi="Arial" w:cs="Arial"/>
          <w:lang w:val="sr-Latn-ME"/>
        </w:rPr>
      </w:pPr>
      <w:bookmarkStart w:id="34" w:name="_Toc135914700"/>
      <w:r w:rsidRPr="009267B6">
        <w:rPr>
          <w:rFonts w:ascii="Arial" w:eastAsia="Times New Roman" w:hAnsi="Arial" w:cs="Arial"/>
          <w:lang w:val="sr-Latn-ME"/>
        </w:rPr>
        <w:lastRenderedPageBreak/>
        <w:t xml:space="preserve">PROCEDURA </w:t>
      </w:r>
      <w:r w:rsidR="00565D07" w:rsidRPr="009267B6">
        <w:rPr>
          <w:rFonts w:ascii="Arial" w:eastAsia="Times New Roman" w:hAnsi="Arial" w:cs="Arial"/>
          <w:lang w:val="sr-Latn-ME"/>
        </w:rPr>
        <w:t>SPROVOĐENJA</w:t>
      </w:r>
      <w:r w:rsidRPr="009267B6">
        <w:rPr>
          <w:rFonts w:ascii="Arial" w:eastAsia="Times New Roman" w:hAnsi="Arial" w:cs="Arial"/>
          <w:lang w:val="sr-Latn-ME"/>
        </w:rPr>
        <w:t xml:space="preserve"> PRO</w:t>
      </w:r>
      <w:r w:rsidR="00565D07" w:rsidRPr="009267B6">
        <w:rPr>
          <w:rFonts w:ascii="Arial" w:eastAsia="Times New Roman" w:hAnsi="Arial" w:cs="Arial"/>
          <w:lang w:val="sr-Latn-ME"/>
        </w:rPr>
        <w:t>GRAMSKIH LINIJA ZA INOVACIJE</w:t>
      </w:r>
      <w:bookmarkEnd w:id="34"/>
    </w:p>
    <w:p w14:paraId="1D1431A4" w14:textId="77777777" w:rsidR="00565D07" w:rsidRPr="009267B6" w:rsidRDefault="00565D07" w:rsidP="00565D07">
      <w:pPr>
        <w:rPr>
          <w:lang w:val="sr-Latn-ME" w:bidi="sa-IN"/>
        </w:rPr>
      </w:pPr>
    </w:p>
    <w:p w14:paraId="2AC1285C" w14:textId="77777777" w:rsidR="00BC3EC7" w:rsidRPr="009267B6" w:rsidRDefault="00BC3EC7" w:rsidP="00BC3EC7">
      <w:pPr>
        <w:spacing w:line="240" w:lineRule="auto"/>
        <w:jc w:val="both"/>
        <w:rPr>
          <w:rFonts w:ascii="Arial" w:hAnsi="Arial" w:cs="Arial"/>
          <w:lang w:val="sr-Latn-ME"/>
        </w:rPr>
      </w:pPr>
      <w:r w:rsidRPr="009267B6">
        <w:rPr>
          <w:rFonts w:ascii="Arial" w:hAnsi="Arial" w:cs="Arial"/>
          <w:lang w:val="sr-Latn-ME"/>
        </w:rPr>
        <w:t xml:space="preserve">Sredstva kroz koja se finansiraju inovacioni programi </w:t>
      </w:r>
      <w:r w:rsidR="00285D44" w:rsidRPr="009267B6">
        <w:rPr>
          <w:rFonts w:ascii="Arial" w:hAnsi="Arial" w:cs="Arial"/>
          <w:lang w:val="sr-Latn-ME"/>
        </w:rPr>
        <w:t xml:space="preserve">i projekti </w:t>
      </w:r>
      <w:r w:rsidR="00F12868" w:rsidRPr="009267B6">
        <w:rPr>
          <w:rFonts w:ascii="Arial" w:hAnsi="Arial" w:cs="Arial"/>
          <w:lang w:val="sr-Latn-ME"/>
        </w:rPr>
        <w:t>raspodj</w:t>
      </w:r>
      <w:r w:rsidRPr="009267B6">
        <w:rPr>
          <w:rFonts w:ascii="Arial" w:hAnsi="Arial" w:cs="Arial"/>
          <w:lang w:val="sr-Latn-ME"/>
        </w:rPr>
        <w:t xml:space="preserve">eljuju se kroz </w:t>
      </w:r>
      <w:r w:rsidR="00285D44" w:rsidRPr="009267B6">
        <w:rPr>
          <w:rFonts w:ascii="Arial" w:hAnsi="Arial" w:cs="Arial"/>
          <w:lang w:val="sr-Latn-ME"/>
        </w:rPr>
        <w:t xml:space="preserve">javne </w:t>
      </w:r>
      <w:r w:rsidRPr="009267B6">
        <w:rPr>
          <w:rFonts w:ascii="Arial" w:hAnsi="Arial" w:cs="Arial"/>
          <w:lang w:val="sr-Latn-ME"/>
        </w:rPr>
        <w:t>konkurse</w:t>
      </w:r>
      <w:r w:rsidR="00285D44" w:rsidRPr="009267B6">
        <w:rPr>
          <w:rFonts w:ascii="Arial" w:hAnsi="Arial" w:cs="Arial"/>
          <w:lang w:val="sr-Latn-ME"/>
        </w:rPr>
        <w:t xml:space="preserve"> u skladu sa kriterijumima koji </w:t>
      </w:r>
      <w:r w:rsidR="004F338B" w:rsidRPr="009267B6">
        <w:rPr>
          <w:rFonts w:ascii="Arial" w:hAnsi="Arial" w:cs="Arial"/>
          <w:lang w:val="sr-Latn-ME"/>
        </w:rPr>
        <w:t>s</w:t>
      </w:r>
      <w:r w:rsidR="004F338B">
        <w:rPr>
          <w:rFonts w:ascii="Arial" w:hAnsi="Arial" w:cs="Arial"/>
          <w:lang w:val="sr-Latn-ME"/>
        </w:rPr>
        <w:t>e</w:t>
      </w:r>
      <w:r w:rsidR="004F338B" w:rsidRPr="009267B6">
        <w:rPr>
          <w:rFonts w:ascii="Arial" w:hAnsi="Arial" w:cs="Arial"/>
          <w:lang w:val="sr-Latn-ME"/>
        </w:rPr>
        <w:t xml:space="preserve"> </w:t>
      </w:r>
      <w:r w:rsidR="00285D44" w:rsidRPr="009267B6">
        <w:rPr>
          <w:rFonts w:ascii="Arial" w:hAnsi="Arial" w:cs="Arial"/>
          <w:lang w:val="sr-Latn-ME"/>
        </w:rPr>
        <w:t xml:space="preserve">njima </w:t>
      </w:r>
      <w:r w:rsidR="00F12868" w:rsidRPr="009267B6">
        <w:rPr>
          <w:rFonts w:ascii="Arial" w:hAnsi="Arial" w:cs="Arial"/>
          <w:lang w:val="sr-Latn-ME"/>
        </w:rPr>
        <w:t>utvrđ</w:t>
      </w:r>
      <w:r w:rsidR="004F338B">
        <w:rPr>
          <w:rFonts w:ascii="Arial" w:hAnsi="Arial" w:cs="Arial"/>
          <w:lang w:val="sr-Latn-ME"/>
        </w:rPr>
        <w:t>uju</w:t>
      </w:r>
      <w:r w:rsidRPr="009267B6">
        <w:rPr>
          <w:rFonts w:ascii="Arial" w:hAnsi="Arial" w:cs="Arial"/>
          <w:lang w:val="sr-Latn-ME"/>
        </w:rPr>
        <w:t>, a u skladu sa programima i strategijama nadležnih institucija</w:t>
      </w:r>
      <w:r w:rsidRPr="009267B6">
        <w:rPr>
          <w:rFonts w:ascii="Arial" w:hAnsi="Arial" w:cs="Arial"/>
          <w:vertAlign w:val="superscript"/>
          <w:lang w:val="sr-Latn-ME"/>
        </w:rPr>
        <w:footnoteReference w:id="8"/>
      </w:r>
      <w:r w:rsidRPr="009267B6">
        <w:rPr>
          <w:rFonts w:ascii="Arial" w:hAnsi="Arial" w:cs="Arial"/>
          <w:lang w:val="sr-Latn-ME"/>
        </w:rPr>
        <w:t xml:space="preserve"> kojima se podstiče inovaciona djelatnost.</w:t>
      </w:r>
      <w:r w:rsidR="0002063F" w:rsidRPr="009267B6">
        <w:rPr>
          <w:rFonts w:ascii="Arial" w:hAnsi="Arial" w:cs="Arial"/>
          <w:lang w:val="sr-Latn-ME"/>
        </w:rPr>
        <w:t xml:space="preserve"> </w:t>
      </w:r>
    </w:p>
    <w:p w14:paraId="4F362BB6" w14:textId="5ABD6183" w:rsidR="008B2DDC" w:rsidRPr="009267B6" w:rsidRDefault="00565D07" w:rsidP="00254ABD">
      <w:pPr>
        <w:spacing w:after="0" w:line="240" w:lineRule="auto"/>
        <w:jc w:val="both"/>
        <w:rPr>
          <w:rFonts w:ascii="Arial" w:hAnsi="Arial" w:cs="Arial"/>
          <w:lang w:val="sr-Latn-ME"/>
        </w:rPr>
      </w:pPr>
      <w:r w:rsidRPr="009267B6">
        <w:rPr>
          <w:rFonts w:ascii="Arial" w:hAnsi="Arial" w:cs="Arial"/>
          <w:lang w:val="sr-Latn-ME"/>
        </w:rPr>
        <w:t>Nakon usvajanja Programa</w:t>
      </w:r>
      <w:r w:rsidR="00913578">
        <w:rPr>
          <w:rFonts w:ascii="Arial" w:hAnsi="Arial" w:cs="Arial"/>
          <w:lang w:val="sr-Latn-ME"/>
        </w:rPr>
        <w:t xml:space="preserve"> za inovacije 2023-2027</w:t>
      </w:r>
      <w:r w:rsidR="00F93085" w:rsidRPr="009267B6">
        <w:rPr>
          <w:rFonts w:ascii="Arial" w:hAnsi="Arial" w:cs="Arial"/>
          <w:lang w:val="sr-Latn-ME"/>
        </w:rPr>
        <w:t>,</w:t>
      </w:r>
      <w:r w:rsidRPr="009267B6">
        <w:rPr>
          <w:rFonts w:ascii="Arial" w:hAnsi="Arial" w:cs="Arial"/>
          <w:lang w:val="sr-Latn-ME"/>
        </w:rPr>
        <w:t xml:space="preserve"> </w:t>
      </w:r>
      <w:r w:rsidR="00F93085" w:rsidRPr="009267B6">
        <w:rPr>
          <w:rFonts w:ascii="Arial" w:eastAsia="Times New Roman" w:hAnsi="Arial" w:cs="Arial"/>
          <w:lang w:val="sr-Latn-ME"/>
        </w:rPr>
        <w:t>u skladu sa raspoloživim sredstvima,</w:t>
      </w:r>
      <w:r w:rsidR="00F93085" w:rsidRPr="009267B6">
        <w:rPr>
          <w:rFonts w:ascii="Arial" w:hAnsi="Arial" w:cs="Arial"/>
          <w:lang w:val="sr-Latn-ME"/>
        </w:rPr>
        <w:t xml:space="preserve"> </w:t>
      </w:r>
      <w:r w:rsidRPr="009267B6">
        <w:rPr>
          <w:rFonts w:ascii="Arial" w:hAnsi="Arial" w:cs="Arial"/>
          <w:lang w:val="sr-Latn-ME"/>
        </w:rPr>
        <w:t>raspis</w:t>
      </w:r>
      <w:r w:rsidR="008B2DDC" w:rsidRPr="009267B6">
        <w:rPr>
          <w:rFonts w:ascii="Arial" w:hAnsi="Arial" w:cs="Arial"/>
          <w:lang w:val="sr-Latn-ME"/>
        </w:rPr>
        <w:t>uju</w:t>
      </w:r>
      <w:r w:rsidRPr="009267B6">
        <w:rPr>
          <w:rFonts w:ascii="Arial" w:hAnsi="Arial" w:cs="Arial"/>
          <w:lang w:val="sr-Latn-ME"/>
        </w:rPr>
        <w:t xml:space="preserve"> se </w:t>
      </w:r>
      <w:r w:rsidR="00D650E6" w:rsidRPr="009267B6">
        <w:rPr>
          <w:rFonts w:ascii="Arial" w:hAnsi="Arial" w:cs="Arial"/>
          <w:lang w:val="sr-Latn-ME"/>
        </w:rPr>
        <w:t>javni konkursi</w:t>
      </w:r>
      <w:r w:rsidR="00C6694B" w:rsidRPr="009267B6">
        <w:rPr>
          <w:rFonts w:ascii="Arial" w:hAnsi="Arial" w:cs="Arial"/>
          <w:lang w:val="sr-Latn-ME"/>
        </w:rPr>
        <w:t xml:space="preserve"> </w:t>
      </w:r>
      <w:r w:rsidR="00F93085" w:rsidRPr="009267B6">
        <w:rPr>
          <w:rFonts w:ascii="Arial" w:eastAsia="Times New Roman" w:hAnsi="Arial" w:cs="Arial"/>
          <w:lang w:val="sr-Latn-ME"/>
        </w:rPr>
        <w:t xml:space="preserve">za finansiranje </w:t>
      </w:r>
      <w:r w:rsidR="00D650E6" w:rsidRPr="009267B6">
        <w:rPr>
          <w:rFonts w:ascii="Arial" w:eastAsia="Times New Roman" w:hAnsi="Arial" w:cs="Arial"/>
          <w:lang w:val="sr-Latn-ME"/>
        </w:rPr>
        <w:t>inovativnih programa i projekata,</w:t>
      </w:r>
      <w:r w:rsidRPr="009267B6">
        <w:rPr>
          <w:rFonts w:ascii="Arial" w:hAnsi="Arial" w:cs="Arial"/>
          <w:lang w:val="sr-Latn-ME"/>
        </w:rPr>
        <w:t xml:space="preserve"> koji </w:t>
      </w:r>
      <w:r w:rsidR="00F12868" w:rsidRPr="009267B6">
        <w:rPr>
          <w:rFonts w:ascii="Arial" w:hAnsi="Arial" w:cs="Arial"/>
          <w:lang w:val="sr-Latn-ME"/>
        </w:rPr>
        <w:t>osim poz</w:t>
      </w:r>
      <w:r w:rsidR="008B2DDC" w:rsidRPr="009267B6">
        <w:rPr>
          <w:rFonts w:ascii="Arial" w:hAnsi="Arial" w:cs="Arial"/>
          <w:lang w:val="sr-Latn-ME"/>
        </w:rPr>
        <w:t xml:space="preserve">ivanja na programsku liniju na koju se odnose, </w:t>
      </w:r>
      <w:r w:rsidRPr="009267B6">
        <w:rPr>
          <w:rFonts w:ascii="Arial" w:hAnsi="Arial" w:cs="Arial"/>
          <w:lang w:val="sr-Latn-ME"/>
        </w:rPr>
        <w:t>sadrž</w:t>
      </w:r>
      <w:r w:rsidR="00D650E6" w:rsidRPr="009267B6">
        <w:rPr>
          <w:rFonts w:ascii="Arial" w:hAnsi="Arial" w:cs="Arial"/>
          <w:lang w:val="sr-Latn-ME"/>
        </w:rPr>
        <w:t>e</w:t>
      </w:r>
      <w:r w:rsidR="008B2DDC" w:rsidRPr="009267B6">
        <w:rPr>
          <w:rFonts w:ascii="Arial" w:hAnsi="Arial" w:cs="Arial"/>
          <w:lang w:val="sr-Latn-ME"/>
        </w:rPr>
        <w:t xml:space="preserve"> </w:t>
      </w:r>
      <w:r w:rsidR="00F12868" w:rsidRPr="009267B6">
        <w:rPr>
          <w:rFonts w:ascii="Arial" w:hAnsi="Arial" w:cs="Arial"/>
          <w:lang w:val="sr-Latn-ME"/>
        </w:rPr>
        <w:t>sljedeć</w:t>
      </w:r>
      <w:r w:rsidR="008B2DDC" w:rsidRPr="009267B6">
        <w:rPr>
          <w:rFonts w:ascii="Arial" w:hAnsi="Arial" w:cs="Arial"/>
          <w:lang w:val="sr-Latn-ME"/>
        </w:rPr>
        <w:t>e informacije:</w:t>
      </w:r>
    </w:p>
    <w:p w14:paraId="6C37BA3C"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predmet i cilj konkursa;</w:t>
      </w:r>
    </w:p>
    <w:p w14:paraId="30F076D3"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prioritetne ili tematske oblasti utvrđene strategijama i programima kojima se uređuje oblast inovacione djelatnosti;</w:t>
      </w:r>
    </w:p>
    <w:p w14:paraId="140B4D34"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ukupan iznos sredstava za finansiranje projekata;</w:t>
      </w:r>
    </w:p>
    <w:p w14:paraId="109D817C"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 xml:space="preserve">opravdane troškove; </w:t>
      </w:r>
    </w:p>
    <w:p w14:paraId="057D315D"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uslove za prijavljivanje;</w:t>
      </w:r>
    </w:p>
    <w:p w14:paraId="2EDB82EB"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 xml:space="preserve">sadržaj prijave; </w:t>
      </w:r>
    </w:p>
    <w:p w14:paraId="363A4BCF"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bliže kriterijume za izbor projekta prednost pri izboru projekta;</w:t>
      </w:r>
    </w:p>
    <w:p w14:paraId="757B2740"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rok za realizaciju projekata;</w:t>
      </w:r>
    </w:p>
    <w:p w14:paraId="109DC767"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način i rok za dostavljanje prijava projekata; i</w:t>
      </w:r>
    </w:p>
    <w:p w14:paraId="0FF7655B" w14:textId="77777777" w:rsidR="008B2DDC" w:rsidRPr="009267B6" w:rsidRDefault="008B2DDC">
      <w:pPr>
        <w:pStyle w:val="ListParagraph"/>
        <w:numPr>
          <w:ilvl w:val="0"/>
          <w:numId w:val="14"/>
        </w:numPr>
        <w:spacing w:after="0" w:line="240" w:lineRule="auto"/>
        <w:jc w:val="both"/>
        <w:rPr>
          <w:rFonts w:ascii="Arial" w:hAnsi="Arial" w:cs="Arial"/>
          <w:sz w:val="22"/>
          <w:szCs w:val="22"/>
          <w:lang w:val="sr-Latn-ME"/>
        </w:rPr>
      </w:pPr>
      <w:r w:rsidRPr="009267B6">
        <w:rPr>
          <w:rFonts w:ascii="Arial" w:hAnsi="Arial" w:cs="Arial"/>
          <w:sz w:val="22"/>
          <w:szCs w:val="22"/>
          <w:lang w:val="sr-Latn-ME"/>
        </w:rPr>
        <w:t xml:space="preserve">druge relevantne informacije od značaja za realizaciju konkursa. </w:t>
      </w:r>
    </w:p>
    <w:p w14:paraId="20F80A9C" w14:textId="77777777" w:rsidR="008B2DDC" w:rsidRPr="009267B6" w:rsidRDefault="008B2DDC" w:rsidP="00254ABD">
      <w:pPr>
        <w:spacing w:after="0" w:line="240" w:lineRule="auto"/>
        <w:jc w:val="both"/>
        <w:rPr>
          <w:rFonts w:ascii="Arial" w:hAnsi="Arial" w:cs="Arial"/>
          <w:lang w:val="sr-Latn-ME"/>
        </w:rPr>
      </w:pPr>
    </w:p>
    <w:p w14:paraId="66BBBF23" w14:textId="06A0F6A5" w:rsidR="00254ABD" w:rsidRPr="009267B6" w:rsidRDefault="008B2DDC" w:rsidP="00254ABD">
      <w:pPr>
        <w:spacing w:after="0" w:line="240" w:lineRule="auto"/>
        <w:jc w:val="both"/>
        <w:rPr>
          <w:rFonts w:ascii="Arial" w:hAnsi="Arial" w:cs="Arial"/>
          <w:lang w:val="sr-Latn-ME"/>
        </w:rPr>
      </w:pPr>
      <w:r w:rsidRPr="009267B6">
        <w:rPr>
          <w:rFonts w:ascii="Arial" w:hAnsi="Arial" w:cs="Arial"/>
          <w:lang w:val="sr-Latn-ME"/>
        </w:rPr>
        <w:t>Dakle, k</w:t>
      </w:r>
      <w:r w:rsidR="00D650E6" w:rsidRPr="009267B6">
        <w:rPr>
          <w:rFonts w:ascii="Arial" w:hAnsi="Arial" w:cs="Arial"/>
          <w:lang w:val="sr-Latn-ME"/>
        </w:rPr>
        <w:t>onkurs</w:t>
      </w:r>
      <w:r w:rsidR="00254ABD" w:rsidRPr="009267B6">
        <w:rPr>
          <w:rFonts w:ascii="Arial" w:hAnsi="Arial" w:cs="Arial"/>
          <w:lang w:val="sr-Latn-ME"/>
        </w:rPr>
        <w:t xml:space="preserve"> sadrži podatke o opštim uslovima za učešće, odnosno ko se može prijaviti za podršku i na koji način, šta je potrebno </w:t>
      </w:r>
      <w:r w:rsidR="009267B6">
        <w:rPr>
          <w:rFonts w:ascii="Arial" w:hAnsi="Arial" w:cs="Arial"/>
          <w:lang w:val="sr-Latn-ME"/>
        </w:rPr>
        <w:t>dostaviti</w:t>
      </w:r>
      <w:r w:rsidR="00254ABD" w:rsidRPr="009267B6">
        <w:rPr>
          <w:rFonts w:ascii="Arial" w:hAnsi="Arial" w:cs="Arial"/>
          <w:lang w:val="sr-Latn-ME"/>
        </w:rPr>
        <w:t xml:space="preserve"> od dokumentacije</w:t>
      </w:r>
      <w:r w:rsidRPr="009267B6">
        <w:rPr>
          <w:rFonts w:ascii="Arial" w:hAnsi="Arial" w:cs="Arial"/>
          <w:lang w:val="sr-Latn-ME"/>
        </w:rPr>
        <w:t>,</w:t>
      </w:r>
      <w:r w:rsidR="00254ABD" w:rsidRPr="009267B6">
        <w:rPr>
          <w:rFonts w:ascii="Arial" w:hAnsi="Arial" w:cs="Arial"/>
          <w:lang w:val="sr-Latn-ME"/>
        </w:rPr>
        <w:t xml:space="preserve"> kao i za koje svrhe se dobijena sredstva mogu koristiti. </w:t>
      </w:r>
      <w:r w:rsidRPr="009267B6">
        <w:rPr>
          <w:rFonts w:ascii="Arial" w:hAnsi="Arial" w:cs="Arial"/>
          <w:lang w:val="sr-Latn-ME"/>
        </w:rPr>
        <w:t>Konkursi</w:t>
      </w:r>
      <w:r w:rsidR="00BC3EC7" w:rsidRPr="009267B6">
        <w:rPr>
          <w:rFonts w:ascii="Arial" w:hAnsi="Arial" w:cs="Arial"/>
          <w:lang w:val="sr-Latn-ME"/>
        </w:rPr>
        <w:t xml:space="preserve"> se obavezno objavljuju na internet </w:t>
      </w:r>
      <w:r w:rsidR="009267B6" w:rsidRPr="009267B6">
        <w:rPr>
          <w:rFonts w:ascii="Arial" w:hAnsi="Arial" w:cs="Arial"/>
          <w:lang w:val="sr-Latn-ME"/>
        </w:rPr>
        <w:t>stranicama</w:t>
      </w:r>
      <w:r w:rsidR="00BC3EC7" w:rsidRPr="009267B6">
        <w:rPr>
          <w:rFonts w:ascii="Arial" w:hAnsi="Arial" w:cs="Arial"/>
          <w:lang w:val="sr-Latn-ME"/>
        </w:rPr>
        <w:t xml:space="preserve"> nadležn</w:t>
      </w:r>
      <w:r w:rsidR="00D650E6" w:rsidRPr="009267B6">
        <w:rPr>
          <w:rFonts w:ascii="Arial" w:hAnsi="Arial" w:cs="Arial"/>
          <w:lang w:val="sr-Latn-ME"/>
        </w:rPr>
        <w:t>ih institucija</w:t>
      </w:r>
      <w:r w:rsidRPr="009267B6">
        <w:rPr>
          <w:rFonts w:ascii="Arial" w:hAnsi="Arial" w:cs="Arial"/>
          <w:lang w:val="sr-Latn-ME"/>
        </w:rPr>
        <w:t xml:space="preserve"> za njihovo </w:t>
      </w:r>
      <w:r w:rsidR="00F12868" w:rsidRPr="009267B6">
        <w:rPr>
          <w:rFonts w:ascii="Arial" w:hAnsi="Arial" w:cs="Arial"/>
          <w:lang w:val="sr-Latn-ME"/>
        </w:rPr>
        <w:t>sprovođ</w:t>
      </w:r>
      <w:r w:rsidRPr="009267B6">
        <w:rPr>
          <w:rFonts w:ascii="Arial" w:hAnsi="Arial" w:cs="Arial"/>
          <w:lang w:val="sr-Latn-ME"/>
        </w:rPr>
        <w:t>enje</w:t>
      </w:r>
      <w:r w:rsidR="00BC3EC7" w:rsidRPr="009267B6">
        <w:rPr>
          <w:rFonts w:ascii="Arial" w:hAnsi="Arial" w:cs="Arial"/>
          <w:lang w:val="sr-Latn-ME"/>
        </w:rPr>
        <w:t xml:space="preserve">, a u zavisnosti od ciljnih korisnika, mogu se objavljivati u dnevnoj štampi, </w:t>
      </w:r>
      <w:r w:rsidR="00267129">
        <w:rPr>
          <w:rFonts w:ascii="Arial" w:hAnsi="Arial" w:cs="Arial"/>
          <w:lang w:val="sr-Latn-ME"/>
        </w:rPr>
        <w:t xml:space="preserve">na </w:t>
      </w:r>
      <w:r w:rsidR="00BC3EC7" w:rsidRPr="009267B6">
        <w:rPr>
          <w:rFonts w:ascii="Arial" w:hAnsi="Arial" w:cs="Arial"/>
          <w:lang w:val="sr-Latn-ME"/>
        </w:rPr>
        <w:t>internet portalima, društvenim mrežama i drugim sredstvima javnog informisanja.</w:t>
      </w:r>
    </w:p>
    <w:p w14:paraId="4BA091F5" w14:textId="77777777" w:rsidR="00254ABD" w:rsidRPr="009267B6" w:rsidRDefault="00254ABD" w:rsidP="00254ABD">
      <w:pPr>
        <w:spacing w:after="0" w:line="240" w:lineRule="auto"/>
        <w:jc w:val="both"/>
        <w:rPr>
          <w:rFonts w:ascii="Arial" w:hAnsi="Arial" w:cs="Arial"/>
          <w:lang w:val="sr-Latn-ME"/>
        </w:rPr>
      </w:pPr>
    </w:p>
    <w:p w14:paraId="6A0C4196" w14:textId="47684D14" w:rsidR="002903CA" w:rsidRPr="009267B6" w:rsidRDefault="00C6694B" w:rsidP="00254ABD">
      <w:pPr>
        <w:spacing w:after="0" w:line="240" w:lineRule="auto"/>
        <w:jc w:val="both"/>
        <w:rPr>
          <w:rFonts w:ascii="Arial" w:hAnsi="Arial" w:cs="Arial"/>
          <w:lang w:val="sr-Latn-ME"/>
        </w:rPr>
      </w:pPr>
      <w:r w:rsidRPr="009267B6">
        <w:rPr>
          <w:rFonts w:ascii="Arial" w:hAnsi="Arial" w:cs="Arial"/>
          <w:lang w:val="sr-Latn-ME"/>
        </w:rPr>
        <w:t xml:space="preserve">Nakon </w:t>
      </w:r>
      <w:r w:rsidR="008B2DDC" w:rsidRPr="009267B6">
        <w:rPr>
          <w:rFonts w:ascii="Arial" w:hAnsi="Arial" w:cs="Arial"/>
          <w:lang w:val="sr-Latn-ME"/>
        </w:rPr>
        <w:t>isteka roka za prijavljivanje na konkurs</w:t>
      </w:r>
      <w:r w:rsidRPr="009267B6">
        <w:rPr>
          <w:rFonts w:ascii="Arial" w:hAnsi="Arial" w:cs="Arial"/>
          <w:lang w:val="sr-Latn-ME"/>
        </w:rPr>
        <w:t xml:space="preserve">, </w:t>
      </w:r>
      <w:r w:rsidR="00BC3EC7" w:rsidRPr="009267B6">
        <w:rPr>
          <w:rFonts w:ascii="Arial" w:hAnsi="Arial" w:cs="Arial"/>
          <w:lang w:val="sr-Latn-ME"/>
        </w:rPr>
        <w:t>nadležna institucija</w:t>
      </w:r>
      <w:r w:rsidRPr="009267B6">
        <w:rPr>
          <w:rFonts w:ascii="Arial" w:hAnsi="Arial" w:cs="Arial"/>
          <w:lang w:val="sr-Latn-ME"/>
        </w:rPr>
        <w:t xml:space="preserve"> </w:t>
      </w:r>
      <w:r w:rsidR="002903CA" w:rsidRPr="009267B6">
        <w:rPr>
          <w:rFonts w:ascii="Arial" w:hAnsi="Arial" w:cs="Arial"/>
          <w:lang w:val="sr-Latn-ME"/>
        </w:rPr>
        <w:t>na početku vrši</w:t>
      </w:r>
      <w:r w:rsidR="008B2DDC" w:rsidRPr="009267B6">
        <w:rPr>
          <w:rFonts w:ascii="Arial" w:hAnsi="Arial" w:cs="Arial"/>
          <w:lang w:val="sr-Latn-ME"/>
        </w:rPr>
        <w:t xml:space="preserve"> formalnu </w:t>
      </w:r>
      <w:r w:rsidR="00F24C92">
        <w:rPr>
          <w:rFonts w:ascii="Arial" w:hAnsi="Arial" w:cs="Arial"/>
          <w:lang w:val="sr-Latn-ME"/>
        </w:rPr>
        <w:t xml:space="preserve">kontrolu </w:t>
      </w:r>
      <w:r w:rsidR="008B2DDC" w:rsidRPr="009267B6">
        <w:rPr>
          <w:rFonts w:ascii="Arial" w:hAnsi="Arial" w:cs="Arial"/>
          <w:lang w:val="sr-Latn-ME"/>
        </w:rPr>
        <w:t>ispunjenost</w:t>
      </w:r>
      <w:r w:rsidR="00F24C92">
        <w:rPr>
          <w:rFonts w:ascii="Arial" w:hAnsi="Arial" w:cs="Arial"/>
          <w:lang w:val="sr-Latn-ME"/>
        </w:rPr>
        <w:t>i</w:t>
      </w:r>
      <w:r w:rsidR="008B2DDC" w:rsidRPr="009267B6">
        <w:rPr>
          <w:rFonts w:ascii="Arial" w:hAnsi="Arial" w:cs="Arial"/>
          <w:lang w:val="sr-Latn-ME"/>
        </w:rPr>
        <w:t xml:space="preserve"> uslova za učešće na konkurs</w:t>
      </w:r>
      <w:r w:rsidR="00AD3F51">
        <w:rPr>
          <w:rFonts w:ascii="Arial" w:hAnsi="Arial" w:cs="Arial"/>
          <w:lang w:val="sr-Latn-ME"/>
        </w:rPr>
        <w:t>u</w:t>
      </w:r>
      <w:r w:rsidR="002903CA" w:rsidRPr="009267B6">
        <w:rPr>
          <w:rFonts w:ascii="Arial" w:hAnsi="Arial" w:cs="Arial"/>
          <w:lang w:val="sr-Latn-ME"/>
        </w:rPr>
        <w:t xml:space="preserve">, pribavlja dodatne podatke/dokumentaciju po službenoj dužnosti, obrađuje dostavljene prijave i upućuje na dalju proceduru. </w:t>
      </w:r>
      <w:r w:rsidR="00F24C92">
        <w:rPr>
          <w:rFonts w:ascii="Arial" w:hAnsi="Arial" w:cs="Arial"/>
          <w:lang w:val="sr-Latn-ME"/>
        </w:rPr>
        <w:t>Sa ciljem</w:t>
      </w:r>
      <w:r w:rsidR="002903CA" w:rsidRPr="009267B6">
        <w:rPr>
          <w:rFonts w:ascii="Arial" w:hAnsi="Arial" w:cs="Arial"/>
          <w:lang w:val="sr-Latn-ME"/>
        </w:rPr>
        <w:t xml:space="preserve"> kvalitetne implementacije i praćenja realizacije </w:t>
      </w:r>
      <w:r w:rsidR="00F12868" w:rsidRPr="009267B6">
        <w:rPr>
          <w:rFonts w:ascii="Arial" w:hAnsi="Arial" w:cs="Arial"/>
          <w:lang w:val="sr-Latn-ME"/>
        </w:rPr>
        <w:t>određ</w:t>
      </w:r>
      <w:r w:rsidR="007B42AE" w:rsidRPr="009267B6">
        <w:rPr>
          <w:rFonts w:ascii="Arial" w:hAnsi="Arial" w:cs="Arial"/>
          <w:lang w:val="sr-Latn-ME"/>
        </w:rPr>
        <w:t>ene p</w:t>
      </w:r>
      <w:r w:rsidR="002903CA" w:rsidRPr="009267B6">
        <w:rPr>
          <w:rFonts w:ascii="Arial" w:hAnsi="Arial" w:cs="Arial"/>
          <w:lang w:val="sr-Latn-ME"/>
        </w:rPr>
        <w:t>rogramske linije, kao i u</w:t>
      </w:r>
      <w:r w:rsidRPr="009267B6">
        <w:rPr>
          <w:rFonts w:ascii="Arial" w:hAnsi="Arial" w:cs="Arial"/>
          <w:lang w:val="sr-Latn-ME"/>
        </w:rPr>
        <w:t xml:space="preserve"> zavisnosti od vrste </w:t>
      </w:r>
      <w:r w:rsidR="007B42AE" w:rsidRPr="009267B6">
        <w:rPr>
          <w:rFonts w:ascii="Arial" w:hAnsi="Arial" w:cs="Arial"/>
          <w:lang w:val="sr-Latn-ME"/>
        </w:rPr>
        <w:t>konkursa</w:t>
      </w:r>
      <w:r w:rsidRPr="009267B6">
        <w:rPr>
          <w:rFonts w:ascii="Arial" w:hAnsi="Arial" w:cs="Arial"/>
          <w:lang w:val="sr-Latn-ME"/>
        </w:rPr>
        <w:t xml:space="preserve"> i vrijednosti projekata koji se finansiraju, </w:t>
      </w:r>
      <w:r w:rsidR="002903CA" w:rsidRPr="009267B6">
        <w:rPr>
          <w:rFonts w:ascii="Arial" w:hAnsi="Arial" w:cs="Arial"/>
          <w:lang w:val="sr-Latn-ME"/>
        </w:rPr>
        <w:t xml:space="preserve">nadležna institucija može </w:t>
      </w:r>
      <w:r w:rsidRPr="009267B6">
        <w:rPr>
          <w:rFonts w:ascii="Arial" w:hAnsi="Arial" w:cs="Arial"/>
          <w:lang w:val="sr-Latn-ME"/>
        </w:rPr>
        <w:t>formira</w:t>
      </w:r>
      <w:r w:rsidR="002903CA" w:rsidRPr="009267B6">
        <w:rPr>
          <w:rFonts w:ascii="Arial" w:hAnsi="Arial" w:cs="Arial"/>
          <w:lang w:val="sr-Latn-ME"/>
        </w:rPr>
        <w:t>ti</w:t>
      </w:r>
      <w:r w:rsidRPr="009267B6">
        <w:rPr>
          <w:rFonts w:ascii="Arial" w:hAnsi="Arial" w:cs="Arial"/>
          <w:lang w:val="sr-Latn-ME"/>
        </w:rPr>
        <w:t xml:space="preserve"> </w:t>
      </w:r>
      <w:r w:rsidR="00F24C92">
        <w:rPr>
          <w:rFonts w:ascii="Arial" w:hAnsi="Arial" w:cs="Arial"/>
          <w:lang w:val="sr-Latn-ME"/>
        </w:rPr>
        <w:t>e</w:t>
      </w:r>
      <w:r w:rsidRPr="009267B6">
        <w:rPr>
          <w:rFonts w:ascii="Arial" w:hAnsi="Arial" w:cs="Arial"/>
          <w:lang w:val="sr-Latn-ME"/>
        </w:rPr>
        <w:t>kspertsk</w:t>
      </w:r>
      <w:r w:rsidR="002903CA" w:rsidRPr="009267B6">
        <w:rPr>
          <w:rFonts w:ascii="Arial" w:hAnsi="Arial" w:cs="Arial"/>
          <w:lang w:val="sr-Latn-ME"/>
        </w:rPr>
        <w:t>u</w:t>
      </w:r>
      <w:r w:rsidRPr="009267B6">
        <w:rPr>
          <w:rFonts w:ascii="Arial" w:hAnsi="Arial" w:cs="Arial"/>
          <w:lang w:val="sr-Latn-ME"/>
        </w:rPr>
        <w:t xml:space="preserve"> komisij</w:t>
      </w:r>
      <w:r w:rsidR="002903CA" w:rsidRPr="009267B6">
        <w:rPr>
          <w:rFonts w:ascii="Arial" w:hAnsi="Arial" w:cs="Arial"/>
          <w:lang w:val="sr-Latn-ME"/>
        </w:rPr>
        <w:t>u</w:t>
      </w:r>
      <w:r w:rsidRPr="009267B6">
        <w:rPr>
          <w:rFonts w:ascii="Arial" w:hAnsi="Arial" w:cs="Arial"/>
          <w:lang w:val="sr-Latn-ME"/>
        </w:rPr>
        <w:t xml:space="preserve"> i/ili </w:t>
      </w:r>
      <w:r w:rsidR="002903CA" w:rsidRPr="009267B6">
        <w:rPr>
          <w:rFonts w:ascii="Arial" w:hAnsi="Arial" w:cs="Arial"/>
          <w:lang w:val="sr-Latn-ME"/>
        </w:rPr>
        <w:t>odabrati</w:t>
      </w:r>
      <w:r w:rsidRPr="009267B6">
        <w:rPr>
          <w:rFonts w:ascii="Arial" w:hAnsi="Arial" w:cs="Arial"/>
          <w:lang w:val="sr-Latn-ME"/>
        </w:rPr>
        <w:t xml:space="preserve"> </w:t>
      </w:r>
      <w:r w:rsidR="007B42AE" w:rsidRPr="009267B6">
        <w:rPr>
          <w:rFonts w:ascii="Arial" w:hAnsi="Arial" w:cs="Arial"/>
          <w:lang w:val="sr-Latn-ME"/>
        </w:rPr>
        <w:t xml:space="preserve">individualne eksperte </w:t>
      </w:r>
      <w:r w:rsidRPr="009267B6">
        <w:rPr>
          <w:rFonts w:ascii="Arial" w:hAnsi="Arial" w:cs="Arial"/>
          <w:lang w:val="sr-Latn-ME"/>
        </w:rPr>
        <w:t>za svaku pojedinačnu projektnu prijavu</w:t>
      </w:r>
      <w:r w:rsidR="008B632B" w:rsidRPr="009267B6">
        <w:rPr>
          <w:rFonts w:ascii="Arial" w:hAnsi="Arial" w:cs="Arial"/>
          <w:lang w:val="sr-Latn-ME"/>
        </w:rPr>
        <w:t>.</w:t>
      </w:r>
      <w:r w:rsidR="00D623D8" w:rsidRPr="009267B6">
        <w:rPr>
          <w:rFonts w:ascii="Arial" w:hAnsi="Arial" w:cs="Arial"/>
          <w:lang w:val="sr-Latn-ME"/>
        </w:rPr>
        <w:t xml:space="preserve"> </w:t>
      </w:r>
      <w:r w:rsidR="00F24C92">
        <w:rPr>
          <w:rFonts w:ascii="Arial" w:hAnsi="Arial" w:cs="Arial"/>
          <w:lang w:val="sr-Latn-ME"/>
        </w:rPr>
        <w:t>N</w:t>
      </w:r>
      <w:r w:rsidR="00F93085" w:rsidRPr="009267B6">
        <w:rPr>
          <w:rFonts w:ascii="Arial" w:hAnsi="Arial" w:cs="Arial"/>
          <w:lang w:val="sr-Latn-ME"/>
        </w:rPr>
        <w:t xml:space="preserve">ezavisni eksperti </w:t>
      </w:r>
      <w:r w:rsidR="00F24C92">
        <w:rPr>
          <w:rFonts w:ascii="Arial" w:hAnsi="Arial" w:cs="Arial"/>
          <w:lang w:val="sr-Latn-ME"/>
        </w:rPr>
        <w:t>obavljaju o</w:t>
      </w:r>
      <w:r w:rsidR="00F24C92" w:rsidRPr="009267B6">
        <w:rPr>
          <w:rFonts w:ascii="Arial" w:hAnsi="Arial" w:cs="Arial"/>
          <w:lang w:val="sr-Latn-ME"/>
        </w:rPr>
        <w:t xml:space="preserve">cjenjivanje projekata </w:t>
      </w:r>
      <w:r w:rsidR="00F93085" w:rsidRPr="009267B6">
        <w:rPr>
          <w:rFonts w:ascii="Arial" w:hAnsi="Arial" w:cs="Arial"/>
          <w:lang w:val="sr-Latn-ME"/>
        </w:rPr>
        <w:t xml:space="preserve">uz poštovanje načela nezavisnosti, nepristrasnosti, objektivnosti, preciznosti i konzistentnosti u ocjenjivanju. </w:t>
      </w:r>
      <w:r w:rsidR="00D623D8" w:rsidRPr="009267B6">
        <w:rPr>
          <w:rFonts w:ascii="Arial" w:hAnsi="Arial" w:cs="Arial"/>
          <w:lang w:val="sr-Latn-ME"/>
        </w:rPr>
        <w:t xml:space="preserve">Nakon završene faze ocjenjivanja, </w:t>
      </w:r>
      <w:r w:rsidR="007B42AE" w:rsidRPr="009267B6">
        <w:rPr>
          <w:rFonts w:ascii="Arial" w:hAnsi="Arial" w:cs="Arial"/>
          <w:lang w:val="sr-Latn-ME"/>
        </w:rPr>
        <w:t xml:space="preserve">formira se rang lista i </w:t>
      </w:r>
      <w:r w:rsidR="00D623D8" w:rsidRPr="009267B6">
        <w:rPr>
          <w:rFonts w:ascii="Arial" w:hAnsi="Arial" w:cs="Arial"/>
          <w:lang w:val="sr-Latn-ME"/>
        </w:rPr>
        <w:t xml:space="preserve">upućuje </w:t>
      </w:r>
      <w:r w:rsidR="00F93085" w:rsidRPr="009267B6">
        <w:rPr>
          <w:rFonts w:ascii="Arial" w:hAnsi="Arial" w:cs="Arial"/>
          <w:lang w:val="sr-Latn-ME"/>
        </w:rPr>
        <w:t xml:space="preserve">se </w:t>
      </w:r>
      <w:r w:rsidR="007B42AE" w:rsidRPr="009267B6">
        <w:rPr>
          <w:rFonts w:ascii="Arial" w:hAnsi="Arial" w:cs="Arial"/>
          <w:lang w:val="sr-Latn-ME"/>
        </w:rPr>
        <w:t>pre</w:t>
      </w:r>
      <w:r w:rsidR="00D623D8" w:rsidRPr="009267B6">
        <w:rPr>
          <w:rFonts w:ascii="Arial" w:hAnsi="Arial" w:cs="Arial"/>
          <w:lang w:val="sr-Latn-ME"/>
        </w:rPr>
        <w:t>dl</w:t>
      </w:r>
      <w:r w:rsidR="00F93085" w:rsidRPr="009267B6">
        <w:rPr>
          <w:rFonts w:ascii="Arial" w:hAnsi="Arial" w:cs="Arial"/>
          <w:lang w:val="sr-Latn-ME"/>
        </w:rPr>
        <w:t>og za</w:t>
      </w:r>
      <w:r w:rsidR="00D623D8" w:rsidRPr="009267B6">
        <w:rPr>
          <w:rFonts w:ascii="Arial" w:hAnsi="Arial" w:cs="Arial"/>
          <w:lang w:val="sr-Latn-ME"/>
        </w:rPr>
        <w:t xml:space="preserve"> donošenje odluke o odob</w:t>
      </w:r>
      <w:r w:rsidR="00F24C92">
        <w:rPr>
          <w:rFonts w:ascii="Arial" w:hAnsi="Arial" w:cs="Arial"/>
          <w:lang w:val="sr-Latn-ME"/>
        </w:rPr>
        <w:t>re</w:t>
      </w:r>
      <w:r w:rsidR="00D623D8" w:rsidRPr="009267B6">
        <w:rPr>
          <w:rFonts w:ascii="Arial" w:hAnsi="Arial" w:cs="Arial"/>
          <w:lang w:val="sr-Latn-ME"/>
        </w:rPr>
        <w:t>nju/odbijanju prijava.</w:t>
      </w:r>
    </w:p>
    <w:p w14:paraId="733D12AC" w14:textId="77777777" w:rsidR="002903CA" w:rsidRPr="009267B6" w:rsidRDefault="002903CA" w:rsidP="00254ABD">
      <w:pPr>
        <w:spacing w:after="0" w:line="240" w:lineRule="auto"/>
        <w:jc w:val="both"/>
        <w:rPr>
          <w:rFonts w:ascii="Arial" w:hAnsi="Arial" w:cs="Arial"/>
          <w:lang w:val="sr-Latn-ME"/>
        </w:rPr>
      </w:pPr>
    </w:p>
    <w:p w14:paraId="09024201" w14:textId="2CE43BE1" w:rsidR="008B632B" w:rsidRPr="009267B6" w:rsidRDefault="00C6694B" w:rsidP="008B632B">
      <w:pPr>
        <w:spacing w:after="0" w:line="240" w:lineRule="auto"/>
        <w:jc w:val="both"/>
        <w:rPr>
          <w:rFonts w:ascii="Arial" w:hAnsi="Arial" w:cs="Arial"/>
          <w:lang w:val="sr-Latn-ME"/>
        </w:rPr>
      </w:pPr>
      <w:r w:rsidRPr="009267B6">
        <w:rPr>
          <w:rFonts w:ascii="Arial" w:hAnsi="Arial" w:cs="Arial"/>
          <w:lang w:val="sr-Latn-ME"/>
        </w:rPr>
        <w:t xml:space="preserve">Podnosioci prijave za koje se donese odluka/rješenje o dodjeljivanju podrške pristupaju potpisivanju </w:t>
      </w:r>
      <w:r w:rsidR="007B42AE" w:rsidRPr="009267B6">
        <w:rPr>
          <w:rFonts w:ascii="Arial" w:hAnsi="Arial" w:cs="Arial"/>
          <w:lang w:val="sr-Latn-ME"/>
        </w:rPr>
        <w:t>u</w:t>
      </w:r>
      <w:r w:rsidRPr="009267B6">
        <w:rPr>
          <w:rFonts w:ascii="Arial" w:hAnsi="Arial" w:cs="Arial"/>
          <w:lang w:val="sr-Latn-ME"/>
        </w:rPr>
        <w:t xml:space="preserve">govora sa institucijom koja sprovodi tu programsku liniju, osim ukoliko nije drugačije definisano u okviru pojedinačne </w:t>
      </w:r>
      <w:r w:rsidR="007B42AE" w:rsidRPr="009267B6">
        <w:rPr>
          <w:rFonts w:ascii="Arial" w:hAnsi="Arial" w:cs="Arial"/>
          <w:lang w:val="sr-Latn-ME"/>
        </w:rPr>
        <w:t>p</w:t>
      </w:r>
      <w:r w:rsidRPr="009267B6">
        <w:rPr>
          <w:rFonts w:ascii="Arial" w:hAnsi="Arial" w:cs="Arial"/>
          <w:lang w:val="sr-Latn-ME"/>
        </w:rPr>
        <w:t xml:space="preserve">rogramske linije. </w:t>
      </w:r>
      <w:r w:rsidR="008B632B" w:rsidRPr="009267B6">
        <w:rPr>
          <w:rFonts w:ascii="Arial" w:hAnsi="Arial" w:cs="Arial"/>
          <w:lang w:val="sr-Latn-ME"/>
        </w:rPr>
        <w:t>Ugovor definiše prava i obaveze ugovornih strana, uključujući prava na intelektualnu svojinu kao i druga prava koja proiz</w:t>
      </w:r>
      <w:r w:rsidR="00C774AD">
        <w:rPr>
          <w:rFonts w:ascii="Arial" w:hAnsi="Arial" w:cs="Arial"/>
          <w:lang w:val="sr-Latn-ME"/>
        </w:rPr>
        <w:t>i</w:t>
      </w:r>
      <w:r w:rsidR="008B632B" w:rsidRPr="009267B6">
        <w:rPr>
          <w:rFonts w:ascii="Arial" w:hAnsi="Arial" w:cs="Arial"/>
          <w:lang w:val="sr-Latn-ME"/>
        </w:rPr>
        <w:t xml:space="preserve">laze iz rezultata projekta. </w:t>
      </w:r>
    </w:p>
    <w:p w14:paraId="36AADB08" w14:textId="77777777" w:rsidR="008B632B" w:rsidRPr="009267B6" w:rsidRDefault="008B632B" w:rsidP="008B632B">
      <w:pPr>
        <w:spacing w:after="0" w:line="240" w:lineRule="auto"/>
        <w:jc w:val="both"/>
        <w:rPr>
          <w:rFonts w:ascii="Arial" w:hAnsi="Arial" w:cs="Arial"/>
          <w:lang w:val="sr-Latn-ME"/>
        </w:rPr>
      </w:pPr>
    </w:p>
    <w:p w14:paraId="53A1A45C" w14:textId="77777777" w:rsidR="008B632B" w:rsidRPr="009267B6" w:rsidRDefault="008B632B" w:rsidP="008B632B">
      <w:pPr>
        <w:spacing w:after="0" w:line="240" w:lineRule="auto"/>
        <w:jc w:val="both"/>
        <w:rPr>
          <w:rFonts w:ascii="Arial" w:hAnsi="Arial" w:cs="Arial"/>
          <w:lang w:val="sr-Latn-ME"/>
        </w:rPr>
      </w:pPr>
      <w:r w:rsidRPr="009267B6">
        <w:rPr>
          <w:rFonts w:ascii="Arial" w:hAnsi="Arial" w:cs="Arial"/>
          <w:lang w:val="sr-Latn-ME"/>
        </w:rPr>
        <w:lastRenderedPageBreak/>
        <w:t xml:space="preserve">Isplate korisnicima sredstava vrše se u prethodno utvrđenim vremenskim intervalima koji se određuju </w:t>
      </w:r>
      <w:r w:rsidR="00F654BD" w:rsidRPr="009267B6">
        <w:rPr>
          <w:rFonts w:ascii="Arial" w:hAnsi="Arial" w:cs="Arial"/>
          <w:lang w:val="sr-Latn-ME"/>
        </w:rPr>
        <w:t>u</w:t>
      </w:r>
      <w:r w:rsidRPr="009267B6">
        <w:rPr>
          <w:rFonts w:ascii="Arial" w:hAnsi="Arial" w:cs="Arial"/>
          <w:lang w:val="sr-Latn-ME"/>
        </w:rPr>
        <w:t>govorom o dodjeli sredstava.</w:t>
      </w:r>
      <w:r w:rsidR="00F93085" w:rsidRPr="009267B6">
        <w:rPr>
          <w:rFonts w:ascii="Arial" w:hAnsi="Arial" w:cs="Arial"/>
          <w:lang w:val="sr-Latn-ME"/>
        </w:rPr>
        <w:t xml:space="preserve"> </w:t>
      </w:r>
      <w:r w:rsidRPr="009267B6">
        <w:rPr>
          <w:rFonts w:ascii="Arial" w:hAnsi="Arial" w:cs="Arial"/>
          <w:lang w:val="sr-Latn-ME"/>
        </w:rPr>
        <w:t xml:space="preserve">Prema pravilima o državnoj pomoći, </w:t>
      </w:r>
      <w:r w:rsidR="00F654BD" w:rsidRPr="009267B6">
        <w:rPr>
          <w:rFonts w:ascii="Arial" w:hAnsi="Arial" w:cs="Arial"/>
          <w:lang w:val="sr-Latn-ME"/>
        </w:rPr>
        <w:t>n</w:t>
      </w:r>
      <w:r w:rsidRPr="009267B6">
        <w:rPr>
          <w:rFonts w:ascii="Arial" w:hAnsi="Arial" w:cs="Arial"/>
          <w:lang w:val="sr-Latn-ME"/>
        </w:rPr>
        <w:t>adležna institucija pokriva dio ukupnih troškova projekta, dok preostali dio troškova mora biti pokriven iz sopstvenih izvora finansiranja</w:t>
      </w:r>
      <w:r w:rsidR="00F654BD" w:rsidRPr="009267B6">
        <w:rPr>
          <w:rFonts w:ascii="Arial" w:hAnsi="Arial" w:cs="Arial"/>
          <w:lang w:val="sr-Latn-ME"/>
        </w:rPr>
        <w:t xml:space="preserve"> i to </w:t>
      </w:r>
      <w:r w:rsidR="00F12868" w:rsidRPr="009267B6">
        <w:rPr>
          <w:rFonts w:ascii="Arial" w:hAnsi="Arial" w:cs="Arial"/>
          <w:lang w:val="sr-Latn-ME"/>
        </w:rPr>
        <w:t>isključ</w:t>
      </w:r>
      <w:r w:rsidR="00F654BD" w:rsidRPr="009267B6">
        <w:rPr>
          <w:rFonts w:ascii="Arial" w:hAnsi="Arial" w:cs="Arial"/>
          <w:lang w:val="sr-Latn-ME"/>
        </w:rPr>
        <w:t xml:space="preserve">ivo u </w:t>
      </w:r>
      <w:r w:rsidR="00F12868" w:rsidRPr="009267B6">
        <w:rPr>
          <w:rFonts w:ascii="Arial" w:hAnsi="Arial" w:cs="Arial"/>
          <w:lang w:val="sr-Latn-ME"/>
        </w:rPr>
        <w:t>novč</w:t>
      </w:r>
      <w:r w:rsidR="00F654BD" w:rsidRPr="009267B6">
        <w:rPr>
          <w:rFonts w:ascii="Arial" w:hAnsi="Arial" w:cs="Arial"/>
          <w:lang w:val="sr-Latn-ME"/>
        </w:rPr>
        <w:t>anim sredstvima</w:t>
      </w:r>
      <w:r w:rsidRPr="009267B6">
        <w:rPr>
          <w:rFonts w:ascii="Arial" w:hAnsi="Arial" w:cs="Arial"/>
          <w:lang w:val="sr-Latn-ME"/>
        </w:rPr>
        <w:t xml:space="preserve">. Finansiranje se zasniva na odobrenom </w:t>
      </w:r>
      <w:r w:rsidR="00F654BD" w:rsidRPr="009267B6">
        <w:rPr>
          <w:rFonts w:ascii="Arial" w:hAnsi="Arial" w:cs="Arial"/>
          <w:lang w:val="sr-Latn-ME"/>
        </w:rPr>
        <w:t>planu rada</w:t>
      </w:r>
      <w:r w:rsidRPr="009267B6">
        <w:rPr>
          <w:rFonts w:ascii="Arial" w:hAnsi="Arial" w:cs="Arial"/>
          <w:lang w:val="sr-Latn-ME"/>
        </w:rPr>
        <w:t xml:space="preserve"> i finansijskom planu za određeni projekat</w:t>
      </w:r>
      <w:r w:rsidR="00D623D8" w:rsidRPr="009267B6">
        <w:rPr>
          <w:rFonts w:ascii="Arial" w:hAnsi="Arial" w:cs="Arial"/>
          <w:lang w:val="sr-Latn-ME"/>
        </w:rPr>
        <w:t>.</w:t>
      </w:r>
      <w:r w:rsidRPr="009267B6">
        <w:rPr>
          <w:rFonts w:ascii="Arial" w:hAnsi="Arial" w:cs="Arial"/>
          <w:lang w:val="sr-Latn-ME"/>
        </w:rPr>
        <w:t xml:space="preserve"> </w:t>
      </w:r>
    </w:p>
    <w:p w14:paraId="7B2B512F" w14:textId="77777777" w:rsidR="00D623D8" w:rsidRPr="009267B6" w:rsidRDefault="00D623D8" w:rsidP="008B632B">
      <w:pPr>
        <w:spacing w:after="0" w:line="240" w:lineRule="auto"/>
        <w:jc w:val="both"/>
        <w:rPr>
          <w:rFonts w:ascii="Arial" w:hAnsi="Arial" w:cs="Arial"/>
          <w:lang w:val="sr-Latn-ME"/>
        </w:rPr>
      </w:pPr>
    </w:p>
    <w:p w14:paraId="47D66A44" w14:textId="77777777" w:rsidR="00D623D8" w:rsidRPr="009267B6" w:rsidRDefault="00D623D8" w:rsidP="00D623D8">
      <w:pPr>
        <w:spacing w:after="0" w:line="240" w:lineRule="auto"/>
        <w:jc w:val="both"/>
        <w:rPr>
          <w:rFonts w:ascii="Arial" w:hAnsi="Arial" w:cs="Arial"/>
          <w:lang w:val="sr-Latn-ME"/>
        </w:rPr>
      </w:pPr>
      <w:r w:rsidRPr="009267B6">
        <w:rPr>
          <w:rFonts w:ascii="Arial" w:hAnsi="Arial" w:cs="Arial"/>
          <w:lang w:val="sr-Latn-ME"/>
        </w:rPr>
        <w:t xml:space="preserve">Za uspješnost projekata, a time i samog programa koji nadležna institucija sprovodi, pored procesa evaluacije tokom kojeg se biraju projekti koji će biti </w:t>
      </w:r>
      <w:r w:rsidR="009267B6" w:rsidRPr="009267B6">
        <w:rPr>
          <w:rFonts w:ascii="Arial" w:hAnsi="Arial" w:cs="Arial"/>
          <w:lang w:val="sr-Latn-ME"/>
        </w:rPr>
        <w:t>finansirani</w:t>
      </w:r>
      <w:r w:rsidRPr="009267B6">
        <w:rPr>
          <w:rFonts w:ascii="Arial" w:hAnsi="Arial" w:cs="Arial"/>
          <w:lang w:val="sr-Latn-ME"/>
        </w:rPr>
        <w:t>, jednako su važne i faze monitoringa, kontrole i završne evaluacije projekata.</w:t>
      </w:r>
    </w:p>
    <w:p w14:paraId="07B785A7" w14:textId="77777777" w:rsidR="00D623D8" w:rsidRPr="009267B6" w:rsidRDefault="00D623D8" w:rsidP="00D623D8">
      <w:pPr>
        <w:spacing w:after="0" w:line="240" w:lineRule="auto"/>
        <w:jc w:val="both"/>
        <w:rPr>
          <w:rFonts w:ascii="Arial" w:hAnsi="Arial" w:cs="Arial"/>
          <w:lang w:val="sr-Latn-ME"/>
        </w:rPr>
      </w:pPr>
    </w:p>
    <w:p w14:paraId="268F0E11" w14:textId="39D8AE1D" w:rsidR="00D623D8" w:rsidRPr="009267B6" w:rsidRDefault="00D623D8" w:rsidP="00D623D8">
      <w:pPr>
        <w:spacing w:after="0" w:line="240" w:lineRule="auto"/>
        <w:jc w:val="both"/>
        <w:rPr>
          <w:rFonts w:ascii="Arial" w:hAnsi="Arial" w:cs="Arial"/>
          <w:lang w:val="sr-Latn-ME"/>
        </w:rPr>
      </w:pPr>
      <w:r w:rsidRPr="009267B6">
        <w:rPr>
          <w:rFonts w:ascii="Arial" w:hAnsi="Arial" w:cs="Arial"/>
          <w:lang w:val="sr-Latn-ME"/>
        </w:rPr>
        <w:t>Nadležna institucija prati r</w:t>
      </w:r>
      <w:r w:rsidR="00C65143" w:rsidRPr="009267B6">
        <w:rPr>
          <w:rFonts w:ascii="Arial" w:hAnsi="Arial" w:cs="Arial"/>
          <w:lang w:val="sr-Latn-ME"/>
        </w:rPr>
        <w:t xml:space="preserve">ealizaciju </w:t>
      </w:r>
      <w:r w:rsidRPr="009267B6">
        <w:rPr>
          <w:rFonts w:ascii="Arial" w:hAnsi="Arial" w:cs="Arial"/>
          <w:lang w:val="sr-Latn-ME"/>
        </w:rPr>
        <w:t xml:space="preserve">projekata kroz svoje mehanizme monitoringa. Monitoring projekata odnosi se na opšte odnose između institucije koja </w:t>
      </w:r>
      <w:r w:rsidR="009267B6" w:rsidRPr="009267B6">
        <w:rPr>
          <w:rFonts w:ascii="Arial" w:hAnsi="Arial" w:cs="Arial"/>
          <w:lang w:val="sr-Latn-ME"/>
        </w:rPr>
        <w:t>realizuje</w:t>
      </w:r>
      <w:r w:rsidRPr="009267B6">
        <w:rPr>
          <w:rFonts w:ascii="Arial" w:hAnsi="Arial" w:cs="Arial"/>
          <w:lang w:val="sr-Latn-ME"/>
        </w:rPr>
        <w:t xml:space="preserve"> program i odobrenog projekta nakon početka finansiranja istog. Najčešće se nadzor vrši nad realizovanim aktivnostima, finansijsko</w:t>
      </w:r>
      <w:r w:rsidR="00C774AD">
        <w:rPr>
          <w:rFonts w:ascii="Arial" w:hAnsi="Arial" w:cs="Arial"/>
          <w:lang w:val="sr-Latn-ME"/>
        </w:rPr>
        <w:t>m</w:t>
      </w:r>
      <w:r w:rsidRPr="009267B6">
        <w:rPr>
          <w:rFonts w:ascii="Arial" w:hAnsi="Arial" w:cs="Arial"/>
          <w:lang w:val="sr-Latn-ME"/>
        </w:rPr>
        <w:t xml:space="preserve"> realizacij</w:t>
      </w:r>
      <w:r w:rsidR="00C774AD">
        <w:rPr>
          <w:rFonts w:ascii="Arial" w:hAnsi="Arial" w:cs="Arial"/>
          <w:lang w:val="sr-Latn-ME"/>
        </w:rPr>
        <w:t>om</w:t>
      </w:r>
      <w:r w:rsidRPr="009267B6">
        <w:rPr>
          <w:rFonts w:ascii="Arial" w:hAnsi="Arial" w:cs="Arial"/>
          <w:lang w:val="sr-Latn-ME"/>
        </w:rPr>
        <w:t>, postupcima sprovođenja javnih nabavki, kao i diseminaciji i promociji finansiranih projekata.</w:t>
      </w:r>
    </w:p>
    <w:p w14:paraId="591B7711" w14:textId="5298B894" w:rsidR="00D623D8" w:rsidRDefault="00D623D8" w:rsidP="00D623D8">
      <w:pPr>
        <w:spacing w:after="0" w:line="240" w:lineRule="auto"/>
        <w:jc w:val="both"/>
        <w:rPr>
          <w:rFonts w:ascii="Arial" w:hAnsi="Arial" w:cs="Arial"/>
          <w:lang w:val="sr-Latn-ME"/>
        </w:rPr>
      </w:pPr>
    </w:p>
    <w:p w14:paraId="47EDD677" w14:textId="25AB4109" w:rsidR="00D938D2" w:rsidRDefault="00D938D2" w:rsidP="00D623D8">
      <w:pPr>
        <w:spacing w:after="0" w:line="240" w:lineRule="auto"/>
        <w:jc w:val="both"/>
        <w:rPr>
          <w:rFonts w:ascii="Arial" w:hAnsi="Arial" w:cs="Arial"/>
          <w:lang w:val="sr-Latn-ME"/>
        </w:rPr>
      </w:pPr>
      <w:r>
        <w:rPr>
          <w:rFonts w:ascii="Arial" w:hAnsi="Arial" w:cs="Arial"/>
          <w:lang w:val="sr-Latn-ME"/>
        </w:rPr>
        <w:t xml:space="preserve">Kada je riječ o Fondu za inovacije Crne Gore, on je razvio niz internih akata kojima se </w:t>
      </w:r>
      <w:r w:rsidR="00C774AD">
        <w:rPr>
          <w:rFonts w:ascii="Arial" w:hAnsi="Arial" w:cs="Arial"/>
          <w:lang w:val="sr-Latn-ME"/>
        </w:rPr>
        <w:t xml:space="preserve">bliže </w:t>
      </w:r>
      <w:r>
        <w:rPr>
          <w:rFonts w:ascii="Arial" w:hAnsi="Arial" w:cs="Arial"/>
          <w:lang w:val="sr-Latn-ME"/>
        </w:rPr>
        <w:t>uređuju uslovi</w:t>
      </w:r>
      <w:r w:rsidRPr="00D938D2">
        <w:rPr>
          <w:rFonts w:ascii="Arial" w:hAnsi="Arial" w:cs="Arial"/>
          <w:lang w:val="sr-Latn-ME"/>
        </w:rPr>
        <w:t xml:space="preserve"> i postupak za odobravanje i način korišćenja sredstava</w:t>
      </w:r>
      <w:r>
        <w:rPr>
          <w:rFonts w:ascii="Arial" w:hAnsi="Arial" w:cs="Arial"/>
          <w:lang w:val="sr-Latn-ME"/>
        </w:rPr>
        <w:t xml:space="preserve"> za inovacione programe i projekte</w:t>
      </w:r>
      <w:r w:rsidRPr="00D938D2">
        <w:rPr>
          <w:rFonts w:ascii="Arial" w:hAnsi="Arial" w:cs="Arial"/>
          <w:lang w:val="sr-Latn-ME"/>
        </w:rPr>
        <w:t xml:space="preserve">, </w:t>
      </w:r>
      <w:r>
        <w:rPr>
          <w:rFonts w:ascii="Arial" w:hAnsi="Arial" w:cs="Arial"/>
          <w:lang w:val="sr-Latn-ME"/>
        </w:rPr>
        <w:t>uključujući usklađenost sa</w:t>
      </w:r>
      <w:r w:rsidRPr="00D938D2">
        <w:rPr>
          <w:rFonts w:ascii="Arial" w:hAnsi="Arial" w:cs="Arial"/>
          <w:lang w:val="sr-Latn-ME"/>
        </w:rPr>
        <w:t xml:space="preserve"> propisima kojima se uređuje državna pomoć.</w:t>
      </w:r>
    </w:p>
    <w:p w14:paraId="590EC45A" w14:textId="77777777" w:rsidR="00D938D2" w:rsidRPr="009267B6" w:rsidRDefault="00D938D2" w:rsidP="00D623D8">
      <w:pPr>
        <w:spacing w:after="0" w:line="240" w:lineRule="auto"/>
        <w:jc w:val="both"/>
        <w:rPr>
          <w:rFonts w:ascii="Arial" w:hAnsi="Arial" w:cs="Arial"/>
          <w:lang w:val="sr-Latn-ME"/>
        </w:rPr>
      </w:pPr>
    </w:p>
    <w:p w14:paraId="0DB3BFAA" w14:textId="5253AB61" w:rsidR="00113CBA" w:rsidRPr="009267B6" w:rsidRDefault="00C65143" w:rsidP="00113CBA">
      <w:pPr>
        <w:jc w:val="both"/>
        <w:rPr>
          <w:rFonts w:ascii="Arial" w:eastAsia="Times New Roman" w:hAnsi="Arial" w:cs="Arial"/>
          <w:lang w:val="sr-Latn-ME"/>
        </w:rPr>
      </w:pPr>
      <w:r w:rsidRPr="009267B6">
        <w:rPr>
          <w:rFonts w:ascii="Arial" w:hAnsi="Arial" w:cs="Arial"/>
          <w:color w:val="000000" w:themeColor="text1"/>
          <w:lang w:val="sr-Latn-ME"/>
        </w:rPr>
        <w:t xml:space="preserve">Po završetku </w:t>
      </w:r>
      <w:r w:rsidR="00A708A7" w:rsidRPr="009267B6">
        <w:rPr>
          <w:rFonts w:ascii="Arial" w:hAnsi="Arial" w:cs="Arial"/>
          <w:color w:val="000000" w:themeColor="text1"/>
          <w:lang w:val="sr-Latn-ME"/>
        </w:rPr>
        <w:t xml:space="preserve">realizacije </w:t>
      </w:r>
      <w:r w:rsidRPr="009267B6">
        <w:rPr>
          <w:rFonts w:ascii="Arial" w:hAnsi="Arial" w:cs="Arial"/>
          <w:color w:val="000000" w:themeColor="text1"/>
          <w:lang w:val="sr-Latn-ME"/>
        </w:rPr>
        <w:t>cjelokupnog P</w:t>
      </w:r>
      <w:r w:rsidR="00D623D8" w:rsidRPr="009267B6">
        <w:rPr>
          <w:rFonts w:ascii="Arial" w:hAnsi="Arial" w:cs="Arial"/>
          <w:color w:val="000000" w:themeColor="text1"/>
          <w:lang w:val="sr-Latn-ME"/>
        </w:rPr>
        <w:t>rograma</w:t>
      </w:r>
      <w:r w:rsidR="00913578">
        <w:rPr>
          <w:rFonts w:ascii="Arial" w:hAnsi="Arial" w:cs="Arial"/>
          <w:color w:val="000000" w:themeColor="text1"/>
          <w:lang w:val="sr-Latn-ME"/>
        </w:rPr>
        <w:t xml:space="preserve"> za inovacije 2023-2027</w:t>
      </w:r>
      <w:r w:rsidR="00D623D8" w:rsidRPr="009267B6">
        <w:rPr>
          <w:rFonts w:ascii="Arial" w:hAnsi="Arial" w:cs="Arial"/>
          <w:color w:val="000000" w:themeColor="text1"/>
          <w:lang w:val="sr-Latn-ME"/>
        </w:rPr>
        <w:t xml:space="preserve"> neophodno je sprovesti proces evaluacije </w:t>
      </w:r>
      <w:r w:rsidR="00A708A7" w:rsidRPr="009267B6">
        <w:rPr>
          <w:rFonts w:ascii="Arial" w:hAnsi="Arial" w:cs="Arial"/>
          <w:color w:val="000000" w:themeColor="text1"/>
          <w:lang w:val="sr-Latn-ME"/>
        </w:rPr>
        <w:t>(</w:t>
      </w:r>
      <w:r w:rsidR="00A708A7" w:rsidRPr="00C774AD">
        <w:rPr>
          <w:rFonts w:ascii="Arial" w:hAnsi="Arial" w:cs="Arial"/>
          <w:i/>
          <w:color w:val="000000" w:themeColor="text1"/>
          <w:lang w:val="sr-Latn-ME"/>
        </w:rPr>
        <w:t>ex post</w:t>
      </w:r>
      <w:r w:rsidR="00A708A7" w:rsidRPr="009267B6">
        <w:rPr>
          <w:rFonts w:ascii="Arial" w:hAnsi="Arial" w:cs="Arial"/>
          <w:color w:val="000000" w:themeColor="text1"/>
          <w:lang w:val="sr-Latn-ME"/>
        </w:rPr>
        <w:t xml:space="preserve"> evaluacija) </w:t>
      </w:r>
      <w:r w:rsidR="00D623D8" w:rsidRPr="009267B6">
        <w:rPr>
          <w:rFonts w:ascii="Arial" w:hAnsi="Arial" w:cs="Arial"/>
          <w:color w:val="000000" w:themeColor="text1"/>
          <w:lang w:val="sr-Latn-ME"/>
        </w:rPr>
        <w:t xml:space="preserve">rezultata i efekta sprovedenog </w:t>
      </w:r>
      <w:r w:rsidR="00B82CF1">
        <w:rPr>
          <w:rFonts w:ascii="Arial" w:hAnsi="Arial" w:cs="Arial"/>
          <w:color w:val="000000" w:themeColor="text1"/>
          <w:lang w:val="sr-Latn-ME"/>
        </w:rPr>
        <w:t>P</w:t>
      </w:r>
      <w:r w:rsidR="00D623D8" w:rsidRPr="009267B6">
        <w:rPr>
          <w:rFonts w:ascii="Arial" w:hAnsi="Arial" w:cs="Arial"/>
          <w:color w:val="000000" w:themeColor="text1"/>
          <w:lang w:val="sr-Latn-ME"/>
        </w:rPr>
        <w:t xml:space="preserve">rograma. </w:t>
      </w:r>
      <w:r w:rsidR="00D623D8" w:rsidRPr="00FE6830">
        <w:rPr>
          <w:rFonts w:ascii="Arial" w:eastAsia="Times New Roman" w:hAnsi="Arial" w:cs="Arial"/>
          <w:lang w:val="sr-Latn-ME" w:eastAsia="hr-HR"/>
        </w:rPr>
        <w:t xml:space="preserve">Evaluacija programa </w:t>
      </w:r>
      <w:r w:rsidR="00F12868" w:rsidRPr="00FE6830">
        <w:rPr>
          <w:rFonts w:ascii="Arial" w:eastAsia="Times New Roman" w:hAnsi="Arial" w:cs="Arial"/>
          <w:lang w:val="sr-Latn-ME" w:eastAsia="hr-HR"/>
        </w:rPr>
        <w:t>vršiće se na osnovu sljedeć</w:t>
      </w:r>
      <w:r w:rsidR="00A708A7" w:rsidRPr="00FE6830">
        <w:rPr>
          <w:rFonts w:ascii="Arial" w:eastAsia="Times New Roman" w:hAnsi="Arial" w:cs="Arial"/>
          <w:lang w:val="sr-Latn-ME" w:eastAsia="hr-HR"/>
        </w:rPr>
        <w:t xml:space="preserve">ih kriterijuma: efikasnost, </w:t>
      </w:r>
      <w:r w:rsidR="00FE6830" w:rsidRPr="00FE6830">
        <w:rPr>
          <w:rFonts w:ascii="Arial" w:eastAsia="Times New Roman" w:hAnsi="Arial" w:cs="Arial"/>
          <w:lang w:val="sr-Latn-ME" w:eastAsia="hr-HR"/>
        </w:rPr>
        <w:t>efektivnost</w:t>
      </w:r>
      <w:r w:rsidR="00A708A7" w:rsidRPr="00FE6830">
        <w:rPr>
          <w:rFonts w:ascii="Arial" w:eastAsia="Times New Roman" w:hAnsi="Arial" w:cs="Arial"/>
          <w:lang w:val="sr-Latn-ME" w:eastAsia="hr-HR"/>
        </w:rPr>
        <w:t>,</w:t>
      </w:r>
      <w:r w:rsidR="00A708A7" w:rsidRPr="009267B6">
        <w:rPr>
          <w:rFonts w:ascii="Arial" w:eastAsia="Times New Roman" w:hAnsi="Arial" w:cs="Arial"/>
          <w:lang w:val="sr-Latn-ME" w:eastAsia="hr-HR"/>
        </w:rPr>
        <w:t xml:space="preserve"> održivost i relevantnost</w:t>
      </w:r>
      <w:r w:rsidR="00D623D8" w:rsidRPr="009267B6">
        <w:rPr>
          <w:rFonts w:ascii="Arial" w:eastAsia="Times New Roman" w:hAnsi="Arial" w:cs="Arial"/>
          <w:lang w:val="sr-Latn-ME" w:eastAsia="hr-HR"/>
        </w:rPr>
        <w:t xml:space="preserve"> programa u kontekstu utvrđenih ciljeva. Evaluacijom programa nastoji se izmjeriti njegov dugoročni efekat (uticaj).</w:t>
      </w:r>
      <w:r w:rsidR="00113CBA" w:rsidRPr="009267B6">
        <w:rPr>
          <w:rFonts w:ascii="Arial" w:eastAsia="Times New Roman" w:hAnsi="Arial" w:cs="Arial"/>
          <w:lang w:val="sr-Latn-ME"/>
        </w:rPr>
        <w:t xml:space="preserve"> </w:t>
      </w:r>
    </w:p>
    <w:p w14:paraId="43CC933B" w14:textId="77777777" w:rsidR="00113CBA" w:rsidRPr="009267B6" w:rsidRDefault="00113CBA" w:rsidP="00113CBA">
      <w:pPr>
        <w:jc w:val="both"/>
        <w:rPr>
          <w:rFonts w:ascii="Arial" w:eastAsia="Times New Roman" w:hAnsi="Arial" w:cs="Arial"/>
          <w:lang w:val="sr-Latn-ME"/>
        </w:rPr>
      </w:pPr>
      <w:r w:rsidRPr="009267B6">
        <w:rPr>
          <w:rFonts w:ascii="Arial" w:eastAsia="Times New Roman" w:hAnsi="Arial" w:cs="Arial"/>
          <w:lang w:val="sr-Latn-ME"/>
        </w:rPr>
        <w:t>Ministarstvo uređuje i vodi bazu podataka za oblast inovacione djelatnosti i subjekti inovacione djelatnosti dužni su da, na zahtjev Ministarstva, dostavljaju potrebne podatke radi vođenja​​ baze podataka.</w:t>
      </w:r>
    </w:p>
    <w:p w14:paraId="1A391A4C" w14:textId="77777777" w:rsidR="0002063F" w:rsidRPr="009267B6" w:rsidRDefault="00113CBA" w:rsidP="00113CBA">
      <w:pPr>
        <w:jc w:val="both"/>
        <w:rPr>
          <w:rFonts w:ascii="Arial" w:eastAsia="Times New Roman" w:hAnsi="Arial" w:cs="Arial"/>
          <w:lang w:val="sr-Latn-ME"/>
        </w:rPr>
      </w:pPr>
      <w:r w:rsidRPr="009267B6">
        <w:rPr>
          <w:rFonts w:ascii="Arial" w:eastAsia="Times New Roman" w:hAnsi="Arial" w:cs="Arial"/>
          <w:lang w:val="sr-Latn-ME"/>
        </w:rPr>
        <w:t xml:space="preserve">Ministarstvo obrađuje dostavljene podatke isključivo za potrebe inovacione djelatnosti, vršenja nadzora i obezbjeđivanja i kontrole sredstava, praćenja i analiziranja stanja u inovacionoj djelatnosti, kao i u statističke svrhe. </w:t>
      </w:r>
    </w:p>
    <w:p w14:paraId="1BB2A39D" w14:textId="77777777" w:rsidR="00F12868" w:rsidRPr="009267B6" w:rsidRDefault="00F12868" w:rsidP="00113CBA">
      <w:pPr>
        <w:jc w:val="both"/>
        <w:rPr>
          <w:rFonts w:ascii="Arial" w:eastAsia="Times New Roman" w:hAnsi="Arial" w:cs="Arial"/>
          <w:lang w:val="sr-Latn-ME"/>
        </w:rPr>
      </w:pPr>
    </w:p>
    <w:p w14:paraId="2F3B74E2" w14:textId="77777777" w:rsidR="00F12868" w:rsidRPr="009267B6" w:rsidRDefault="00F12868" w:rsidP="00113CBA">
      <w:pPr>
        <w:jc w:val="both"/>
        <w:rPr>
          <w:rFonts w:ascii="Arial" w:eastAsia="Times New Roman" w:hAnsi="Arial" w:cs="Arial"/>
          <w:lang w:val="sr-Latn-ME"/>
        </w:rPr>
      </w:pPr>
    </w:p>
    <w:p w14:paraId="16FFDA72" w14:textId="77777777" w:rsidR="00F12868" w:rsidRPr="009267B6" w:rsidRDefault="00F12868" w:rsidP="00113CBA">
      <w:pPr>
        <w:jc w:val="both"/>
        <w:rPr>
          <w:rFonts w:ascii="Arial" w:eastAsia="Times New Roman" w:hAnsi="Arial" w:cs="Arial"/>
          <w:lang w:val="sr-Latn-ME"/>
        </w:rPr>
      </w:pPr>
    </w:p>
    <w:p w14:paraId="706C00CE" w14:textId="77777777" w:rsidR="00F12868" w:rsidRPr="009267B6" w:rsidRDefault="00F12868" w:rsidP="00113CBA">
      <w:pPr>
        <w:jc w:val="both"/>
        <w:rPr>
          <w:rFonts w:ascii="Arial" w:eastAsia="Times New Roman" w:hAnsi="Arial" w:cs="Arial"/>
          <w:lang w:val="sr-Latn-ME"/>
        </w:rPr>
      </w:pPr>
    </w:p>
    <w:p w14:paraId="7A67E448" w14:textId="77777777" w:rsidR="00F12868" w:rsidRPr="009267B6" w:rsidRDefault="00F12868" w:rsidP="00113CBA">
      <w:pPr>
        <w:jc w:val="both"/>
        <w:rPr>
          <w:rFonts w:ascii="Arial" w:eastAsia="Times New Roman" w:hAnsi="Arial" w:cs="Arial"/>
          <w:lang w:val="sr-Latn-ME"/>
        </w:rPr>
      </w:pPr>
    </w:p>
    <w:p w14:paraId="7EAD8B53" w14:textId="77777777" w:rsidR="00F12868" w:rsidRPr="009267B6" w:rsidRDefault="00F12868" w:rsidP="00113CBA">
      <w:pPr>
        <w:jc w:val="both"/>
        <w:rPr>
          <w:rFonts w:ascii="Arial" w:eastAsia="Times New Roman" w:hAnsi="Arial" w:cs="Arial"/>
          <w:lang w:val="sr-Latn-ME"/>
        </w:rPr>
      </w:pPr>
    </w:p>
    <w:p w14:paraId="62C6E204" w14:textId="77777777" w:rsidR="00F12868" w:rsidRPr="009267B6" w:rsidRDefault="00F12868" w:rsidP="00113CBA">
      <w:pPr>
        <w:jc w:val="both"/>
        <w:rPr>
          <w:rFonts w:ascii="Arial" w:eastAsia="Times New Roman" w:hAnsi="Arial" w:cs="Arial"/>
          <w:lang w:val="sr-Latn-ME"/>
        </w:rPr>
      </w:pPr>
    </w:p>
    <w:p w14:paraId="02D99ED4" w14:textId="77777777" w:rsidR="00F12868" w:rsidRPr="009267B6" w:rsidRDefault="00F12868" w:rsidP="00113CBA">
      <w:pPr>
        <w:jc w:val="both"/>
        <w:rPr>
          <w:rFonts w:ascii="Arial" w:eastAsia="Times New Roman" w:hAnsi="Arial" w:cs="Arial"/>
          <w:lang w:val="sr-Latn-ME"/>
        </w:rPr>
      </w:pPr>
    </w:p>
    <w:p w14:paraId="71AEE9A7" w14:textId="5D985692" w:rsidR="00F12868" w:rsidRPr="00E66256" w:rsidRDefault="00F12868" w:rsidP="00113CBA">
      <w:pPr>
        <w:jc w:val="both"/>
        <w:rPr>
          <w:rFonts w:ascii="Arial" w:eastAsia="Times New Roman" w:hAnsi="Arial" w:cs="Arial"/>
          <w:lang w:val="it-IT"/>
        </w:rPr>
      </w:pPr>
    </w:p>
    <w:p w14:paraId="5E46A62D" w14:textId="77777777" w:rsidR="00F12868" w:rsidRPr="009267B6" w:rsidRDefault="00F12868" w:rsidP="00113CBA">
      <w:pPr>
        <w:jc w:val="both"/>
        <w:rPr>
          <w:rFonts w:ascii="Arial" w:eastAsia="Times New Roman" w:hAnsi="Arial" w:cs="Arial"/>
          <w:lang w:val="sr-Latn-ME"/>
        </w:rPr>
      </w:pPr>
    </w:p>
    <w:p w14:paraId="5761FC84" w14:textId="77777777" w:rsidR="00F12868" w:rsidRPr="009267B6" w:rsidRDefault="00F12868" w:rsidP="00113CBA">
      <w:pPr>
        <w:jc w:val="both"/>
        <w:rPr>
          <w:rFonts w:ascii="Arial" w:eastAsia="Times New Roman" w:hAnsi="Arial" w:cs="Arial"/>
          <w:lang w:val="sr-Latn-ME"/>
        </w:rPr>
      </w:pPr>
    </w:p>
    <w:p w14:paraId="65212A91" w14:textId="77777777" w:rsidR="00F12868" w:rsidRPr="009267B6" w:rsidRDefault="00F12868" w:rsidP="00113CBA">
      <w:pPr>
        <w:jc w:val="both"/>
        <w:rPr>
          <w:rFonts w:ascii="Arial" w:eastAsia="Times New Roman" w:hAnsi="Arial" w:cs="Arial"/>
          <w:lang w:val="sr-Latn-ME"/>
        </w:rPr>
      </w:pPr>
    </w:p>
    <w:p w14:paraId="13B33191" w14:textId="77777777" w:rsidR="00565D07" w:rsidRPr="009267B6" w:rsidRDefault="00F40CA5">
      <w:pPr>
        <w:pStyle w:val="Heading1"/>
        <w:numPr>
          <w:ilvl w:val="0"/>
          <w:numId w:val="3"/>
        </w:numPr>
        <w:jc w:val="both"/>
        <w:rPr>
          <w:rFonts w:ascii="Arial" w:hAnsi="Arial" w:cs="Arial"/>
          <w:lang w:val="sr-Latn-ME"/>
        </w:rPr>
      </w:pPr>
      <w:bookmarkStart w:id="35" w:name="_PRAVILA_DRŽAVNE_POMOĆI"/>
      <w:bookmarkStart w:id="36" w:name="_Toc135914701"/>
      <w:bookmarkEnd w:id="35"/>
      <w:r>
        <w:rPr>
          <w:rFonts w:ascii="Arial" w:hAnsi="Arial" w:cs="Arial"/>
          <w:lang w:val="sr-Latn-ME"/>
        </w:rPr>
        <w:lastRenderedPageBreak/>
        <w:t xml:space="preserve">PREGLED </w:t>
      </w:r>
      <w:r w:rsidR="00565D07" w:rsidRPr="009267B6">
        <w:rPr>
          <w:rFonts w:ascii="Arial" w:hAnsi="Arial" w:cs="Arial"/>
          <w:lang w:val="sr-Latn-ME"/>
        </w:rPr>
        <w:t xml:space="preserve">PRAVILA DRŽAVNE POMOĆI </w:t>
      </w:r>
      <w:r w:rsidR="00B478B8">
        <w:rPr>
          <w:rFonts w:ascii="Arial" w:hAnsi="Arial" w:cs="Arial"/>
          <w:lang w:val="sr-Latn-ME"/>
        </w:rPr>
        <w:t>ZA OBLAST ISTRAŽIVANJA, RAZVOJA I INOVACIJA</w:t>
      </w:r>
      <w:bookmarkEnd w:id="36"/>
    </w:p>
    <w:p w14:paraId="5C8130F6" w14:textId="77777777" w:rsidR="003354C1" w:rsidRPr="009267B6" w:rsidRDefault="003354C1" w:rsidP="003354C1">
      <w:pPr>
        <w:spacing w:after="120" w:line="240" w:lineRule="auto"/>
        <w:jc w:val="both"/>
        <w:rPr>
          <w:rFonts w:ascii="Arial" w:hAnsi="Arial" w:cs="Arial"/>
          <w:lang w:val="sr-Latn-ME"/>
        </w:rPr>
      </w:pPr>
    </w:p>
    <w:p w14:paraId="63402A6D" w14:textId="6C792D9F" w:rsidR="00FC6374" w:rsidRPr="009267B6" w:rsidRDefault="00FC6374" w:rsidP="00FC6374">
      <w:pPr>
        <w:shd w:val="clear" w:color="auto" w:fill="FFFFFF" w:themeFill="background1"/>
        <w:spacing w:after="120" w:line="240" w:lineRule="auto"/>
        <w:jc w:val="both"/>
        <w:rPr>
          <w:rFonts w:ascii="Arial" w:hAnsi="Arial" w:cs="Arial"/>
          <w:lang w:val="sr-Latn-ME"/>
        </w:rPr>
      </w:pPr>
      <w:r w:rsidRPr="009267B6">
        <w:rPr>
          <w:rFonts w:ascii="Arial" w:hAnsi="Arial" w:cs="Arial"/>
          <w:lang w:val="sr-Latn-ME"/>
        </w:rPr>
        <w:t>Državna pomoć za i</w:t>
      </w:r>
      <w:r w:rsidR="006A14C7" w:rsidRPr="009267B6">
        <w:rPr>
          <w:rFonts w:ascii="Arial" w:hAnsi="Arial" w:cs="Arial"/>
          <w:lang w:val="sr-Latn-ME"/>
        </w:rPr>
        <w:t xml:space="preserve">straživanje, razvoj i inovacije (IRI) </w:t>
      </w:r>
      <w:r w:rsidRPr="009267B6">
        <w:rPr>
          <w:rFonts w:ascii="Arial" w:hAnsi="Arial" w:cs="Arial"/>
          <w:lang w:val="sr-Latn-ME"/>
        </w:rPr>
        <w:t xml:space="preserve">regulisana je Pravilnikom o </w:t>
      </w:r>
      <w:r w:rsidR="00011141" w:rsidRPr="009267B6">
        <w:rPr>
          <w:rFonts w:ascii="Arial" w:hAnsi="Arial" w:cs="Arial"/>
          <w:lang w:val="sr-Latn-ME"/>
        </w:rPr>
        <w:t>listi pravila državne pomoći, „Službeni list Crne Gore”</w:t>
      </w:r>
      <w:r w:rsidRPr="009267B6">
        <w:rPr>
          <w:rFonts w:ascii="Arial" w:hAnsi="Arial" w:cs="Arial"/>
          <w:lang w:val="sr-Latn-ME"/>
        </w:rPr>
        <w:t xml:space="preserve">, br. 35/14, 02/15, 38/15, 20/16, 33/20, 38/20, 130/20 i 44/21), Prilogom 1f) </w:t>
      </w:r>
      <w:r w:rsidR="00C774AD">
        <w:rPr>
          <w:rFonts w:ascii="Arial" w:hAnsi="Arial" w:cs="Arial"/>
          <w:lang w:val="sr-Latn-ME"/>
        </w:rPr>
        <w:t>–</w:t>
      </w:r>
      <w:r w:rsidRPr="009267B6">
        <w:rPr>
          <w:rFonts w:ascii="Arial" w:hAnsi="Arial" w:cs="Arial"/>
          <w:lang w:val="sr-Latn-ME"/>
        </w:rPr>
        <w:t xml:space="preserve"> Okvir za državnu pomoć za istraživanje, razvoj i inovacije (52014XC0627(01), SL C 198, 27.6.2014., str. 1-29) i Prilogom 4b)</w:t>
      </w:r>
      <w:r w:rsidR="00C774AD">
        <w:rPr>
          <w:rFonts w:ascii="Arial" w:hAnsi="Arial" w:cs="Arial"/>
          <w:lang w:val="sr-Latn-ME"/>
        </w:rPr>
        <w:t xml:space="preserve"> –</w:t>
      </w:r>
      <w:r w:rsidRPr="009267B6">
        <w:rPr>
          <w:rFonts w:ascii="Arial" w:hAnsi="Arial" w:cs="Arial"/>
          <w:lang w:val="sr-Latn-ME"/>
        </w:rPr>
        <w:t xml:space="preserve"> Regulativa Komisije (EU) br. 651/2014 od 17. juna 2014. godine o proglašavanju određenih kategorija pomoći spojivim sa unutrašnjim tržištem u primjeni čl. 107 i 108 Ugovora (32014R0651) SL L 187, 26.6.2014, str. 1-78.</w:t>
      </w:r>
    </w:p>
    <w:p w14:paraId="2FA8885E" w14:textId="2B011D4D" w:rsidR="00FC6374" w:rsidRPr="009267B6" w:rsidRDefault="006A14C7" w:rsidP="00FC6374">
      <w:pPr>
        <w:shd w:val="clear" w:color="auto" w:fill="FFFFFF" w:themeFill="background1"/>
        <w:spacing w:after="120" w:line="240" w:lineRule="auto"/>
        <w:jc w:val="both"/>
        <w:rPr>
          <w:rFonts w:ascii="Arial" w:hAnsi="Arial" w:cs="Arial"/>
          <w:lang w:val="sr-Latn-ME"/>
        </w:rPr>
      </w:pPr>
      <w:r w:rsidRPr="009267B6">
        <w:rPr>
          <w:rFonts w:ascii="Arial" w:hAnsi="Arial" w:cs="Arial"/>
          <w:lang w:val="sr-Latn-ME"/>
        </w:rPr>
        <w:t xml:space="preserve">Takođe, državna pomoć </w:t>
      </w:r>
      <w:r w:rsidR="00810A7E" w:rsidRPr="009267B6">
        <w:rPr>
          <w:rFonts w:ascii="Arial" w:hAnsi="Arial" w:cs="Arial"/>
          <w:lang w:val="sr-Latn-ME"/>
        </w:rPr>
        <w:t>za IRI</w:t>
      </w:r>
      <w:r w:rsidR="00FC6374" w:rsidRPr="009267B6">
        <w:rPr>
          <w:rFonts w:ascii="Arial" w:hAnsi="Arial" w:cs="Arial"/>
          <w:lang w:val="sr-Latn-ME"/>
        </w:rPr>
        <w:t xml:space="preserve"> može se dodijeliti i u skladu sa Prilogom 4a) </w:t>
      </w:r>
      <w:r w:rsidR="00C774AD">
        <w:rPr>
          <w:rFonts w:ascii="Arial" w:hAnsi="Arial" w:cs="Arial"/>
          <w:lang w:val="sr-Latn-ME"/>
        </w:rPr>
        <w:t>–</w:t>
      </w:r>
      <w:r w:rsidR="00FC6374" w:rsidRPr="009267B6">
        <w:rPr>
          <w:rFonts w:ascii="Arial" w:hAnsi="Arial" w:cs="Arial"/>
          <w:lang w:val="sr-Latn-ME"/>
        </w:rPr>
        <w:t xml:space="preserve"> Uredba Komisije (EU), br. 1407/2013 od 18. decembra 2013. godine o primjeni čl. 107 i 108 Ugovora o funkcionisanju Evropske unije na pomoći male vrijednosti (de minimis pomoći) (32013R1407, SL L 352, 24.12.2013, str. 1-8).</w:t>
      </w:r>
    </w:p>
    <w:p w14:paraId="6F843FC8" w14:textId="77777777" w:rsidR="00FC6374" w:rsidRPr="009267B6" w:rsidRDefault="00FC6374" w:rsidP="00FC6374">
      <w:pPr>
        <w:shd w:val="clear" w:color="auto" w:fill="FFFFFF" w:themeFill="background1"/>
        <w:spacing w:after="120" w:line="240" w:lineRule="auto"/>
        <w:jc w:val="both"/>
        <w:rPr>
          <w:rFonts w:ascii="Arial" w:hAnsi="Arial" w:cs="Arial"/>
          <w:lang w:val="sr-Latn-ME"/>
        </w:rPr>
      </w:pPr>
      <w:r w:rsidRPr="009267B6">
        <w:rPr>
          <w:rFonts w:ascii="Arial" w:hAnsi="Arial" w:cs="Arial"/>
          <w:lang w:val="sr-Latn-ME"/>
        </w:rPr>
        <w:t>U skladu sa Zakonom o kontroli državne pomoći („Službeni list Crne Gore“, br. 12/18),  državna pomoć definisana je kao:</w:t>
      </w:r>
    </w:p>
    <w:p w14:paraId="3F8FE05B" w14:textId="77777777" w:rsidR="00FC6374" w:rsidRPr="009267B6" w:rsidRDefault="00FC6374" w:rsidP="00FC6374">
      <w:pPr>
        <w:shd w:val="clear" w:color="auto" w:fill="FFFFFF" w:themeFill="background1"/>
        <w:spacing w:after="120" w:line="240" w:lineRule="auto"/>
        <w:jc w:val="both"/>
        <w:rPr>
          <w:rFonts w:ascii="Arial" w:hAnsi="Arial" w:cs="Arial"/>
          <w:lang w:val="sr-Latn-ME"/>
        </w:rPr>
      </w:pPr>
      <w:r w:rsidRPr="009267B6">
        <w:rPr>
          <w:rFonts w:ascii="Arial" w:hAnsi="Arial" w:cs="Arial"/>
          <w:lang w:val="sr-Latn-ME"/>
        </w:rPr>
        <w:t xml:space="preserve">1) finansijska pomoć koja se direktno ili indirektno dodjeljuje iz državnog budžeta, odlukom Vlade Crne Gore, budžeta opštine, odlukom nadležnog organa opštine, uključujući fondove Evropske unije i druge javne fondove; 2) pomoć koja se dodjeljuje korisnicima koji obavljaju privrednu djelatnost, čime se dovode u povoljniji položaj u odnosu na druge učesnike na tržištu; 3) finansijska pomoć koja se ne pruža privrednim društvima pod istim uslovima, ili se pruža selektivno privrednim društvima na osnovu veličine privrednog društva, mjesta poslovanja ili mjesta registracije, ili je namijenjena jednom privrednom društvu; i 4) pomoć koja ugrožava konkurenciju i utiče na trgovinu između Crne Gore i drugih država suprotno potvrđenim međunarodnim ugovorima. </w:t>
      </w:r>
    </w:p>
    <w:p w14:paraId="0D9ED0EA" w14:textId="77777777" w:rsidR="00FC6374" w:rsidRPr="009267B6" w:rsidRDefault="00FC6374" w:rsidP="00FC6374">
      <w:pPr>
        <w:shd w:val="clear" w:color="auto" w:fill="FFFFFF" w:themeFill="background1"/>
        <w:spacing w:after="120" w:line="240" w:lineRule="auto"/>
        <w:jc w:val="both"/>
        <w:rPr>
          <w:rFonts w:ascii="Arial" w:hAnsi="Arial" w:cs="Arial"/>
          <w:lang w:val="sr-Latn-ME"/>
        </w:rPr>
      </w:pPr>
      <w:r w:rsidRPr="009267B6">
        <w:rPr>
          <w:rFonts w:ascii="Arial" w:hAnsi="Arial" w:cs="Arial"/>
          <w:lang w:val="sr-Latn-ME"/>
        </w:rPr>
        <w:t>Pravila o državnoj pomoći nisu sam</w:t>
      </w:r>
      <w:r w:rsidR="00011141" w:rsidRPr="009267B6">
        <w:rPr>
          <w:rFonts w:ascii="Arial" w:hAnsi="Arial" w:cs="Arial"/>
          <w:lang w:val="sr-Latn-ME"/>
        </w:rPr>
        <w:t>o specifična za aktivnosti IRI</w:t>
      </w:r>
      <w:r w:rsidRPr="009267B6">
        <w:rPr>
          <w:rFonts w:ascii="Arial" w:hAnsi="Arial" w:cs="Arial"/>
          <w:lang w:val="sr-Latn-ME"/>
        </w:rPr>
        <w:t xml:space="preserve">, već se primjenjuju i na druga područja, uzimajući u obzir specifične zahtjeve i okolnosti određenih privrednih djelatnosti. Smisao primjene pravila državne pomoći je očuvanje slobodne konkurencije na (EU) tržištu. Uopšteno govoreći, ova pravila su čuvar zajedničkog, unutrašnjeg tržišta i njihov cilj je da osiguraju da mjere pomoći ne poremete tržište na način koji je suprotan zajedničkom interesu. </w:t>
      </w:r>
    </w:p>
    <w:p w14:paraId="20C149EC" w14:textId="6AA1B916" w:rsidR="00FC6374" w:rsidRPr="009267B6" w:rsidRDefault="00810A7E" w:rsidP="00FC6374">
      <w:pPr>
        <w:shd w:val="clear" w:color="auto" w:fill="FFFFFF" w:themeFill="background1"/>
        <w:spacing w:after="120" w:line="240" w:lineRule="auto"/>
        <w:jc w:val="both"/>
        <w:rPr>
          <w:rFonts w:ascii="Arial" w:hAnsi="Arial" w:cs="Arial"/>
          <w:lang w:val="sr-Latn-ME"/>
        </w:rPr>
      </w:pPr>
      <w:r w:rsidRPr="009267B6">
        <w:rPr>
          <w:rFonts w:ascii="Arial" w:hAnsi="Arial" w:cs="Arial"/>
          <w:lang w:val="sr-Latn-ME"/>
        </w:rPr>
        <w:t>U kontekstu IRI</w:t>
      </w:r>
      <w:r w:rsidR="00FC6374" w:rsidRPr="009267B6">
        <w:rPr>
          <w:rFonts w:ascii="Arial" w:hAnsi="Arial" w:cs="Arial"/>
          <w:lang w:val="sr-Latn-ME"/>
        </w:rPr>
        <w:t>, podrška za obavljanje neekonomske aktivnosti obično je dozvoljena. Dozvoljena je podrška i za ekonomsku aktivnost ukoliko je ona samo sporedna aktivnost u odnosu na neekonomske aktivnosti korisnika. Međutim, tamo gdje pomoć „ode predaleko“ za ekonomsku aktivnost (nije sporedna), tada će korisnik pomoći biti tretiran kao preduzeće</w:t>
      </w:r>
      <w:r w:rsidR="00096775">
        <w:rPr>
          <w:rStyle w:val="FootnoteReference"/>
          <w:rFonts w:ascii="Arial" w:hAnsi="Arial" w:cs="Arial"/>
          <w:lang w:val="sr-Latn-ME"/>
        </w:rPr>
        <w:footnoteReference w:id="9"/>
      </w:r>
      <w:r w:rsidR="00FC6374" w:rsidRPr="009267B6">
        <w:rPr>
          <w:rFonts w:ascii="Arial" w:hAnsi="Arial" w:cs="Arial"/>
          <w:lang w:val="sr-Latn-ME"/>
        </w:rPr>
        <w:t xml:space="preserve"> u smislu pravila o državnoj pomoći i smatrati se korisnikom državne pomoći, čak i kada se radi o npr.</w:t>
      </w:r>
      <w:r w:rsidR="00011141" w:rsidRPr="009267B6">
        <w:rPr>
          <w:rFonts w:ascii="Arial" w:hAnsi="Arial" w:cs="Arial"/>
          <w:lang w:val="sr-Latn-ME"/>
        </w:rPr>
        <w:t xml:space="preserve"> univerzitetu ili javnom naučno</w:t>
      </w:r>
      <w:r w:rsidR="00FC6374" w:rsidRPr="009267B6">
        <w:rPr>
          <w:rFonts w:ascii="Arial" w:hAnsi="Arial" w:cs="Arial"/>
          <w:lang w:val="sr-Latn-ME"/>
        </w:rPr>
        <w:t xml:space="preserve">istraživačkom institutu. Evropsko zakonodavstvo i pravila naglašavaju da se ekonomske i neekonomske funkcije jednog subjekta ne smiju miješati i njihovo finansiranje i računovodstvo treba jasno razdvojiti. Posebno nije dozvoljeno unakrsno subvencionisanje ekonomskih aktivnosti javnim sredstvima namijenjenim za neekonomske aktivnosti. Odvajanje poslova i finansiranja u mnogim aspektima nije tako jednostavno, jer jedna radnja često podržava drugu i ovaj posao zahtijeva dobro računovodstvo da bi se </w:t>
      </w:r>
      <w:r w:rsidR="00FC6374" w:rsidRPr="009267B6">
        <w:rPr>
          <w:rFonts w:ascii="Arial" w:hAnsi="Arial" w:cs="Arial"/>
          <w:lang w:val="sr-Latn-ME"/>
        </w:rPr>
        <w:lastRenderedPageBreak/>
        <w:t>izbjegao neželjeni i zabranjeni efekat unakrsnog subvencionisanja u preklapanju ekonomskih i neekonomskih aktivnosti (razdvajanje aktivnosti, a posebno razdvajanje računa).</w:t>
      </w:r>
    </w:p>
    <w:p w14:paraId="323D9CF4" w14:textId="5A019D5B" w:rsidR="00810A7E" w:rsidRPr="009267B6" w:rsidRDefault="009267B6" w:rsidP="00FC6374">
      <w:pPr>
        <w:shd w:val="clear" w:color="auto" w:fill="FFFFFF" w:themeFill="background1"/>
        <w:spacing w:after="120" w:line="240" w:lineRule="auto"/>
        <w:jc w:val="both"/>
        <w:rPr>
          <w:rFonts w:ascii="Arial" w:hAnsi="Arial" w:cs="Arial"/>
          <w:lang w:val="sr-Latn-ME"/>
        </w:rPr>
      </w:pPr>
      <w:r w:rsidRPr="009267B6">
        <w:rPr>
          <w:rFonts w:ascii="Arial" w:hAnsi="Arial" w:cs="Arial"/>
          <w:lang w:val="sr-Latn-ME"/>
        </w:rPr>
        <w:t>Naučnoistraživačke</w:t>
      </w:r>
      <w:r w:rsidR="00810A7E" w:rsidRPr="009267B6">
        <w:rPr>
          <w:rFonts w:ascii="Arial" w:hAnsi="Arial" w:cs="Arial"/>
          <w:lang w:val="sr-Latn-ME"/>
        </w:rPr>
        <w:t xml:space="preserve"> ustanove (NI</w:t>
      </w:r>
      <w:r w:rsidR="009955A2">
        <w:rPr>
          <w:rFonts w:ascii="Arial" w:hAnsi="Arial" w:cs="Arial"/>
          <w:lang w:val="sr-Latn-ME"/>
        </w:rPr>
        <w:t>U</w:t>
      </w:r>
      <w:r w:rsidR="00810A7E" w:rsidRPr="009267B6">
        <w:rPr>
          <w:rFonts w:ascii="Arial" w:hAnsi="Arial" w:cs="Arial"/>
          <w:lang w:val="sr-Latn-ME"/>
        </w:rPr>
        <w:t>)</w:t>
      </w:r>
      <w:r w:rsidR="00FC6374" w:rsidRPr="009267B6">
        <w:rPr>
          <w:rFonts w:ascii="Arial" w:hAnsi="Arial" w:cs="Arial"/>
          <w:lang w:val="sr-Latn-ME"/>
        </w:rPr>
        <w:t xml:space="preserve"> često pored svojih neekonomskih djelatnosti obavljaju i neke ekonomske, npr. istraživanje za neko preduzeće. K</w:t>
      </w:r>
      <w:r w:rsidR="00DE2C7B">
        <w:rPr>
          <w:rFonts w:ascii="Arial" w:hAnsi="Arial" w:cs="Arial"/>
          <w:lang w:val="sr-Latn-ME"/>
        </w:rPr>
        <w:t>ako se obje ove aktivnosti NI</w:t>
      </w:r>
      <w:r w:rsidR="009955A2">
        <w:rPr>
          <w:rFonts w:ascii="Arial" w:hAnsi="Arial" w:cs="Arial"/>
          <w:lang w:val="sr-Latn-ME"/>
        </w:rPr>
        <w:t>U</w:t>
      </w:r>
      <w:r w:rsidR="00FC6374" w:rsidRPr="009267B6">
        <w:rPr>
          <w:rFonts w:ascii="Arial" w:hAnsi="Arial" w:cs="Arial"/>
          <w:lang w:val="sr-Latn-ME"/>
        </w:rPr>
        <w:t xml:space="preserve"> obavljaju od strane istog osoblja, moraju se jasno razdvojiti različitim postupcima, bilješkama, laboratorijskim knjigama i budžetiranjem. Za to moraju da postoje procedure</w:t>
      </w:r>
      <w:r w:rsidR="00F40CA5">
        <w:rPr>
          <w:rFonts w:ascii="Arial" w:hAnsi="Arial" w:cs="Arial"/>
          <w:lang w:val="sr-Latn-ME"/>
        </w:rPr>
        <w:t xml:space="preserve"> u unutrašnjoj organizaciji NI</w:t>
      </w:r>
      <w:r w:rsidR="009955A2">
        <w:rPr>
          <w:rFonts w:ascii="Arial" w:hAnsi="Arial" w:cs="Arial"/>
          <w:lang w:val="sr-Latn-ME"/>
        </w:rPr>
        <w:t>U</w:t>
      </w:r>
      <w:r w:rsidR="00FC6374" w:rsidRPr="009267B6">
        <w:rPr>
          <w:rFonts w:ascii="Arial" w:hAnsi="Arial" w:cs="Arial"/>
          <w:lang w:val="sr-Latn-ME"/>
        </w:rPr>
        <w:t xml:space="preserve">, </w:t>
      </w:r>
      <w:r w:rsidRPr="009267B6">
        <w:rPr>
          <w:rFonts w:ascii="Arial" w:hAnsi="Arial" w:cs="Arial"/>
          <w:lang w:val="sr-Latn-ME"/>
        </w:rPr>
        <w:t>uključujući</w:t>
      </w:r>
      <w:r w:rsidR="00FC6374" w:rsidRPr="009267B6">
        <w:rPr>
          <w:rFonts w:ascii="Arial" w:hAnsi="Arial" w:cs="Arial"/>
          <w:lang w:val="sr-Latn-ME"/>
        </w:rPr>
        <w:t xml:space="preserve"> i univerzitete. Ovo razdvajanje je takođe potrebno kako bi NI</w:t>
      </w:r>
      <w:r w:rsidR="009955A2">
        <w:rPr>
          <w:rFonts w:ascii="Arial" w:hAnsi="Arial" w:cs="Arial"/>
          <w:lang w:val="sr-Latn-ME"/>
        </w:rPr>
        <w:t>U</w:t>
      </w:r>
      <w:r w:rsidR="00FC6374" w:rsidRPr="009267B6">
        <w:rPr>
          <w:rFonts w:ascii="Arial" w:hAnsi="Arial" w:cs="Arial"/>
          <w:lang w:val="sr-Latn-ME"/>
        </w:rPr>
        <w:t xml:space="preserve"> imal</w:t>
      </w:r>
      <w:r w:rsidR="009955A2">
        <w:rPr>
          <w:rFonts w:ascii="Arial" w:hAnsi="Arial" w:cs="Arial"/>
          <w:lang w:val="sr-Latn-ME"/>
        </w:rPr>
        <w:t>e</w:t>
      </w:r>
      <w:r w:rsidR="00FC6374" w:rsidRPr="009267B6">
        <w:rPr>
          <w:rFonts w:ascii="Arial" w:hAnsi="Arial" w:cs="Arial"/>
          <w:lang w:val="sr-Latn-ME"/>
        </w:rPr>
        <w:t xml:space="preserve"> jasnu i preciznu sliku proporcija različitih aktivnosti koje se odvijaju u jedinicama. Diferencijacija aktivnosti je neophodna (i ne treba je zanemariti!)</w:t>
      </w:r>
      <w:r w:rsidR="00810A7E" w:rsidRPr="009267B6">
        <w:rPr>
          <w:rFonts w:ascii="Arial" w:hAnsi="Arial" w:cs="Arial"/>
          <w:lang w:val="sr-Latn-ME"/>
        </w:rPr>
        <w:t>,</w:t>
      </w:r>
      <w:r w:rsidR="00FC6374" w:rsidRPr="009267B6">
        <w:rPr>
          <w:rFonts w:ascii="Arial" w:hAnsi="Arial" w:cs="Arial"/>
          <w:lang w:val="sr-Latn-ME"/>
        </w:rPr>
        <w:t xml:space="preserve"> jer tamo gdje ekonomske aktivnosti ostaju ispod praga od 20% godišnjih kapaciteta NI</w:t>
      </w:r>
      <w:r w:rsidR="009955A2">
        <w:rPr>
          <w:rFonts w:ascii="Arial" w:hAnsi="Arial" w:cs="Arial"/>
          <w:lang w:val="sr-Latn-ME"/>
        </w:rPr>
        <w:t>U</w:t>
      </w:r>
      <w:r w:rsidR="00FC6374" w:rsidRPr="009267B6">
        <w:rPr>
          <w:rFonts w:ascii="Arial" w:hAnsi="Arial" w:cs="Arial"/>
          <w:lang w:val="sr-Latn-ME"/>
        </w:rPr>
        <w:t>, aktivnosti t</w:t>
      </w:r>
      <w:r w:rsidR="009955A2">
        <w:rPr>
          <w:rFonts w:ascii="Arial" w:hAnsi="Arial" w:cs="Arial"/>
          <w:lang w:val="sr-Latn-ME"/>
        </w:rPr>
        <w:t>e</w:t>
      </w:r>
      <w:r w:rsidR="00FC6374" w:rsidRPr="009267B6">
        <w:rPr>
          <w:rFonts w:ascii="Arial" w:hAnsi="Arial" w:cs="Arial"/>
          <w:lang w:val="sr-Latn-ME"/>
        </w:rPr>
        <w:t xml:space="preserve"> NI</w:t>
      </w:r>
      <w:r w:rsidR="009955A2">
        <w:rPr>
          <w:rFonts w:ascii="Arial" w:hAnsi="Arial" w:cs="Arial"/>
          <w:lang w:val="sr-Latn-ME"/>
        </w:rPr>
        <w:t>U</w:t>
      </w:r>
      <w:r w:rsidR="00FC6374" w:rsidRPr="009267B6">
        <w:rPr>
          <w:rFonts w:ascii="Arial" w:hAnsi="Arial" w:cs="Arial"/>
          <w:lang w:val="sr-Latn-ME"/>
        </w:rPr>
        <w:t xml:space="preserve"> mogu se smatrati neekonomskim (samim tim fin</w:t>
      </w:r>
      <w:r w:rsidR="008B0C6C" w:rsidRPr="009267B6">
        <w:rPr>
          <w:rFonts w:ascii="Arial" w:hAnsi="Arial" w:cs="Arial"/>
          <w:lang w:val="sr-Latn-ME"/>
        </w:rPr>
        <w:t xml:space="preserve">ansiranje nije državna pomoć). </w:t>
      </w:r>
      <w:r w:rsidR="00AF7504" w:rsidRPr="009267B6">
        <w:rPr>
          <w:rFonts w:ascii="Arial" w:hAnsi="Arial" w:cs="Arial"/>
          <w:lang w:val="sr-Latn-ME"/>
        </w:rPr>
        <w:t>Ovo će biti ključna preporuka u narednom periodu sprovođenja</w:t>
      </w:r>
      <w:r w:rsidR="00F40CA5">
        <w:rPr>
          <w:rFonts w:ascii="Arial" w:hAnsi="Arial" w:cs="Arial"/>
          <w:lang w:val="sr-Latn-ME"/>
        </w:rPr>
        <w:t xml:space="preserve"> instrumenata podrške inovacijama</w:t>
      </w:r>
      <w:r w:rsidR="00AF7504" w:rsidRPr="009267B6">
        <w:rPr>
          <w:rFonts w:ascii="Arial" w:hAnsi="Arial" w:cs="Arial"/>
          <w:lang w:val="sr-Latn-ME"/>
        </w:rPr>
        <w:t>.</w:t>
      </w:r>
    </w:p>
    <w:p w14:paraId="00BB1BA7" w14:textId="77777777" w:rsidR="00267EE2" w:rsidRPr="009267B6" w:rsidRDefault="00267EE2" w:rsidP="00267EE2">
      <w:pPr>
        <w:spacing w:after="120" w:line="240" w:lineRule="auto"/>
        <w:jc w:val="both"/>
        <w:rPr>
          <w:rFonts w:ascii="Arial" w:hAnsi="Arial" w:cs="Arial"/>
          <w:lang w:val="sr-Latn-ME"/>
        </w:rPr>
      </w:pPr>
      <w:r w:rsidRPr="009267B6">
        <w:rPr>
          <w:rFonts w:ascii="Arial" w:hAnsi="Arial" w:cs="Arial"/>
          <w:lang w:val="sr-Latn-ME"/>
        </w:rPr>
        <w:t>Prilikom dodjele državne pomoć</w:t>
      </w:r>
      <w:r w:rsidR="008B0C6C" w:rsidRPr="009267B6">
        <w:rPr>
          <w:rFonts w:ascii="Arial" w:hAnsi="Arial" w:cs="Arial"/>
          <w:lang w:val="sr-Latn-ME"/>
        </w:rPr>
        <w:t>i</w:t>
      </w:r>
      <w:r w:rsidR="00F40CA5">
        <w:rPr>
          <w:rFonts w:ascii="Arial" w:hAnsi="Arial" w:cs="Arial"/>
          <w:lang w:val="sr-Latn-ME"/>
        </w:rPr>
        <w:t xml:space="preserve"> za</w:t>
      </w:r>
      <w:r w:rsidRPr="009267B6">
        <w:rPr>
          <w:rFonts w:ascii="Arial" w:hAnsi="Arial" w:cs="Arial"/>
          <w:lang w:val="sr-Latn-ME"/>
        </w:rPr>
        <w:t xml:space="preserve"> </w:t>
      </w:r>
      <w:r w:rsidR="00F40CA5">
        <w:rPr>
          <w:rFonts w:ascii="Arial" w:hAnsi="Arial" w:cs="Arial"/>
          <w:lang w:val="sr-Latn-ME"/>
        </w:rPr>
        <w:t xml:space="preserve">IRI </w:t>
      </w:r>
      <w:r w:rsidRPr="009267B6">
        <w:rPr>
          <w:rFonts w:ascii="Arial" w:hAnsi="Arial" w:cs="Arial"/>
          <w:lang w:val="sr-Latn-ME"/>
        </w:rPr>
        <w:t xml:space="preserve">sredstva </w:t>
      </w:r>
      <w:r w:rsidR="00F40CA5">
        <w:rPr>
          <w:rFonts w:ascii="Arial" w:hAnsi="Arial" w:cs="Arial"/>
          <w:lang w:val="sr-Latn-ME"/>
        </w:rPr>
        <w:t>se dodjeljuju</w:t>
      </w:r>
      <w:r w:rsidR="008B0C6C" w:rsidRPr="009267B6">
        <w:rPr>
          <w:rFonts w:ascii="Arial" w:hAnsi="Arial" w:cs="Arial"/>
          <w:lang w:val="sr-Latn-ME"/>
        </w:rPr>
        <w:t xml:space="preserve"> </w:t>
      </w:r>
      <w:r w:rsidR="003A6292">
        <w:rPr>
          <w:rFonts w:ascii="Arial" w:hAnsi="Arial" w:cs="Arial"/>
          <w:lang w:val="sr-Latn-ME"/>
        </w:rPr>
        <w:t xml:space="preserve">za </w:t>
      </w:r>
      <w:r w:rsidRPr="009267B6">
        <w:rPr>
          <w:rFonts w:ascii="Arial" w:hAnsi="Arial" w:cs="Arial"/>
          <w:lang w:val="sr-Latn-ME"/>
        </w:rPr>
        <w:t>opravdane troškove navedene u Tabeli 1 ovog d</w:t>
      </w:r>
      <w:r w:rsidR="008B0C6C" w:rsidRPr="009267B6">
        <w:rPr>
          <w:rFonts w:ascii="Arial" w:hAnsi="Arial" w:cs="Arial"/>
          <w:lang w:val="sr-Latn-ME"/>
        </w:rPr>
        <w:t>okumenta, dok će se poštovati i maksimalni intenziteti</w:t>
      </w:r>
      <w:r w:rsidRPr="009267B6">
        <w:rPr>
          <w:rFonts w:ascii="Arial" w:hAnsi="Arial" w:cs="Arial"/>
          <w:lang w:val="sr-Latn-ME"/>
        </w:rPr>
        <w:t xml:space="preserve"> pomoći </w:t>
      </w:r>
      <w:r w:rsidR="009267B6" w:rsidRPr="009267B6">
        <w:rPr>
          <w:rFonts w:ascii="Arial" w:hAnsi="Arial" w:cs="Arial"/>
          <w:lang w:val="sr-Latn-ME"/>
        </w:rPr>
        <w:t>navedeni</w:t>
      </w:r>
      <w:r w:rsidR="008B0C6C" w:rsidRPr="009267B6">
        <w:rPr>
          <w:rFonts w:ascii="Arial" w:hAnsi="Arial" w:cs="Arial"/>
          <w:lang w:val="sr-Latn-ME"/>
        </w:rPr>
        <w:t xml:space="preserve"> u Tabeli 2 ovog dokumenta.</w:t>
      </w:r>
    </w:p>
    <w:p w14:paraId="05426775" w14:textId="6FA5D3FC" w:rsidR="00A231C0" w:rsidRDefault="00A231C0" w:rsidP="00267EE2">
      <w:pPr>
        <w:spacing w:after="120" w:line="240" w:lineRule="auto"/>
        <w:jc w:val="both"/>
        <w:rPr>
          <w:rFonts w:ascii="Arial" w:hAnsi="Arial" w:cs="Arial"/>
          <w:highlight w:val="yellow"/>
          <w:lang w:val="sr-Latn-ME"/>
        </w:rPr>
      </w:pPr>
    </w:p>
    <w:p w14:paraId="47C26129" w14:textId="7ACAF6F6" w:rsidR="00A231C0" w:rsidRPr="002564B2" w:rsidRDefault="00A231C0" w:rsidP="00267EE2">
      <w:pPr>
        <w:spacing w:after="120" w:line="240" w:lineRule="auto"/>
        <w:jc w:val="both"/>
        <w:rPr>
          <w:rFonts w:ascii="Arial" w:hAnsi="Arial" w:cs="Arial"/>
          <w:b/>
          <w:i/>
          <w:caps/>
          <w:color w:val="2E74B5" w:themeColor="accent5" w:themeShade="BF"/>
          <w:lang w:val="sr-Latn-ME"/>
        </w:rPr>
      </w:pPr>
      <w:r w:rsidRPr="002564B2">
        <w:rPr>
          <w:rFonts w:ascii="Arial" w:hAnsi="Arial" w:cs="Arial"/>
          <w:b/>
          <w:i/>
          <w:caps/>
          <w:color w:val="2E74B5" w:themeColor="accent5" w:themeShade="BF"/>
          <w:lang w:val="sr-Latn-ME"/>
        </w:rPr>
        <w:t>Pomoć male vrijednosti (de minimis pomoć)</w:t>
      </w:r>
    </w:p>
    <w:p w14:paraId="57713A4B" w14:textId="77777777" w:rsidR="002564B2" w:rsidRPr="00674877" w:rsidRDefault="002564B2" w:rsidP="00267EE2">
      <w:pPr>
        <w:spacing w:after="120" w:line="240" w:lineRule="auto"/>
        <w:jc w:val="both"/>
        <w:rPr>
          <w:rFonts w:ascii="Arial" w:hAnsi="Arial" w:cs="Arial"/>
          <w:b/>
          <w:caps/>
          <w:lang w:val="sr-Latn-ME"/>
        </w:rPr>
      </w:pPr>
    </w:p>
    <w:p w14:paraId="53CBFF21" w14:textId="5A0CE4E2"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 xml:space="preserve">Bespovratna sredstva koja se dodjeljuju </w:t>
      </w:r>
      <w:r w:rsidR="00674877">
        <w:rPr>
          <w:rFonts w:ascii="Arial" w:hAnsi="Arial" w:cs="Arial"/>
          <w:lang w:val="sr-Latn-ME"/>
        </w:rPr>
        <w:t>korisnicima programskih linija za koje je n</w:t>
      </w:r>
      <w:r w:rsidR="00674877" w:rsidRPr="00A231C0">
        <w:rPr>
          <w:rFonts w:ascii="Arial" w:hAnsi="Arial" w:cs="Arial"/>
          <w:lang w:val="sr-Latn-ME"/>
        </w:rPr>
        <w:t>adležno ministarstvo za poslove inovacija (trenutno Ministarstvo nauke i tehnološkog razvoja</w:t>
      </w:r>
      <w:r w:rsidR="002564B2">
        <w:rPr>
          <w:rFonts w:ascii="Arial" w:hAnsi="Arial" w:cs="Arial"/>
          <w:lang w:val="sr-Latn-ME"/>
        </w:rPr>
        <w:t>, skraćeno: Ministarstvo</w:t>
      </w:r>
      <w:r w:rsidR="00674877" w:rsidRPr="00A231C0">
        <w:rPr>
          <w:rFonts w:ascii="Arial" w:hAnsi="Arial" w:cs="Arial"/>
          <w:lang w:val="sr-Latn-ME"/>
        </w:rPr>
        <w:t>)</w:t>
      </w:r>
      <w:r w:rsidR="00674877">
        <w:rPr>
          <w:rFonts w:ascii="Arial" w:hAnsi="Arial" w:cs="Arial"/>
          <w:lang w:val="sr-Latn-ME"/>
        </w:rPr>
        <w:t xml:space="preserve">, a koji </w:t>
      </w:r>
      <w:r w:rsidR="00674877" w:rsidRPr="00674877">
        <w:rPr>
          <w:rFonts w:ascii="Arial" w:hAnsi="Arial" w:cs="Arial"/>
          <w:lang w:val="sr-Latn-ME"/>
        </w:rPr>
        <w:t>obavlja</w:t>
      </w:r>
      <w:r w:rsidR="00674877">
        <w:rPr>
          <w:rFonts w:ascii="Arial" w:hAnsi="Arial" w:cs="Arial"/>
          <w:lang w:val="sr-Latn-ME"/>
        </w:rPr>
        <w:t>ju</w:t>
      </w:r>
      <w:r w:rsidR="00674877" w:rsidRPr="00674877">
        <w:rPr>
          <w:rFonts w:ascii="Arial" w:hAnsi="Arial" w:cs="Arial"/>
          <w:lang w:val="sr-Latn-ME"/>
        </w:rPr>
        <w:t xml:space="preserve"> privrednu/ekonomsku djelatnost, bez obzira na njegov pravni status i način na koji se finansira</w:t>
      </w:r>
      <w:r w:rsidR="00674877">
        <w:rPr>
          <w:rFonts w:ascii="Arial" w:hAnsi="Arial" w:cs="Arial"/>
          <w:lang w:val="sr-Latn-ME"/>
        </w:rPr>
        <w:t xml:space="preserve">ju, </w:t>
      </w:r>
      <w:r w:rsidRPr="00A231C0">
        <w:rPr>
          <w:rFonts w:ascii="Arial" w:hAnsi="Arial" w:cs="Arial"/>
          <w:lang w:val="sr-Latn-ME"/>
        </w:rPr>
        <w:t>predstavljaju pomoć male vrijednosti (</w:t>
      </w:r>
      <w:r w:rsidRPr="009955A2">
        <w:rPr>
          <w:rFonts w:ascii="Arial" w:hAnsi="Arial" w:cs="Arial"/>
          <w:i/>
          <w:lang w:val="sr-Latn-ME"/>
        </w:rPr>
        <w:t>de minimis</w:t>
      </w:r>
      <w:r w:rsidRPr="00A231C0">
        <w:rPr>
          <w:rFonts w:ascii="Arial" w:hAnsi="Arial" w:cs="Arial"/>
          <w:lang w:val="sr-Latn-ME"/>
        </w:rPr>
        <w:t xml:space="preserve"> pomoć) u smislu Zakona o kontroli državne pomoći (</w:t>
      </w:r>
      <w:r w:rsidR="00674877">
        <w:rPr>
          <w:rFonts w:ascii="Arial" w:hAnsi="Arial" w:cs="Arial"/>
          <w:lang w:val="sr-Latn-ME"/>
        </w:rPr>
        <w:t>„Službeni list Crne Gore“</w:t>
      </w:r>
      <w:r w:rsidRPr="00A231C0">
        <w:rPr>
          <w:rFonts w:ascii="Arial" w:hAnsi="Arial" w:cs="Arial"/>
          <w:lang w:val="sr-Latn-ME"/>
        </w:rPr>
        <w:t xml:space="preserve">, </w:t>
      </w:r>
      <w:r w:rsidR="00674877">
        <w:rPr>
          <w:rFonts w:ascii="Arial" w:hAnsi="Arial" w:cs="Arial"/>
          <w:lang w:val="sr-Latn-ME"/>
        </w:rPr>
        <w:t xml:space="preserve">br. </w:t>
      </w:r>
      <w:r w:rsidRPr="00A231C0">
        <w:rPr>
          <w:rFonts w:ascii="Arial" w:hAnsi="Arial" w:cs="Arial"/>
          <w:lang w:val="sr-Latn-ME"/>
        </w:rPr>
        <w:t>16/18). Pomoć male vrijednosti za aktivnosti u okviru ovog Programa se dodjeljuje prema pravilima za  dodjelu pomoći male vrijednosti (</w:t>
      </w:r>
      <w:r w:rsidRPr="009955A2">
        <w:rPr>
          <w:rFonts w:ascii="Arial" w:hAnsi="Arial" w:cs="Arial"/>
          <w:i/>
          <w:lang w:val="sr-Latn-ME"/>
        </w:rPr>
        <w:t>de minimis</w:t>
      </w:r>
      <w:r w:rsidRPr="00A231C0">
        <w:rPr>
          <w:rFonts w:ascii="Arial" w:hAnsi="Arial" w:cs="Arial"/>
          <w:lang w:val="sr-Latn-ME"/>
        </w:rPr>
        <w:t xml:space="preserve"> pomoći) u smislu Uredbe Komisije (EU) br. 1407/2013 od 18. decembra 2013. </w:t>
      </w:r>
      <w:r w:rsidR="009955A2">
        <w:rPr>
          <w:rFonts w:ascii="Arial" w:hAnsi="Arial" w:cs="Arial"/>
          <w:lang w:val="sr-Latn-ME"/>
        </w:rPr>
        <w:t xml:space="preserve">godine </w:t>
      </w:r>
      <w:r w:rsidRPr="00A231C0">
        <w:rPr>
          <w:rFonts w:ascii="Arial" w:hAnsi="Arial" w:cs="Arial"/>
          <w:lang w:val="sr-Latn-ME"/>
        </w:rPr>
        <w:t xml:space="preserve">o primjeni članova 107. i 108. Ugovora o funkcionisanju Evropske unije na </w:t>
      </w:r>
      <w:r w:rsidRPr="009955A2">
        <w:rPr>
          <w:rFonts w:ascii="Arial" w:hAnsi="Arial" w:cs="Arial"/>
          <w:i/>
          <w:lang w:val="sr-Latn-ME"/>
        </w:rPr>
        <w:t>de minimis</w:t>
      </w:r>
      <w:r w:rsidRPr="00A231C0">
        <w:rPr>
          <w:rFonts w:ascii="Arial" w:hAnsi="Arial" w:cs="Arial"/>
          <w:lang w:val="sr-Latn-ME"/>
        </w:rPr>
        <w:t xml:space="preserve"> pomoć i Uredbe Komisije (EU) 2020/972 od 2. jula 2020. </w:t>
      </w:r>
      <w:r w:rsidR="009955A2">
        <w:rPr>
          <w:rFonts w:ascii="Arial" w:hAnsi="Arial" w:cs="Arial"/>
          <w:lang w:val="sr-Latn-ME"/>
        </w:rPr>
        <w:t xml:space="preserve">godine </w:t>
      </w:r>
      <w:r w:rsidRPr="00A231C0">
        <w:rPr>
          <w:rFonts w:ascii="Arial" w:hAnsi="Arial" w:cs="Arial"/>
          <w:lang w:val="sr-Latn-ME"/>
        </w:rPr>
        <w:t xml:space="preserve">o izmjeni Uredbe (EU) br. 1407/2013 u pogledu njenog produžetaka i o izmjeni Uredbe (EU) br. 651/2014 u pogledu njenog produžetka i odgovarajućih izmjena (u daljem tekstu: </w:t>
      </w:r>
      <w:r w:rsidRPr="009955A2">
        <w:rPr>
          <w:rFonts w:ascii="Arial" w:hAnsi="Arial" w:cs="Arial"/>
          <w:i/>
          <w:lang w:val="sr-Latn-ME"/>
        </w:rPr>
        <w:t>de minimis</w:t>
      </w:r>
      <w:r w:rsidRPr="00A231C0">
        <w:rPr>
          <w:rFonts w:ascii="Arial" w:hAnsi="Arial" w:cs="Arial"/>
          <w:lang w:val="sr-Latn-ME"/>
        </w:rPr>
        <w:t xml:space="preserve"> Uredba), koja se u Crnoj Gori primjenjuje shodno Pravilniku o listi pravila o državnoj pomoći – Prilog 7 . </w:t>
      </w:r>
    </w:p>
    <w:p w14:paraId="54076B74" w14:textId="3BB5A139"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Gornja granica pomoći male vrijednosti koja se može dodijeliti jednom privrednom društvu</w:t>
      </w:r>
      <w:r w:rsidR="002564B2">
        <w:rPr>
          <w:rFonts w:ascii="Arial" w:hAnsi="Arial" w:cs="Arial"/>
          <w:lang w:val="sr-Latn-ME"/>
        </w:rPr>
        <w:t xml:space="preserve">, odnosno korisniku koji </w:t>
      </w:r>
      <w:r w:rsidR="002564B2" w:rsidRPr="002564B2">
        <w:rPr>
          <w:rFonts w:ascii="Arial" w:hAnsi="Arial" w:cs="Arial"/>
          <w:lang w:val="sr-Latn-ME"/>
        </w:rPr>
        <w:t>obavlja privrednu/ekonomsku djelatnost</w:t>
      </w:r>
      <w:r w:rsidRPr="00A231C0">
        <w:rPr>
          <w:rFonts w:ascii="Arial" w:hAnsi="Arial" w:cs="Arial"/>
          <w:lang w:val="sr-Latn-ME"/>
        </w:rPr>
        <w:t xml:space="preserve">, u skladu sa  članom 3 stavom 2 </w:t>
      </w:r>
      <w:r w:rsidRPr="009955A2">
        <w:rPr>
          <w:rFonts w:ascii="Arial" w:hAnsi="Arial" w:cs="Arial"/>
          <w:i/>
          <w:lang w:val="sr-Latn-ME"/>
        </w:rPr>
        <w:t>de minimis</w:t>
      </w:r>
      <w:r w:rsidRPr="00A231C0">
        <w:rPr>
          <w:rFonts w:ascii="Arial" w:hAnsi="Arial" w:cs="Arial"/>
          <w:lang w:val="sr-Latn-ME"/>
        </w:rPr>
        <w:t xml:space="preserve"> Uredbe ne smije preći 200.000</w:t>
      </w:r>
      <w:r w:rsidR="00674877">
        <w:rPr>
          <w:rFonts w:ascii="Arial" w:hAnsi="Arial" w:cs="Arial"/>
          <w:lang w:val="sr-Latn-ME"/>
        </w:rPr>
        <w:t>,00 €</w:t>
      </w:r>
      <w:r w:rsidRPr="00A231C0">
        <w:rPr>
          <w:rFonts w:ascii="Arial" w:hAnsi="Arial" w:cs="Arial"/>
          <w:lang w:val="sr-Latn-ME"/>
        </w:rPr>
        <w:t xml:space="preserve"> tokom bilo kojeg perioda od tri fiskalne godine. </w:t>
      </w:r>
    </w:p>
    <w:p w14:paraId="3BB23282" w14:textId="339CD30C"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Ukupan iznos pomoći male vrijednosti koja se može dodijeliti u Crnoj Gori jednom privrednom društvu koj</w:t>
      </w:r>
      <w:r w:rsidR="009955A2">
        <w:rPr>
          <w:rFonts w:ascii="Arial" w:hAnsi="Arial" w:cs="Arial"/>
          <w:lang w:val="sr-Latn-ME"/>
        </w:rPr>
        <w:t>e</w:t>
      </w:r>
      <w:r w:rsidRPr="00A231C0">
        <w:rPr>
          <w:rFonts w:ascii="Arial" w:hAnsi="Arial" w:cs="Arial"/>
          <w:lang w:val="sr-Latn-ME"/>
        </w:rPr>
        <w:t xml:space="preserve"> obavlja drumski prevoz tereta za zakup ili naknadu, u skladu sa članom 3 stavom 2 </w:t>
      </w:r>
      <w:r w:rsidRPr="009955A2">
        <w:rPr>
          <w:rFonts w:ascii="Arial" w:hAnsi="Arial" w:cs="Arial"/>
          <w:i/>
          <w:lang w:val="sr-Latn-ME"/>
        </w:rPr>
        <w:t>de minimis</w:t>
      </w:r>
      <w:r w:rsidRPr="00A231C0">
        <w:rPr>
          <w:rFonts w:ascii="Arial" w:hAnsi="Arial" w:cs="Arial"/>
          <w:lang w:val="sr-Latn-ME"/>
        </w:rPr>
        <w:t xml:space="preserve"> Uredbe ne smije preći 100.000</w:t>
      </w:r>
      <w:r w:rsidR="00674877">
        <w:rPr>
          <w:rFonts w:ascii="Arial" w:hAnsi="Arial" w:cs="Arial"/>
          <w:lang w:val="sr-Latn-ME"/>
        </w:rPr>
        <w:t xml:space="preserve">,00 € </w:t>
      </w:r>
      <w:r w:rsidRPr="00A231C0">
        <w:rPr>
          <w:rFonts w:ascii="Arial" w:hAnsi="Arial" w:cs="Arial"/>
          <w:lang w:val="sr-Latn-ME"/>
        </w:rPr>
        <w:t xml:space="preserve">tokom bilo kojeg perioda od tri fiskalne godine. </w:t>
      </w:r>
      <w:r w:rsidRPr="009955A2">
        <w:rPr>
          <w:rFonts w:ascii="Arial" w:hAnsi="Arial" w:cs="Arial"/>
          <w:i/>
          <w:lang w:val="sr-Latn-ME"/>
        </w:rPr>
        <w:t>De minimis</w:t>
      </w:r>
      <w:r w:rsidRPr="00A231C0">
        <w:rPr>
          <w:rFonts w:ascii="Arial" w:hAnsi="Arial" w:cs="Arial"/>
          <w:lang w:val="sr-Latn-ME"/>
        </w:rPr>
        <w:t xml:space="preserve"> pomoć se ne smije koristiti za kupovinu vozila za drumski prevoz tereta. </w:t>
      </w:r>
    </w:p>
    <w:p w14:paraId="3E48783F" w14:textId="225938E5"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Navedene gornje granice od 200</w:t>
      </w:r>
      <w:r w:rsidR="00674877">
        <w:rPr>
          <w:rFonts w:ascii="Arial" w:hAnsi="Arial" w:cs="Arial"/>
          <w:lang w:val="sr-Latn-ME"/>
        </w:rPr>
        <w:t>.000,00 €,</w:t>
      </w:r>
      <w:r w:rsidRPr="00A231C0">
        <w:rPr>
          <w:rFonts w:ascii="Arial" w:hAnsi="Arial" w:cs="Arial"/>
          <w:lang w:val="sr-Latn-ME"/>
        </w:rPr>
        <w:t xml:space="preserve"> odnosno 100</w:t>
      </w:r>
      <w:r w:rsidR="00674877">
        <w:rPr>
          <w:rFonts w:ascii="Arial" w:hAnsi="Arial" w:cs="Arial"/>
          <w:lang w:val="sr-Latn-ME"/>
        </w:rPr>
        <w:t>.000,00 €,</w:t>
      </w:r>
      <w:r w:rsidRPr="00A231C0">
        <w:rPr>
          <w:rFonts w:ascii="Arial" w:hAnsi="Arial" w:cs="Arial"/>
          <w:lang w:val="sr-Latn-ME"/>
        </w:rPr>
        <w:t xml:space="preserve"> se primjenjuju po jednom privrednom društvu bez obzira na oblik </w:t>
      </w:r>
      <w:r w:rsidRPr="009955A2">
        <w:rPr>
          <w:rFonts w:ascii="Arial" w:hAnsi="Arial" w:cs="Arial"/>
          <w:i/>
          <w:lang w:val="sr-Latn-ME"/>
        </w:rPr>
        <w:t>de minimis</w:t>
      </w:r>
      <w:r w:rsidRPr="00A231C0">
        <w:rPr>
          <w:rFonts w:ascii="Arial" w:hAnsi="Arial" w:cs="Arial"/>
          <w:lang w:val="sr-Latn-ME"/>
        </w:rPr>
        <w:t xml:space="preserve"> pomoći ili na cilj koji se namjerava postići, kao i nezavisno od toga da li se pomoć koja se dodjeljuje finansira u potpunosti ili djelimično iz sredstava koja su porijeklom iz Evropske unije ili iz Crne Gore. </w:t>
      </w:r>
    </w:p>
    <w:p w14:paraId="7D39EC9D"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 xml:space="preserve">Za potrebe gornjih granica utvrđenih članom 3 stavom 2 </w:t>
      </w:r>
      <w:r w:rsidRPr="009955A2">
        <w:rPr>
          <w:rFonts w:ascii="Arial" w:hAnsi="Arial" w:cs="Arial"/>
          <w:i/>
          <w:lang w:val="sr-Latn-ME"/>
        </w:rPr>
        <w:t>de minimis</w:t>
      </w:r>
      <w:r w:rsidRPr="00A231C0">
        <w:rPr>
          <w:rFonts w:ascii="Arial" w:hAnsi="Arial" w:cs="Arial"/>
          <w:lang w:val="sr-Latn-ME"/>
        </w:rPr>
        <w:t xml:space="preserve"> Uredbe, pomoć se izražava kao bespovratna novčana sredstva. Svi iznosi koji se primjenjuju su bruto iznosi tj. iznosi prije odbijanja poreza i drugih naknada. Pomoć koja se isplaćuje u više rata, diskontuje se na vrijednost pomoći u trenutku njene dodjele. Kamatna stopa koja se primjenjuje pri diskontovanju je diskontna kamatna stopa koja se primjenjuje u trenutku dodjele </w:t>
      </w:r>
      <w:r w:rsidRPr="009955A2">
        <w:rPr>
          <w:rFonts w:ascii="Arial" w:hAnsi="Arial" w:cs="Arial"/>
          <w:i/>
          <w:lang w:val="sr-Latn-ME"/>
        </w:rPr>
        <w:t>de minimis</w:t>
      </w:r>
      <w:r w:rsidRPr="00A231C0">
        <w:rPr>
          <w:rFonts w:ascii="Arial" w:hAnsi="Arial" w:cs="Arial"/>
          <w:lang w:val="sr-Latn-ME"/>
        </w:rPr>
        <w:t xml:space="preserve"> pomoći.</w:t>
      </w:r>
    </w:p>
    <w:p w14:paraId="32373A2C" w14:textId="53E8723F"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lastRenderedPageBreak/>
        <w:t xml:space="preserve">Ako bi se dodjelom nove </w:t>
      </w:r>
      <w:r w:rsidRPr="009955A2">
        <w:rPr>
          <w:rFonts w:ascii="Arial" w:hAnsi="Arial" w:cs="Arial"/>
          <w:i/>
          <w:lang w:val="sr-Latn-ME"/>
        </w:rPr>
        <w:t>de minimis</w:t>
      </w:r>
      <w:r w:rsidRPr="00A231C0">
        <w:rPr>
          <w:rFonts w:ascii="Arial" w:hAnsi="Arial" w:cs="Arial"/>
          <w:lang w:val="sr-Latn-ME"/>
        </w:rPr>
        <w:t xml:space="preserve"> pomoći mogla preći odgovarajuća gornja granica </w:t>
      </w:r>
      <w:r w:rsidRPr="009955A2">
        <w:rPr>
          <w:rFonts w:ascii="Arial" w:hAnsi="Arial" w:cs="Arial"/>
          <w:i/>
          <w:lang w:val="sr-Latn-ME"/>
        </w:rPr>
        <w:t>de minimis</w:t>
      </w:r>
      <w:r w:rsidRPr="00A231C0">
        <w:rPr>
          <w:rFonts w:ascii="Arial" w:hAnsi="Arial" w:cs="Arial"/>
          <w:lang w:val="sr-Latn-ME"/>
        </w:rPr>
        <w:t xml:space="preserve"> pomoći, nijedna od tih novih pomoći ne može se dodijeliti na osnovu </w:t>
      </w:r>
      <w:r w:rsidR="00674877">
        <w:rPr>
          <w:rFonts w:ascii="Arial" w:hAnsi="Arial" w:cs="Arial"/>
          <w:lang w:val="sr-Latn-ME"/>
        </w:rPr>
        <w:t>programskih linija utvrđenih u ovom p</w:t>
      </w:r>
      <w:r w:rsidRPr="00A231C0">
        <w:rPr>
          <w:rFonts w:ascii="Arial" w:hAnsi="Arial" w:cs="Arial"/>
          <w:lang w:val="sr-Latn-ME"/>
        </w:rPr>
        <w:t>rogram</w:t>
      </w:r>
      <w:r w:rsidR="00674877">
        <w:rPr>
          <w:rFonts w:ascii="Arial" w:hAnsi="Arial" w:cs="Arial"/>
          <w:lang w:val="sr-Latn-ME"/>
        </w:rPr>
        <w:t>u</w:t>
      </w:r>
      <w:r w:rsidRPr="00A231C0">
        <w:rPr>
          <w:rFonts w:ascii="Arial" w:hAnsi="Arial" w:cs="Arial"/>
          <w:lang w:val="sr-Latn-ME"/>
        </w:rPr>
        <w:t>.</w:t>
      </w:r>
    </w:p>
    <w:p w14:paraId="0BBF7CA2" w14:textId="63219A12"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Pomoć male vrijednosti (</w:t>
      </w:r>
      <w:r w:rsidRPr="009955A2">
        <w:rPr>
          <w:rFonts w:ascii="Arial" w:hAnsi="Arial" w:cs="Arial"/>
          <w:i/>
          <w:lang w:val="sr-Latn-ME"/>
        </w:rPr>
        <w:t>de minimis</w:t>
      </w:r>
      <w:r w:rsidRPr="00A231C0">
        <w:rPr>
          <w:rFonts w:ascii="Arial" w:hAnsi="Arial" w:cs="Arial"/>
          <w:lang w:val="sr-Latn-ME"/>
        </w:rPr>
        <w:t xml:space="preserve"> pomoć) iz ovog Programa smatra se dodijeljenom na dan donošenja odluke o dodjeli pomoći male vrijednosti od strane </w:t>
      </w:r>
      <w:r w:rsidR="00674877">
        <w:rPr>
          <w:rFonts w:ascii="Arial" w:hAnsi="Arial" w:cs="Arial"/>
          <w:lang w:val="sr-Latn-ME"/>
        </w:rPr>
        <w:t xml:space="preserve">Ministarstva </w:t>
      </w:r>
      <w:r w:rsidRPr="00A231C0">
        <w:rPr>
          <w:rFonts w:ascii="Arial" w:hAnsi="Arial" w:cs="Arial"/>
          <w:lang w:val="sr-Latn-ME"/>
        </w:rPr>
        <w:t xml:space="preserve">nezavisno od datuma isplate </w:t>
      </w:r>
      <w:r w:rsidRPr="009955A2">
        <w:rPr>
          <w:rFonts w:ascii="Arial" w:hAnsi="Arial" w:cs="Arial"/>
          <w:i/>
          <w:lang w:val="sr-Latn-ME"/>
        </w:rPr>
        <w:t>de minimis</w:t>
      </w:r>
      <w:r w:rsidRPr="00A231C0">
        <w:rPr>
          <w:rFonts w:ascii="Arial" w:hAnsi="Arial" w:cs="Arial"/>
          <w:lang w:val="sr-Latn-ME"/>
        </w:rPr>
        <w:t xml:space="preserve"> pomoći privrednom društvu.</w:t>
      </w:r>
    </w:p>
    <w:p w14:paraId="4C1D13BD" w14:textId="1773B88D"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 xml:space="preserve">Pomoć male vrijednosti u okviru ovog Programa se dodjeljuje poštujući pravilo iz člana 2 stav 2 </w:t>
      </w:r>
      <w:r w:rsidRPr="009955A2">
        <w:rPr>
          <w:rFonts w:ascii="Arial" w:hAnsi="Arial" w:cs="Arial"/>
          <w:i/>
          <w:lang w:val="sr-Latn-ME"/>
        </w:rPr>
        <w:t>de minimis</w:t>
      </w:r>
      <w:r w:rsidRPr="00A231C0">
        <w:rPr>
          <w:rFonts w:ascii="Arial" w:hAnsi="Arial" w:cs="Arial"/>
          <w:lang w:val="sr-Latn-ME"/>
        </w:rPr>
        <w:t xml:space="preserve"> Uredbe, prema kojem se svi subjekti koje kontroliše, na pravnoj ili </w:t>
      </w:r>
      <w:r w:rsidRPr="009955A2">
        <w:rPr>
          <w:rFonts w:ascii="Arial" w:hAnsi="Arial" w:cs="Arial"/>
          <w:i/>
          <w:lang w:val="sr-Latn-ME"/>
        </w:rPr>
        <w:t>de facto</w:t>
      </w:r>
      <w:r w:rsidRPr="00A231C0">
        <w:rPr>
          <w:rFonts w:ascii="Arial" w:hAnsi="Arial" w:cs="Arial"/>
          <w:lang w:val="sr-Latn-ME"/>
        </w:rPr>
        <w:t xml:space="preserve"> osnovi, isti subjekt</w:t>
      </w:r>
      <w:r w:rsidR="009955A2">
        <w:rPr>
          <w:rFonts w:ascii="Arial" w:hAnsi="Arial" w:cs="Arial"/>
          <w:lang w:val="sr-Latn-ME"/>
        </w:rPr>
        <w:t>,</w:t>
      </w:r>
      <w:r w:rsidRPr="00A231C0">
        <w:rPr>
          <w:rFonts w:ascii="Arial" w:hAnsi="Arial" w:cs="Arial"/>
          <w:lang w:val="sr-Latn-ME"/>
        </w:rPr>
        <w:t xml:space="preserve"> smatraju jednim privrednim društvom. Pojam „jedno privredno društvo“ obuhvata sva preduzeća koja su u najmanje jednom od sljedećih međusobnih odnosa:  </w:t>
      </w:r>
    </w:p>
    <w:p w14:paraId="128B1F0B"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a)</w:t>
      </w:r>
      <w:r w:rsidRPr="00A231C0">
        <w:rPr>
          <w:rFonts w:ascii="Arial" w:hAnsi="Arial" w:cs="Arial"/>
          <w:lang w:val="sr-Latn-ME"/>
        </w:rPr>
        <w:tab/>
        <w:t>jedno preduzeće ima većinu glasačkih prava akcionara ili članova u drugom preduzeću;</w:t>
      </w:r>
    </w:p>
    <w:p w14:paraId="7E329341"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b)</w:t>
      </w:r>
      <w:r w:rsidRPr="00A231C0">
        <w:rPr>
          <w:rFonts w:ascii="Arial" w:hAnsi="Arial" w:cs="Arial"/>
          <w:lang w:val="sr-Latn-ME"/>
        </w:rPr>
        <w:tab/>
        <w:t>jedno preduzeće ima pravo da imenuje ili smijeni većinu članova upravnog, upravljačkog ili nadzornog tijela drugog preduzeća;</w:t>
      </w:r>
    </w:p>
    <w:p w14:paraId="75480F88"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c)</w:t>
      </w:r>
      <w:r w:rsidRPr="00A231C0">
        <w:rPr>
          <w:rFonts w:ascii="Arial" w:hAnsi="Arial" w:cs="Arial"/>
          <w:lang w:val="sr-Latn-ME"/>
        </w:rPr>
        <w:tab/>
        <w:t>jedno preduzeće ima pravo da ostvari dominantan uticaj na drugo preduzeće prema ugovoru sklopljenim s tim preduzećem ili prema odredbi statuta ili ugovora tog preduzeća;</w:t>
      </w:r>
    </w:p>
    <w:p w14:paraId="6888DC66" w14:textId="4D7BAEA5"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d)</w:t>
      </w:r>
      <w:r w:rsidRPr="00A231C0">
        <w:rPr>
          <w:rFonts w:ascii="Arial" w:hAnsi="Arial" w:cs="Arial"/>
          <w:lang w:val="sr-Latn-ME"/>
        </w:rPr>
        <w:tab/>
        <w:t>jedno preduzeće koje je akcionar ili član u drugom preduzeću, samo kontroliše, u skladu sa dogovorom sa drugim akcionarom ili članovima tog preduzeća, većinu glasačkih prava akcionara ili članova u tom preduzeću.</w:t>
      </w:r>
    </w:p>
    <w:p w14:paraId="657C28F7"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Ukoliko su preduzeća bilo kojem od odnosa navedenih u tačkama a) do d) sa jednim ili više drugih preduzeća,  takođe se smatraju jednim privrednim društvom.</w:t>
      </w:r>
    </w:p>
    <w:p w14:paraId="673C8BDB"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Podnosilac prijave je dužan dostaviti Izjavu pod krivičnom i materijalnom odgovornošću o svim preduzećima s kojima je povezan prema definiciji jednog privrednog društva.</w:t>
      </w:r>
    </w:p>
    <w:p w14:paraId="18CE41A1" w14:textId="065271BE" w:rsidR="00A231C0" w:rsidRPr="009955A2" w:rsidRDefault="00A231C0" w:rsidP="00A231C0">
      <w:pPr>
        <w:spacing w:after="120" w:line="240" w:lineRule="auto"/>
        <w:jc w:val="both"/>
        <w:rPr>
          <w:rFonts w:ascii="Arial" w:hAnsi="Arial" w:cs="Arial"/>
          <w:b/>
          <w:i/>
          <w:lang w:val="sr-Latn-ME"/>
        </w:rPr>
      </w:pPr>
      <w:r w:rsidRPr="009955A2">
        <w:rPr>
          <w:rFonts w:ascii="Arial" w:hAnsi="Arial" w:cs="Arial"/>
          <w:b/>
          <w:i/>
          <w:lang w:val="sr-Latn-ME"/>
        </w:rPr>
        <w:t xml:space="preserve">Izuzete djelatnosti i proizvodi </w:t>
      </w:r>
    </w:p>
    <w:p w14:paraId="3BB874A3"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Pomoć male vrijednosti iz ovog Programa ne može da se dodijeli:</w:t>
      </w:r>
    </w:p>
    <w:p w14:paraId="2E5F5F11" w14:textId="0F4D7D11"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a)</w:t>
      </w:r>
      <w:r w:rsidRPr="00A231C0">
        <w:rPr>
          <w:rFonts w:ascii="Arial" w:hAnsi="Arial" w:cs="Arial"/>
          <w:lang w:val="sr-Latn-ME"/>
        </w:rPr>
        <w:tab/>
        <w:t>za djelatnosti usmjerene izvozu u treće zemlje ili države članice Evropske unije, odnosno pomoć ko</w:t>
      </w:r>
      <w:r w:rsidR="009955A2">
        <w:rPr>
          <w:rFonts w:ascii="Arial" w:hAnsi="Arial" w:cs="Arial"/>
          <w:lang w:val="sr-Latn-ME"/>
        </w:rPr>
        <w:t>ja je</w:t>
      </w:r>
      <w:r w:rsidRPr="00A231C0">
        <w:rPr>
          <w:rFonts w:ascii="Arial" w:hAnsi="Arial" w:cs="Arial"/>
          <w:lang w:val="sr-Latn-ME"/>
        </w:rPr>
        <w:t xml:space="preserve"> direktno povezana sa izvezenim količinama, sa uspostavljanjem i funkcionisanjem distributivne mreže ili sa drugim tekućim troškovima povezanima s izvoznom djelatnošću ;</w:t>
      </w:r>
    </w:p>
    <w:p w14:paraId="1BCEDE74" w14:textId="05EC81CA"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b)</w:t>
      </w:r>
      <w:r w:rsidRPr="00A231C0">
        <w:rPr>
          <w:rFonts w:ascii="Arial" w:hAnsi="Arial" w:cs="Arial"/>
          <w:lang w:val="sr-Latn-ME"/>
        </w:rPr>
        <w:tab/>
        <w:t>ako je pomoć uslovljena upotrebom domaćih proizvoda umjesto uvezenih.</w:t>
      </w:r>
    </w:p>
    <w:p w14:paraId="6A38C25C" w14:textId="77777777"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 xml:space="preserve">U slučaju spajanja i preuzimanja preduzetnika, u skladu sa članom 3 stavom 8 </w:t>
      </w:r>
      <w:r w:rsidRPr="009955A2">
        <w:rPr>
          <w:rFonts w:ascii="Arial" w:hAnsi="Arial" w:cs="Arial"/>
          <w:i/>
          <w:lang w:val="sr-Latn-ME"/>
        </w:rPr>
        <w:t>de minimis</w:t>
      </w:r>
      <w:r w:rsidRPr="00A231C0">
        <w:rPr>
          <w:rFonts w:ascii="Arial" w:hAnsi="Arial" w:cs="Arial"/>
          <w:lang w:val="sr-Latn-ME"/>
        </w:rPr>
        <w:t xml:space="preserve"> Uredbe, prilikom utvrđivanjau da li se poštuje odgovarajuća najviša primjenjiva gornja granica pomoći male vrijednosti sa bilo kojom novom pomoći male vrijednosti dodijeljenom novom privrednom društvu ili privrednom društvu koje preuzima drugo privredno društvo, u obzir se uzimaju sve ranije dodijeljene pomoći male vrijednosti dodijeljene bilo kojem od privrednih društava uključenih u postupak spajanja. Pomoći male vrijednosti koje su zakonito dodijeljene prije spajanja ili preuzimanja i dalje su u skladu sa zakonom.</w:t>
      </w:r>
    </w:p>
    <w:p w14:paraId="1E85226F" w14:textId="26C2480A"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Ako se jedno privredno društvo podijeli na dva ili više posebnih privrednih</w:t>
      </w:r>
      <w:r w:rsidR="009955A2">
        <w:rPr>
          <w:rFonts w:ascii="Arial" w:hAnsi="Arial" w:cs="Arial"/>
          <w:lang w:val="sr-Latn-ME"/>
        </w:rPr>
        <w:t xml:space="preserve"> društava</w:t>
      </w:r>
      <w:r w:rsidRPr="00A231C0">
        <w:rPr>
          <w:rFonts w:ascii="Arial" w:hAnsi="Arial" w:cs="Arial"/>
          <w:lang w:val="sr-Latn-ME"/>
        </w:rPr>
        <w:t xml:space="preserve">, </w:t>
      </w:r>
      <w:r w:rsidRPr="009955A2">
        <w:rPr>
          <w:rFonts w:ascii="Arial" w:hAnsi="Arial" w:cs="Arial"/>
          <w:i/>
          <w:lang w:val="sr-Latn-ME"/>
        </w:rPr>
        <w:t>de minimis</w:t>
      </w:r>
      <w:r w:rsidRPr="00A231C0">
        <w:rPr>
          <w:rFonts w:ascii="Arial" w:hAnsi="Arial" w:cs="Arial"/>
          <w:lang w:val="sr-Latn-ME"/>
        </w:rPr>
        <w:t xml:space="preserve"> pomoć dodijeljena prije te podjele, dodjeljuje se privrednom društvu koje je od nje ostvario korist, što je načelno privredno koje je preuzelo djelatnosti za koje je korišćena pomoć male vrijednosti. Ako takva raspodjela nije moguća, pomoć male vrijednosti dodjeljuje se srazmjerno, na osnovu knjigovodstvene vrijednosti vlasničkog kapitala novih privrednih društava  na datum stupanja na snagu podjele.</w:t>
      </w:r>
    </w:p>
    <w:p w14:paraId="7486BC16" w14:textId="0CEC1A86"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Ako privredno društvo obavlja drumski prevoz tereta za zakup ili naknadu, kao i druge djelatnosti na koje se primjenjuje gornja granica od 200.000</w:t>
      </w:r>
      <w:r w:rsidR="00674877">
        <w:rPr>
          <w:rFonts w:ascii="Arial" w:hAnsi="Arial" w:cs="Arial"/>
          <w:lang w:val="sr-Latn-ME"/>
        </w:rPr>
        <w:t>,00 €</w:t>
      </w:r>
      <w:r w:rsidRPr="00A231C0">
        <w:rPr>
          <w:rFonts w:ascii="Arial" w:hAnsi="Arial" w:cs="Arial"/>
          <w:lang w:val="sr-Latn-ME"/>
        </w:rPr>
        <w:t xml:space="preserve">, ta će se granica primjenjivati i na to privredno društvo, uz uslov da se osigura, na odgovarajući način, kao što je razdvajanje djelatnosti ili knjigovodstveno razdvajanje troškova, da pomoć djelatnosti drumskog prevoza </w:t>
      </w:r>
      <w:r w:rsidRPr="00A231C0">
        <w:rPr>
          <w:rFonts w:ascii="Arial" w:hAnsi="Arial" w:cs="Arial"/>
          <w:lang w:val="sr-Latn-ME"/>
        </w:rPr>
        <w:lastRenderedPageBreak/>
        <w:t>robe/tereta neće premašiti 100.000</w:t>
      </w:r>
      <w:r w:rsidR="00674877">
        <w:rPr>
          <w:rFonts w:ascii="Arial" w:hAnsi="Arial" w:cs="Arial"/>
          <w:lang w:val="sr-Latn-ME"/>
        </w:rPr>
        <w:t>,00 €</w:t>
      </w:r>
      <w:r w:rsidRPr="00A231C0">
        <w:rPr>
          <w:rFonts w:ascii="Arial" w:hAnsi="Arial" w:cs="Arial"/>
          <w:lang w:val="sr-Latn-ME"/>
        </w:rPr>
        <w:t xml:space="preserve"> i da se pomoć male vrijednosti ne koristi za kupovinu vozila za drumski prijevoz tereta. </w:t>
      </w:r>
    </w:p>
    <w:p w14:paraId="136DC40D" w14:textId="77777777" w:rsidR="00A231C0" w:rsidRPr="009955A2" w:rsidRDefault="00A231C0" w:rsidP="00A231C0">
      <w:pPr>
        <w:spacing w:after="120" w:line="240" w:lineRule="auto"/>
        <w:jc w:val="both"/>
        <w:rPr>
          <w:rFonts w:ascii="Arial" w:hAnsi="Arial" w:cs="Arial"/>
          <w:b/>
          <w:i/>
          <w:lang w:val="sr-Latn-ME"/>
        </w:rPr>
      </w:pPr>
      <w:r w:rsidRPr="009955A2">
        <w:rPr>
          <w:rFonts w:ascii="Arial" w:hAnsi="Arial" w:cs="Arial"/>
          <w:b/>
          <w:i/>
          <w:lang w:val="sr-Latn-ME"/>
        </w:rPr>
        <w:t>Kumulacija državne pomoći</w:t>
      </w:r>
    </w:p>
    <w:p w14:paraId="7506F3AC" w14:textId="5F4D497A" w:rsidR="00A231C0" w:rsidRPr="00A231C0" w:rsidRDefault="00A231C0" w:rsidP="00A231C0">
      <w:pPr>
        <w:spacing w:after="120" w:line="240" w:lineRule="auto"/>
        <w:jc w:val="both"/>
        <w:rPr>
          <w:rFonts w:ascii="Arial" w:hAnsi="Arial" w:cs="Arial"/>
          <w:lang w:val="sr-Latn-ME"/>
        </w:rPr>
      </w:pPr>
      <w:r w:rsidRPr="00A231C0">
        <w:rPr>
          <w:rFonts w:ascii="Arial" w:hAnsi="Arial" w:cs="Arial"/>
          <w:lang w:val="sr-Latn-ME"/>
        </w:rPr>
        <w:t xml:space="preserve">Pomoć male vrijednosti koja se dodjeljuje u okviru ovog Programa može se kumulirati sa </w:t>
      </w:r>
      <w:r w:rsidRPr="009955A2">
        <w:rPr>
          <w:rFonts w:ascii="Arial" w:hAnsi="Arial" w:cs="Arial"/>
          <w:i/>
          <w:lang w:val="sr-Latn-ME"/>
        </w:rPr>
        <w:t>de minimis</w:t>
      </w:r>
      <w:r w:rsidRPr="00A231C0">
        <w:rPr>
          <w:rFonts w:ascii="Arial" w:hAnsi="Arial" w:cs="Arial"/>
          <w:lang w:val="sr-Latn-ME"/>
        </w:rPr>
        <w:t xml:space="preserve"> pomoći dodijeljeno</w:t>
      </w:r>
      <w:r w:rsidR="009955A2">
        <w:rPr>
          <w:rFonts w:ascii="Arial" w:hAnsi="Arial" w:cs="Arial"/>
          <w:lang w:val="sr-Latn-ME"/>
        </w:rPr>
        <w:t>m</w:t>
      </w:r>
      <w:r w:rsidRPr="00A231C0">
        <w:rPr>
          <w:rFonts w:ascii="Arial" w:hAnsi="Arial" w:cs="Arial"/>
          <w:lang w:val="sr-Latn-ME"/>
        </w:rPr>
        <w:t xml:space="preserve"> za pružanje usluga od opšteg ekonomskog interesa do gornje granice utvrđene u Uredbi Komisije (EU) br. 360/2012. godine o primjeni člana 107 i 108 Ugovora o funkcionisanju Evropske unije na </w:t>
      </w:r>
      <w:r w:rsidRPr="009955A2">
        <w:rPr>
          <w:rFonts w:ascii="Arial" w:hAnsi="Arial" w:cs="Arial"/>
          <w:i/>
          <w:lang w:val="sr-Latn-ME"/>
        </w:rPr>
        <w:t>de minimis</w:t>
      </w:r>
      <w:r w:rsidRPr="00A231C0">
        <w:rPr>
          <w:rFonts w:ascii="Arial" w:hAnsi="Arial" w:cs="Arial"/>
          <w:lang w:val="sr-Latn-ME"/>
        </w:rPr>
        <w:t xml:space="preserve"> pomoći koje se dodjeljuju privrednim društvima koj</w:t>
      </w:r>
      <w:r w:rsidR="009955A2">
        <w:rPr>
          <w:rFonts w:ascii="Arial" w:hAnsi="Arial" w:cs="Arial"/>
          <w:lang w:val="sr-Latn-ME"/>
        </w:rPr>
        <w:t>a</w:t>
      </w:r>
      <w:r w:rsidRPr="00A231C0">
        <w:rPr>
          <w:rFonts w:ascii="Arial" w:hAnsi="Arial" w:cs="Arial"/>
          <w:lang w:val="sr-Latn-ME"/>
        </w:rPr>
        <w:t xml:space="preserve"> pružaju usluge od opšteg ekonomskog interesa . </w:t>
      </w:r>
    </w:p>
    <w:p w14:paraId="07DF28E5" w14:textId="7BCD9B35" w:rsidR="00A231C0" w:rsidRDefault="00A231C0" w:rsidP="00A231C0">
      <w:pPr>
        <w:spacing w:after="120" w:line="240" w:lineRule="auto"/>
        <w:jc w:val="both"/>
        <w:rPr>
          <w:rFonts w:ascii="Arial" w:hAnsi="Arial" w:cs="Arial"/>
          <w:lang w:val="sr-Latn-ME"/>
        </w:rPr>
      </w:pPr>
      <w:r w:rsidRPr="00A231C0">
        <w:rPr>
          <w:rFonts w:ascii="Arial" w:hAnsi="Arial" w:cs="Arial"/>
          <w:lang w:val="sr-Latn-ME"/>
        </w:rPr>
        <w:t>Pomoć  male vrijednosti koja se dodjeljuje u okviru ovog Programa ne može se kumulirati sa državnom pomoći za iste opravdane troškove ili sa državnom pomoći za istu mjeru rizičnog finansiranja ako bi takva kumulacija prelazila najviši primjenjivi intenzitet ili iznos pomoći koji je u konkretnim okolnostima svakog pojedinog slučaja utvrđen uredbom o grupnom izuzeću, odnosno odlukom Agencije za zaštitu konkurencije. Pomoć male vrijednosti koja nije dodijeljena za određene opravdane troškove ili se njima ne može pripisati, može se kumulirati sa drugom državnom pomoći u skladu sa uredbom o grupnom izuzeću ili odlukom Agencije za zaštitu konkurencije</w:t>
      </w:r>
      <w:r w:rsidR="00674877">
        <w:rPr>
          <w:rFonts w:ascii="Arial" w:hAnsi="Arial" w:cs="Arial"/>
          <w:lang w:val="sr-Latn-ME"/>
        </w:rPr>
        <w:t>.</w:t>
      </w:r>
    </w:p>
    <w:p w14:paraId="17309B48" w14:textId="77777777" w:rsidR="00A231C0" w:rsidRPr="009955A2" w:rsidRDefault="00A231C0" w:rsidP="00A231C0">
      <w:pPr>
        <w:spacing w:after="120" w:line="240" w:lineRule="auto"/>
        <w:jc w:val="both"/>
        <w:rPr>
          <w:rFonts w:ascii="Arial" w:hAnsi="Arial" w:cs="Arial"/>
          <w:b/>
          <w:i/>
          <w:lang w:val="sr-Latn-ME"/>
        </w:rPr>
      </w:pPr>
      <w:r w:rsidRPr="009955A2">
        <w:rPr>
          <w:rFonts w:ascii="Arial" w:hAnsi="Arial" w:cs="Arial"/>
          <w:b/>
          <w:i/>
          <w:lang w:val="sr-Latn-ME"/>
        </w:rPr>
        <w:t xml:space="preserve">Kontrola i monitoring pomoći male vrijednosti </w:t>
      </w:r>
    </w:p>
    <w:p w14:paraId="3EC1D493" w14:textId="52C44106" w:rsidR="00A231C0" w:rsidRPr="00A231C0" w:rsidRDefault="00674877" w:rsidP="00A231C0">
      <w:pPr>
        <w:spacing w:after="120" w:line="240" w:lineRule="auto"/>
        <w:jc w:val="both"/>
        <w:rPr>
          <w:rFonts w:ascii="Arial" w:hAnsi="Arial" w:cs="Arial"/>
          <w:lang w:val="sr-Latn-ME"/>
        </w:rPr>
      </w:pPr>
      <w:r>
        <w:rPr>
          <w:rFonts w:ascii="Arial" w:hAnsi="Arial" w:cs="Arial"/>
          <w:lang w:val="sr-Latn-ME"/>
        </w:rPr>
        <w:t xml:space="preserve">Ministarstvo </w:t>
      </w:r>
      <w:r w:rsidR="00A231C0" w:rsidRPr="00A231C0">
        <w:rPr>
          <w:rFonts w:ascii="Arial" w:hAnsi="Arial" w:cs="Arial"/>
          <w:lang w:val="sr-Latn-ME"/>
        </w:rPr>
        <w:t xml:space="preserve">kao davalac pomoći male vrijednosti za aktivnosti predviđene ovim Programom prije dodjele te pomoći pisanim putem obavještava podnosioca prijave o predviđenom iznosu pomoći male vrijednosti izraženom u obliku bruto novčane vrijednosti (ekvivalenta subvencije), kao i o tome da je korisnik pomoći male vrijednosti, pozivajući se na </w:t>
      </w:r>
      <w:r w:rsidR="00A231C0" w:rsidRPr="007B5826">
        <w:rPr>
          <w:rFonts w:ascii="Arial" w:hAnsi="Arial" w:cs="Arial"/>
          <w:i/>
          <w:lang w:val="sr-Latn-ME"/>
        </w:rPr>
        <w:t>de minimis</w:t>
      </w:r>
      <w:r w:rsidR="00A231C0" w:rsidRPr="00A231C0">
        <w:rPr>
          <w:rFonts w:ascii="Arial" w:hAnsi="Arial" w:cs="Arial"/>
          <w:lang w:val="sr-Latn-ME"/>
        </w:rPr>
        <w:t xml:space="preserve"> Uredbu te navodeći njen naziv i podatke o njenoj objavi.  </w:t>
      </w:r>
    </w:p>
    <w:p w14:paraId="2D04E6D1" w14:textId="6B4D6944" w:rsidR="00A231C0" w:rsidRPr="00A231C0" w:rsidRDefault="002564B2" w:rsidP="00A231C0">
      <w:pPr>
        <w:spacing w:after="120" w:line="240" w:lineRule="auto"/>
        <w:jc w:val="both"/>
        <w:rPr>
          <w:rFonts w:ascii="Arial" w:hAnsi="Arial" w:cs="Arial"/>
          <w:lang w:val="sr-Latn-ME"/>
        </w:rPr>
      </w:pPr>
      <w:r>
        <w:rPr>
          <w:rFonts w:ascii="Arial" w:hAnsi="Arial" w:cs="Arial"/>
          <w:lang w:val="sr-Latn-ME"/>
        </w:rPr>
        <w:t xml:space="preserve">Ministarstvo </w:t>
      </w:r>
      <w:r w:rsidR="00A231C0" w:rsidRPr="00A231C0">
        <w:rPr>
          <w:rFonts w:ascii="Arial" w:hAnsi="Arial" w:cs="Arial"/>
          <w:lang w:val="sr-Latn-ME"/>
        </w:rPr>
        <w:t xml:space="preserve">dodjeljuje pomoć male vrijednosti iz ovog Programa tek nakon što od podnosioca prijave dobije izjavu, u pisanom ili elektronskom obliku, o svim </w:t>
      </w:r>
      <w:r w:rsidR="00A231C0" w:rsidRPr="007B5826">
        <w:rPr>
          <w:rFonts w:ascii="Arial" w:hAnsi="Arial" w:cs="Arial"/>
          <w:i/>
          <w:lang w:val="sr-Latn-ME"/>
        </w:rPr>
        <w:t>de minimis</w:t>
      </w:r>
      <w:r w:rsidR="00A231C0" w:rsidRPr="00A231C0">
        <w:rPr>
          <w:rFonts w:ascii="Arial" w:hAnsi="Arial" w:cs="Arial"/>
          <w:lang w:val="sr-Latn-ME"/>
        </w:rPr>
        <w:t xml:space="preserve"> pomoćima koje je </w:t>
      </w:r>
      <w:r w:rsidR="007B5826">
        <w:rPr>
          <w:rFonts w:ascii="Arial" w:hAnsi="Arial" w:cs="Arial"/>
          <w:lang w:val="sr-Latn-ME"/>
        </w:rPr>
        <w:t xml:space="preserve">podnosilac prijave </w:t>
      </w:r>
      <w:r w:rsidR="00A231C0" w:rsidRPr="00A231C0">
        <w:rPr>
          <w:rFonts w:ascii="Arial" w:hAnsi="Arial" w:cs="Arial"/>
          <w:lang w:val="sr-Latn-ME"/>
        </w:rPr>
        <w:t>primio u Crnoj Gori od bilo kojeg nadležnog organa u prethodne dvije i u tekućoj fiskalnoj godin</w:t>
      </w:r>
      <w:r>
        <w:rPr>
          <w:rFonts w:ascii="Arial" w:hAnsi="Arial" w:cs="Arial"/>
          <w:lang w:val="sr-Latn-ME"/>
        </w:rPr>
        <w:t>i (izjava se dostavlja na posebnom obrascu).</w:t>
      </w:r>
    </w:p>
    <w:p w14:paraId="3017AA7B" w14:textId="13CC365D" w:rsidR="00A231C0" w:rsidRPr="00A231C0" w:rsidRDefault="002564B2" w:rsidP="00A231C0">
      <w:pPr>
        <w:spacing w:after="120" w:line="240" w:lineRule="auto"/>
        <w:jc w:val="both"/>
        <w:rPr>
          <w:rFonts w:ascii="Arial" w:hAnsi="Arial" w:cs="Arial"/>
          <w:lang w:val="sr-Latn-ME"/>
        </w:rPr>
      </w:pPr>
      <w:r>
        <w:rPr>
          <w:rFonts w:ascii="Arial" w:hAnsi="Arial" w:cs="Arial"/>
          <w:lang w:val="sr-Latn-ME"/>
        </w:rPr>
        <w:t xml:space="preserve">Ministarstvo </w:t>
      </w:r>
      <w:r w:rsidR="00A231C0" w:rsidRPr="00A231C0">
        <w:rPr>
          <w:rFonts w:ascii="Arial" w:hAnsi="Arial" w:cs="Arial"/>
          <w:lang w:val="sr-Latn-ME"/>
        </w:rPr>
        <w:t xml:space="preserve">dodjeljuje novu </w:t>
      </w:r>
      <w:r w:rsidR="00A231C0" w:rsidRPr="007B5826">
        <w:rPr>
          <w:rFonts w:ascii="Arial" w:hAnsi="Arial" w:cs="Arial"/>
          <w:i/>
          <w:lang w:val="sr-Latn-ME"/>
        </w:rPr>
        <w:t>de minimis</w:t>
      </w:r>
      <w:r w:rsidR="00A231C0" w:rsidRPr="00A231C0">
        <w:rPr>
          <w:rFonts w:ascii="Arial" w:hAnsi="Arial" w:cs="Arial"/>
          <w:lang w:val="sr-Latn-ME"/>
        </w:rPr>
        <w:t xml:space="preserve"> pomoć u skladu sa </w:t>
      </w:r>
      <w:r w:rsidR="00A231C0" w:rsidRPr="007B5826">
        <w:rPr>
          <w:rFonts w:ascii="Arial" w:hAnsi="Arial" w:cs="Arial"/>
          <w:i/>
          <w:lang w:val="sr-Latn-ME"/>
        </w:rPr>
        <w:t>de minimis</w:t>
      </w:r>
      <w:r w:rsidR="00A231C0" w:rsidRPr="00A231C0">
        <w:rPr>
          <w:rFonts w:ascii="Arial" w:hAnsi="Arial" w:cs="Arial"/>
          <w:lang w:val="sr-Latn-ME"/>
        </w:rPr>
        <w:t xml:space="preserve"> Uredbom tek kada utvrdi da to neće povisiti ukupan iznos pomoći male vrijednosti koju je podnosilac prijave primio do nivoa koji prelazi odgovarajuću gornju granicu iz člana 3 stava 2 </w:t>
      </w:r>
      <w:r w:rsidR="00A231C0" w:rsidRPr="007B5826">
        <w:rPr>
          <w:rFonts w:ascii="Arial" w:hAnsi="Arial" w:cs="Arial"/>
          <w:i/>
          <w:lang w:val="sr-Latn-ME"/>
        </w:rPr>
        <w:t>de minimis</w:t>
      </w:r>
      <w:r w:rsidR="00A231C0" w:rsidRPr="00A231C0">
        <w:rPr>
          <w:rFonts w:ascii="Arial" w:hAnsi="Arial" w:cs="Arial"/>
          <w:lang w:val="sr-Latn-ME"/>
        </w:rPr>
        <w:t xml:space="preserve"> Uredbe</w:t>
      </w:r>
      <w:r w:rsidR="007B5826">
        <w:rPr>
          <w:rFonts w:ascii="Arial" w:hAnsi="Arial" w:cs="Arial"/>
          <w:lang w:val="sr-Latn-ME"/>
        </w:rPr>
        <w:t>,</w:t>
      </w:r>
      <w:r w:rsidR="00A231C0" w:rsidRPr="00A231C0">
        <w:rPr>
          <w:rFonts w:ascii="Arial" w:hAnsi="Arial" w:cs="Arial"/>
          <w:lang w:val="sr-Latn-ME"/>
        </w:rPr>
        <w:t xml:space="preserve"> i da su ispunjeni svi uslovi predviđeni ovim Programom i </w:t>
      </w:r>
      <w:r w:rsidR="00A231C0" w:rsidRPr="007B5826">
        <w:rPr>
          <w:rFonts w:ascii="Arial" w:hAnsi="Arial" w:cs="Arial"/>
          <w:i/>
          <w:lang w:val="sr-Latn-ME"/>
        </w:rPr>
        <w:t>de minimis</w:t>
      </w:r>
      <w:r w:rsidR="00A231C0" w:rsidRPr="00A231C0">
        <w:rPr>
          <w:rFonts w:ascii="Arial" w:hAnsi="Arial" w:cs="Arial"/>
          <w:lang w:val="sr-Latn-ME"/>
        </w:rPr>
        <w:t xml:space="preserve"> Uredbom za dodjelu te pomoći.</w:t>
      </w:r>
    </w:p>
    <w:p w14:paraId="16F40043" w14:textId="7FDF0BEB" w:rsidR="00A231C0" w:rsidRPr="00A231C0" w:rsidRDefault="002564B2" w:rsidP="00A231C0">
      <w:pPr>
        <w:spacing w:after="120" w:line="240" w:lineRule="auto"/>
        <w:jc w:val="both"/>
        <w:rPr>
          <w:rFonts w:ascii="Arial" w:hAnsi="Arial" w:cs="Arial"/>
          <w:lang w:val="sr-Latn-ME"/>
        </w:rPr>
      </w:pPr>
      <w:r>
        <w:rPr>
          <w:rFonts w:ascii="Arial" w:hAnsi="Arial" w:cs="Arial"/>
          <w:lang w:val="sr-Latn-ME"/>
        </w:rPr>
        <w:t xml:space="preserve">Ministarstvo </w:t>
      </w:r>
      <w:r w:rsidR="00A231C0" w:rsidRPr="00A231C0">
        <w:rPr>
          <w:rFonts w:ascii="Arial" w:hAnsi="Arial" w:cs="Arial"/>
          <w:lang w:val="sr-Latn-ME"/>
        </w:rPr>
        <w:t xml:space="preserve">vodi evidenciju, odnosno prikuplja i evidentira sve informacije u vezi sa dodjelom pomoći male vrijednosti u okviru ovog Programa i ispunjenosti svih uslova iz </w:t>
      </w:r>
      <w:r w:rsidR="00A231C0" w:rsidRPr="007B5826">
        <w:rPr>
          <w:rFonts w:ascii="Arial" w:hAnsi="Arial" w:cs="Arial"/>
          <w:i/>
          <w:lang w:val="sr-Latn-ME"/>
        </w:rPr>
        <w:t>de minimis</w:t>
      </w:r>
      <w:r w:rsidR="00A231C0" w:rsidRPr="00A231C0">
        <w:rPr>
          <w:rFonts w:ascii="Arial" w:hAnsi="Arial" w:cs="Arial"/>
          <w:lang w:val="sr-Latn-ME"/>
        </w:rPr>
        <w:t xml:space="preserve"> Uredbe. Evidencija o dodijeljenoj </w:t>
      </w:r>
      <w:r w:rsidR="00A231C0" w:rsidRPr="007B5826">
        <w:rPr>
          <w:rFonts w:ascii="Arial" w:hAnsi="Arial" w:cs="Arial"/>
          <w:i/>
          <w:lang w:val="sr-Latn-ME"/>
        </w:rPr>
        <w:t>de minimis</w:t>
      </w:r>
      <w:r w:rsidR="00A231C0" w:rsidRPr="00A231C0">
        <w:rPr>
          <w:rFonts w:ascii="Arial" w:hAnsi="Arial" w:cs="Arial"/>
          <w:lang w:val="sr-Latn-ME"/>
        </w:rPr>
        <w:t xml:space="preserve"> pomoći u okviru ovog Programa čuva se 10 fiskalnih godina od datuma kada je dodijeljena posljednja pojedinačna pomoć iz ovog Programa. </w:t>
      </w:r>
      <w:r>
        <w:rPr>
          <w:rFonts w:ascii="Arial" w:hAnsi="Arial" w:cs="Arial"/>
          <w:lang w:val="sr-Latn-ME"/>
        </w:rPr>
        <w:t>Ministarstvo je u obavezi da sve dodijeljene pomoći male vrijednosti unese u odgovarajući registar Agencije za zaštitu konkurencije.</w:t>
      </w:r>
    </w:p>
    <w:p w14:paraId="29BABA12" w14:textId="6454E3F7" w:rsidR="00A231C0" w:rsidRPr="00A231C0" w:rsidRDefault="002564B2" w:rsidP="00A231C0">
      <w:pPr>
        <w:spacing w:after="120" w:line="240" w:lineRule="auto"/>
        <w:jc w:val="both"/>
        <w:rPr>
          <w:rFonts w:ascii="Arial" w:hAnsi="Arial" w:cs="Arial"/>
          <w:lang w:val="sr-Latn-ME"/>
        </w:rPr>
      </w:pPr>
      <w:r>
        <w:rPr>
          <w:rFonts w:ascii="Arial" w:hAnsi="Arial" w:cs="Arial"/>
          <w:lang w:val="sr-Latn-ME"/>
        </w:rPr>
        <w:t xml:space="preserve">Ministarstvo </w:t>
      </w:r>
      <w:r w:rsidR="00A231C0" w:rsidRPr="00A231C0">
        <w:rPr>
          <w:rFonts w:ascii="Arial" w:hAnsi="Arial" w:cs="Arial"/>
          <w:lang w:val="sr-Latn-ME"/>
        </w:rPr>
        <w:t xml:space="preserve">će na pisani zahtjev u roku od 20 radnih dana ili u dužem roku koji je naveden u tom zahtjevu, dostaviti Agenciji za zaštitu konkurencije sve informacije koje ova Agencija smatra potrebnim da bi ocijenila da li su ispunjeni uslovi iz </w:t>
      </w:r>
      <w:r w:rsidR="00A231C0" w:rsidRPr="007B5826">
        <w:rPr>
          <w:rFonts w:ascii="Arial" w:hAnsi="Arial" w:cs="Arial"/>
          <w:i/>
          <w:lang w:val="sr-Latn-ME"/>
        </w:rPr>
        <w:t>de minimis</w:t>
      </w:r>
      <w:r w:rsidR="00A231C0" w:rsidRPr="00A231C0">
        <w:rPr>
          <w:rFonts w:ascii="Arial" w:hAnsi="Arial" w:cs="Arial"/>
          <w:lang w:val="sr-Latn-ME"/>
        </w:rPr>
        <w:t xml:space="preserve"> Uredbe, a posebno o ukupnom iznosu pomoći male vrijednosti koju je bilo koje privredno društvo</w:t>
      </w:r>
      <w:r>
        <w:rPr>
          <w:rFonts w:ascii="Arial" w:hAnsi="Arial" w:cs="Arial"/>
          <w:lang w:val="sr-Latn-ME"/>
        </w:rPr>
        <w:t>, odnosno korisnik koji obavlja privrednu/ekonomsku djelatnost,</w:t>
      </w:r>
      <w:r w:rsidR="00A231C0" w:rsidRPr="00A231C0">
        <w:rPr>
          <w:rFonts w:ascii="Arial" w:hAnsi="Arial" w:cs="Arial"/>
          <w:lang w:val="sr-Latn-ME"/>
        </w:rPr>
        <w:t xml:space="preserve"> primilo na osnovu te Uredbe ili drugih uredaba o </w:t>
      </w:r>
      <w:r w:rsidR="00A231C0" w:rsidRPr="007B5826">
        <w:rPr>
          <w:rFonts w:ascii="Arial" w:hAnsi="Arial" w:cs="Arial"/>
          <w:i/>
          <w:lang w:val="sr-Latn-ME"/>
        </w:rPr>
        <w:t>de minimis</w:t>
      </w:r>
      <w:r w:rsidR="00A231C0" w:rsidRPr="00A231C0">
        <w:rPr>
          <w:rFonts w:ascii="Arial" w:hAnsi="Arial" w:cs="Arial"/>
          <w:lang w:val="sr-Latn-ME"/>
        </w:rPr>
        <w:t xml:space="preserve"> pomoći. </w:t>
      </w:r>
    </w:p>
    <w:p w14:paraId="1CE9C749" w14:textId="4E6C510B" w:rsidR="002564B2" w:rsidRPr="002564B2" w:rsidRDefault="002564B2" w:rsidP="00267EE2">
      <w:pPr>
        <w:spacing w:after="120" w:line="240" w:lineRule="auto"/>
        <w:jc w:val="both"/>
        <w:rPr>
          <w:rFonts w:ascii="Arial" w:hAnsi="Arial" w:cs="Arial"/>
          <w:i/>
          <w:lang w:val="sr-Latn-ME"/>
        </w:rPr>
      </w:pPr>
      <w:r w:rsidRPr="002564B2">
        <w:rPr>
          <w:rFonts w:ascii="Arial" w:hAnsi="Arial" w:cs="Arial"/>
          <w:i/>
          <w:lang w:val="sr-Latn-ME"/>
        </w:rPr>
        <w:t xml:space="preserve">Kada su u pitanju programske linije Fonda za inovacije Crne Gore, za one linije koje se budu dodjeljivale kao pomoć male vrijednosti (de minimis pomoć), Fond će </w:t>
      </w:r>
      <w:r w:rsidR="000576E1">
        <w:rPr>
          <w:rFonts w:ascii="Arial" w:hAnsi="Arial" w:cs="Arial"/>
          <w:i/>
          <w:lang w:val="sr-Latn-ME"/>
        </w:rPr>
        <w:t xml:space="preserve">morati </w:t>
      </w:r>
      <w:r w:rsidRPr="002564B2">
        <w:rPr>
          <w:rFonts w:ascii="Arial" w:hAnsi="Arial" w:cs="Arial"/>
          <w:i/>
          <w:lang w:val="sr-Latn-ME"/>
        </w:rPr>
        <w:t>da ispuni sve obaveze kao daval</w:t>
      </w:r>
      <w:r>
        <w:rPr>
          <w:rFonts w:ascii="Arial" w:hAnsi="Arial" w:cs="Arial"/>
          <w:i/>
          <w:lang w:val="sr-Latn-ME"/>
        </w:rPr>
        <w:t>ac</w:t>
      </w:r>
      <w:r w:rsidRPr="002564B2">
        <w:rPr>
          <w:rFonts w:ascii="Arial" w:hAnsi="Arial" w:cs="Arial"/>
          <w:i/>
          <w:lang w:val="sr-Latn-ME"/>
        </w:rPr>
        <w:t xml:space="preserve"> ove vrste pomoći u skladu sa važećim zakonskim okvirom za državnu pomoć, te istu unese u odgovarajuće registre Agencije za zaštitu konkurencije.</w:t>
      </w:r>
    </w:p>
    <w:p w14:paraId="0FDB4540" w14:textId="77777777" w:rsidR="007B5826" w:rsidRDefault="007B5826" w:rsidP="007067FD">
      <w:pPr>
        <w:jc w:val="both"/>
        <w:rPr>
          <w:rFonts w:ascii="Arial" w:eastAsia="Times New Roman" w:hAnsi="Arial" w:cs="Arial"/>
          <w:b/>
          <w:i/>
          <w:sz w:val="20"/>
          <w:szCs w:val="20"/>
          <w:lang w:val="sr-Latn-ME"/>
        </w:rPr>
      </w:pPr>
    </w:p>
    <w:p w14:paraId="13268B6C" w14:textId="77777777" w:rsidR="007B5826" w:rsidRDefault="007B5826" w:rsidP="007067FD">
      <w:pPr>
        <w:jc w:val="both"/>
        <w:rPr>
          <w:rFonts w:ascii="Arial" w:eastAsia="Times New Roman" w:hAnsi="Arial" w:cs="Arial"/>
          <w:b/>
          <w:i/>
          <w:sz w:val="20"/>
          <w:szCs w:val="20"/>
          <w:lang w:val="sr-Latn-ME"/>
        </w:rPr>
      </w:pPr>
    </w:p>
    <w:p w14:paraId="261B0582" w14:textId="3D30FF24" w:rsidR="007067FD" w:rsidRPr="009267B6" w:rsidRDefault="007067FD" w:rsidP="007067FD">
      <w:pPr>
        <w:jc w:val="both"/>
        <w:rPr>
          <w:rFonts w:eastAsia="Times New Roman" w:cs="Times New Roman"/>
          <w:b/>
          <w:i/>
          <w:szCs w:val="24"/>
          <w:lang w:val="sr-Latn-ME"/>
        </w:rPr>
      </w:pPr>
      <w:r w:rsidRPr="009267B6">
        <w:rPr>
          <w:rFonts w:ascii="Arial" w:eastAsia="Times New Roman" w:hAnsi="Arial" w:cs="Arial"/>
          <w:b/>
          <w:i/>
          <w:sz w:val="20"/>
          <w:szCs w:val="20"/>
          <w:lang w:val="sr-Latn-ME"/>
        </w:rPr>
        <w:lastRenderedPageBreak/>
        <w:t>Tabela 1 Opravdani troškovi</w:t>
      </w:r>
      <w:r w:rsidR="007E4654" w:rsidRPr="009267B6">
        <w:rPr>
          <w:rFonts w:ascii="Arial" w:eastAsia="Times New Roman" w:hAnsi="Arial" w:cs="Arial"/>
          <w:b/>
          <w:i/>
          <w:sz w:val="20"/>
          <w:szCs w:val="20"/>
          <w:lang w:val="sr-Latn-ME"/>
        </w:rPr>
        <w:t xml:space="preserve"> </w:t>
      </w:r>
      <w:r w:rsidR="007B5826">
        <w:rPr>
          <w:rFonts w:ascii="Arial" w:eastAsia="Times New Roman" w:hAnsi="Arial" w:cs="Arial"/>
          <w:b/>
          <w:i/>
          <w:sz w:val="20"/>
          <w:szCs w:val="20"/>
          <w:lang w:val="sr-Latn-ME"/>
        </w:rPr>
        <w:t>–</w:t>
      </w:r>
      <w:r w:rsidRPr="009267B6">
        <w:rPr>
          <w:rFonts w:ascii="Arial" w:eastAsia="Times New Roman" w:hAnsi="Arial" w:cs="Arial"/>
          <w:b/>
          <w:sz w:val="20"/>
          <w:szCs w:val="20"/>
          <w:lang w:val="sr-Latn-ME"/>
        </w:rPr>
        <w:t xml:space="preserve"> </w:t>
      </w:r>
      <w:r w:rsidRPr="009267B6">
        <w:rPr>
          <w:rFonts w:ascii="Arial" w:eastAsia="Times New Roman" w:hAnsi="Arial" w:cs="Arial"/>
          <w:b/>
          <w:i/>
          <w:sz w:val="20"/>
          <w:szCs w:val="20"/>
          <w:lang w:val="sr-Latn-ME"/>
        </w:rPr>
        <w:t>Okvir Zajednice za državnu pomoć za istraživanje, razvoj i inovacije</w:t>
      </w:r>
    </w:p>
    <w:tbl>
      <w:tblPr>
        <w:tblStyle w:val="TableGrid"/>
        <w:tblpPr w:leftFromText="180" w:rightFromText="180" w:vertAnchor="page" w:horzAnchor="margin" w:tblpY="2161"/>
        <w:tblW w:w="0" w:type="auto"/>
        <w:tblLook w:val="04A0" w:firstRow="1" w:lastRow="0" w:firstColumn="1" w:lastColumn="0" w:noHBand="0" w:noVBand="1"/>
      </w:tblPr>
      <w:tblGrid>
        <w:gridCol w:w="1950"/>
        <w:gridCol w:w="6976"/>
      </w:tblGrid>
      <w:tr w:rsidR="007067FD" w:rsidRPr="00E66256" w14:paraId="076BB92B" w14:textId="77777777" w:rsidTr="00031A98">
        <w:trPr>
          <w:trHeight w:val="1437"/>
        </w:trPr>
        <w:tc>
          <w:tcPr>
            <w:tcW w:w="1950" w:type="dxa"/>
          </w:tcPr>
          <w:p w14:paraId="75AF1CD9" w14:textId="77777777" w:rsidR="007067FD" w:rsidRPr="009267B6" w:rsidRDefault="007067FD" w:rsidP="00031A98">
            <w:pPr>
              <w:spacing w:after="200"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projekte istraživanja i razvoja</w:t>
            </w:r>
          </w:p>
        </w:tc>
        <w:tc>
          <w:tcPr>
            <w:tcW w:w="6976" w:type="dxa"/>
          </w:tcPr>
          <w:p w14:paraId="59F29BC1"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(a) Troškovi osoblja: istraživača, tehničara i drugog pomoćnog osoblja u obimu u kojem je zaposleno na projektu. </w:t>
            </w:r>
          </w:p>
          <w:p w14:paraId="4B4E1CBF"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(b) Troškovi instrumenata i opreme, u obimu u kojem se koriste za projekat i za period korišćenja u projektu. Ukoliko se ti instrumenti i oprema ne koriste za projekat tokom njihovog cijelog vijeka trajanja, opravdanim troškovima smatraju se samo troškovi amortizacije koji odgovaraju vremenu trajanja projekta, kako su obračunati na osnovu dobre računovodstvene prakse. </w:t>
            </w:r>
          </w:p>
          <w:p w14:paraId="0EB198DE"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(c) Troškovi zgrada i zemljišta, u obimu u kojem se koriste za projekat i za period korišćenja u projektu. U pogledu zgrada, opravdanim troškovima smatraju se samo troškovi amortizacije koji odgovaraju vremenu trajanja projekta, kako su obračunati na osnovu dobre računovodstvene prakse. Za zemljište, opravdani troškovi su troškovi komercijalnog prenosa ili stvarni kapitalni troškovi. </w:t>
            </w:r>
          </w:p>
          <w:p w14:paraId="4E422915"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(d) Troškovi istraživanja koje se sprovodi na osnovu ugovora, troškovi znanja i patenata koji su kupljeni ili je za njih pribavljena licenca od trećih strana po uslovima „van dohvata ruke“, kao i troškovi konsultantskih i ekvivalentnih usluga koje se koriste isključivo za projekat. </w:t>
            </w:r>
          </w:p>
          <w:p w14:paraId="5B2ED974"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(e) Dodatni režijski troškovi koji su nastali direktno kao rezultat projekta. </w:t>
            </w:r>
          </w:p>
          <w:p w14:paraId="2F591447"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(f) Drugi operativni troškovi, uključujući troškove materijala, potrošne robe i sličnih proizvoda koji su nastali direktno kao rezultat projekta</w:t>
            </w:r>
          </w:p>
        </w:tc>
      </w:tr>
      <w:tr w:rsidR="007067FD" w:rsidRPr="009267B6" w14:paraId="66652CD9" w14:textId="77777777" w:rsidTr="00031A98">
        <w:trPr>
          <w:trHeight w:val="64"/>
        </w:trPr>
        <w:tc>
          <w:tcPr>
            <w:tcW w:w="1950" w:type="dxa"/>
          </w:tcPr>
          <w:p w14:paraId="4AAB6423" w14:textId="77777777" w:rsidR="007067FD" w:rsidRPr="009267B6" w:rsidRDefault="007067FD" w:rsidP="00031A98">
            <w:pPr>
              <w:spacing w:after="200"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studije izvodljivosti</w:t>
            </w:r>
          </w:p>
        </w:tc>
        <w:tc>
          <w:tcPr>
            <w:tcW w:w="6976" w:type="dxa"/>
          </w:tcPr>
          <w:p w14:paraId="2C2D716D"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Troškovi studije.</w:t>
            </w:r>
          </w:p>
        </w:tc>
      </w:tr>
      <w:tr w:rsidR="007067FD" w:rsidRPr="00E66256" w14:paraId="4FADBF9D" w14:textId="77777777" w:rsidTr="00031A98">
        <w:trPr>
          <w:trHeight w:val="64"/>
        </w:trPr>
        <w:tc>
          <w:tcPr>
            <w:tcW w:w="1950" w:type="dxa"/>
          </w:tcPr>
          <w:p w14:paraId="52768142" w14:textId="77777777" w:rsidR="007067FD" w:rsidRPr="009267B6" w:rsidRDefault="007067FD" w:rsidP="00031A98">
            <w:pPr>
              <w:spacing w:after="200"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izgradnju i nadgradnju istraživačkih infrastruktura</w:t>
            </w:r>
          </w:p>
        </w:tc>
        <w:tc>
          <w:tcPr>
            <w:tcW w:w="6976" w:type="dxa"/>
          </w:tcPr>
          <w:p w14:paraId="2749A78E"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Troškovi ulaganja u materijalnu i nematerijalnu imovinu.</w:t>
            </w:r>
          </w:p>
        </w:tc>
      </w:tr>
      <w:tr w:rsidR="007067FD" w:rsidRPr="00E66256" w14:paraId="062990EB" w14:textId="77777777" w:rsidTr="00031A98">
        <w:trPr>
          <w:trHeight w:val="64"/>
        </w:trPr>
        <w:tc>
          <w:tcPr>
            <w:tcW w:w="1950" w:type="dxa"/>
          </w:tcPr>
          <w:p w14:paraId="579CB962" w14:textId="77777777" w:rsidR="007067FD" w:rsidRPr="009267B6" w:rsidRDefault="007067FD" w:rsidP="00031A98">
            <w:pPr>
              <w:spacing w:after="200"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inovacije za MSP</w:t>
            </w:r>
          </w:p>
        </w:tc>
        <w:tc>
          <w:tcPr>
            <w:tcW w:w="6976" w:type="dxa"/>
          </w:tcPr>
          <w:p w14:paraId="3280CC27"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(a)Troškovi pribavljanja, potvrđivanja i odbrane patenata i druge nematerijalne imovine. </w:t>
            </w:r>
          </w:p>
          <w:p w14:paraId="1224CF0F"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(b)Troškovi upućivanja visokokvalifikovanog osoblja iz organizacije za istraživanje i širenje znanja ili velikog privrednog društva na rad na aktivnostima istraživanja, razvoja i inovacija na novootvorenom radnom mjestu kod korisnika pod uslovom da se time ne zamjenjuje drugo osoblje. </w:t>
            </w:r>
          </w:p>
          <w:p w14:paraId="29283297"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(c)Troškovi savjetodavnih usluga i usluga podrške za inovacije.</w:t>
            </w:r>
          </w:p>
        </w:tc>
      </w:tr>
      <w:tr w:rsidR="007067FD" w:rsidRPr="00E66256" w14:paraId="2DABCD8C" w14:textId="77777777" w:rsidTr="00031A98">
        <w:trPr>
          <w:trHeight w:val="64"/>
        </w:trPr>
        <w:tc>
          <w:tcPr>
            <w:tcW w:w="1950" w:type="dxa"/>
          </w:tcPr>
          <w:p w14:paraId="03A9347B" w14:textId="77777777" w:rsidR="007067FD" w:rsidRPr="009267B6" w:rsidRDefault="007067FD" w:rsidP="00031A98">
            <w:pPr>
              <w:spacing w:after="200"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inovacije procesa i inovacije u organizaciji</w:t>
            </w:r>
          </w:p>
        </w:tc>
        <w:tc>
          <w:tcPr>
            <w:tcW w:w="6976" w:type="dxa"/>
          </w:tcPr>
          <w:p w14:paraId="0D4F1380"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Troškovi osoblja; troškovi instrumenata, opreme, zgrada i zemljišta, u obimu u kojem se koriste za projekat i za period korišćenja u projektu; troškovi istraživanja koje se sprovodi na osnovu ugovora, troškovi znanja i patenata koji su kupljeni ili je za njih pribavljena licenca od trećih strana po uslovima „van dohvata ruke“; dodatni režijski troškovi i drugi operativni troškovi, uključujući troškove materijala, potrošne robe i sličnih proizvoda, koji su nastali direktno kao rezultat projekta.</w:t>
            </w:r>
          </w:p>
        </w:tc>
      </w:tr>
      <w:tr w:rsidR="007067FD" w:rsidRPr="009267B6" w14:paraId="2063267F" w14:textId="77777777" w:rsidTr="00031A98">
        <w:trPr>
          <w:trHeight w:val="64"/>
        </w:trPr>
        <w:tc>
          <w:tcPr>
            <w:tcW w:w="8926" w:type="dxa"/>
            <w:gridSpan w:val="2"/>
          </w:tcPr>
          <w:p w14:paraId="32F9489B"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lastRenderedPageBreak/>
              <w:t>Pomoć za inovativne klastere</w:t>
            </w:r>
          </w:p>
        </w:tc>
      </w:tr>
      <w:tr w:rsidR="007067FD" w:rsidRPr="00E66256" w14:paraId="21468DBF" w14:textId="77777777" w:rsidTr="00031A98">
        <w:trPr>
          <w:trHeight w:val="64"/>
        </w:trPr>
        <w:tc>
          <w:tcPr>
            <w:tcW w:w="1950" w:type="dxa"/>
          </w:tcPr>
          <w:p w14:paraId="16C894DB" w14:textId="77777777" w:rsidR="007067FD" w:rsidRPr="009267B6" w:rsidRDefault="007067FD" w:rsidP="00031A98">
            <w:pPr>
              <w:spacing w:after="200"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ulaganje</w:t>
            </w:r>
          </w:p>
        </w:tc>
        <w:tc>
          <w:tcPr>
            <w:tcW w:w="6976" w:type="dxa"/>
          </w:tcPr>
          <w:p w14:paraId="28034A4F" w14:textId="77777777" w:rsidR="007067FD" w:rsidRPr="009267B6" w:rsidRDefault="007067FD" w:rsidP="00031A98">
            <w:pPr>
              <w:spacing w:after="200"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Troškovi ulaganja u materijalnu i nematerijalnu imovinu.</w:t>
            </w:r>
          </w:p>
        </w:tc>
      </w:tr>
      <w:tr w:rsidR="007067FD" w:rsidRPr="00E66256" w14:paraId="77078DA5" w14:textId="77777777" w:rsidTr="00031A98">
        <w:trPr>
          <w:trHeight w:val="1985"/>
        </w:trPr>
        <w:tc>
          <w:tcPr>
            <w:tcW w:w="1950" w:type="dxa"/>
          </w:tcPr>
          <w:p w14:paraId="2AB89215" w14:textId="77777777" w:rsidR="007067FD" w:rsidRPr="009267B6" w:rsidRDefault="007067FD" w:rsidP="00031A98">
            <w:pPr>
              <w:spacing w:after="200"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Operativna pomoć</w:t>
            </w:r>
          </w:p>
        </w:tc>
        <w:tc>
          <w:tcPr>
            <w:tcW w:w="6976" w:type="dxa"/>
          </w:tcPr>
          <w:p w14:paraId="05C9043A"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Troškovi osoblja i administrativni troškovi (uključujući režijske troškove) koji se odnose na: </w:t>
            </w:r>
          </w:p>
          <w:p w14:paraId="0BB3DB52"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(a) podsticanje klastera da bi se olakšala saradnja, razmjena informacija i pružanje ili usmjeravanje specijalizovanih i korisnicima </w:t>
            </w:r>
            <w:r w:rsidR="009267B6" w:rsidRPr="009267B6">
              <w:rPr>
                <w:rFonts w:ascii="Arial" w:eastAsia="Times New Roman" w:hAnsi="Arial" w:cs="Arial"/>
                <w:i/>
                <w:sz w:val="20"/>
                <w:szCs w:val="20"/>
                <w:lang w:val="sr-Latn-ME"/>
              </w:rPr>
              <w:t>prilagođenih</w:t>
            </w:r>
            <w:r w:rsidRPr="009267B6">
              <w:rPr>
                <w:rFonts w:ascii="Arial" w:eastAsia="Times New Roman" w:hAnsi="Arial" w:cs="Arial"/>
                <w:i/>
                <w:sz w:val="20"/>
                <w:szCs w:val="20"/>
                <w:lang w:val="sr-Latn-ME"/>
              </w:rPr>
              <w:t xml:space="preserve"> usluga poslovne podrške; </w:t>
            </w:r>
          </w:p>
          <w:p w14:paraId="0DF19FC0"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(b) promovisanje klastera radi povećanja učešća novih privrednih društava ili organizacija i povećanja vidljivosti; </w:t>
            </w:r>
          </w:p>
          <w:p w14:paraId="098A3CC1"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(c) upravljanje objektima klastera; i </w:t>
            </w:r>
          </w:p>
          <w:p w14:paraId="17496DD7" w14:textId="77777777" w:rsidR="007067FD" w:rsidRPr="009267B6" w:rsidRDefault="007067FD" w:rsidP="007E4654">
            <w:pPr>
              <w:spacing w:after="120"/>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(d) organizaciju programa obuke, radionica i konferencija kako bi se podržala razmjena znanja, umrežavanje i transnacionalna saradnja.</w:t>
            </w:r>
          </w:p>
        </w:tc>
      </w:tr>
    </w:tbl>
    <w:p w14:paraId="77D1EA26" w14:textId="77777777" w:rsidR="007067FD" w:rsidRPr="009267B6" w:rsidRDefault="007067FD" w:rsidP="007067FD">
      <w:pPr>
        <w:jc w:val="both"/>
        <w:rPr>
          <w:rFonts w:ascii="Arial" w:eastAsia="Times New Roman" w:hAnsi="Arial" w:cs="Arial"/>
          <w:i/>
          <w:sz w:val="20"/>
          <w:szCs w:val="20"/>
          <w:lang w:val="sr-Latn-ME"/>
        </w:rPr>
      </w:pPr>
    </w:p>
    <w:p w14:paraId="4B10B3B5" w14:textId="3CA3CF6B" w:rsidR="007067FD" w:rsidRPr="009267B6" w:rsidRDefault="007067FD" w:rsidP="007067FD">
      <w:pPr>
        <w:spacing w:afterLines="50" w:after="120"/>
        <w:jc w:val="both"/>
        <w:rPr>
          <w:rFonts w:ascii="Arial" w:eastAsia="Times New Roman" w:hAnsi="Arial" w:cs="Arial"/>
          <w:b/>
          <w:i/>
          <w:sz w:val="20"/>
          <w:szCs w:val="20"/>
          <w:lang w:val="sr-Latn-ME"/>
        </w:rPr>
      </w:pPr>
      <w:r w:rsidRPr="009267B6">
        <w:rPr>
          <w:rFonts w:ascii="Arial" w:eastAsia="Times New Roman" w:hAnsi="Arial" w:cs="Arial"/>
          <w:b/>
          <w:i/>
          <w:sz w:val="20"/>
          <w:szCs w:val="20"/>
          <w:lang w:val="sr-Latn-ME"/>
        </w:rPr>
        <w:t xml:space="preserve">Tabela 2 </w:t>
      </w:r>
      <w:r w:rsidR="002604FC">
        <w:rPr>
          <w:rFonts w:ascii="Arial" w:eastAsia="Times New Roman" w:hAnsi="Arial" w:cs="Arial"/>
          <w:b/>
          <w:i/>
          <w:sz w:val="20"/>
          <w:szCs w:val="20"/>
          <w:lang w:val="sr-Latn-ME"/>
        </w:rPr>
        <w:t>–</w:t>
      </w:r>
      <w:r w:rsidRPr="009267B6">
        <w:rPr>
          <w:rFonts w:ascii="Arial" w:eastAsia="Times New Roman" w:hAnsi="Arial" w:cs="Arial"/>
          <w:b/>
          <w:i/>
          <w:sz w:val="20"/>
          <w:szCs w:val="20"/>
          <w:lang w:val="sr-Latn-ME"/>
        </w:rPr>
        <w:t xml:space="preserve"> Maksimalni intenziteti pomoći</w:t>
      </w:r>
      <w:r w:rsidR="007E4654" w:rsidRPr="009267B6">
        <w:rPr>
          <w:rFonts w:ascii="Arial" w:eastAsia="Times New Roman" w:hAnsi="Arial" w:cs="Arial"/>
          <w:b/>
          <w:i/>
          <w:sz w:val="20"/>
          <w:szCs w:val="20"/>
          <w:lang w:val="sr-Latn-ME"/>
        </w:rPr>
        <w:t xml:space="preserve"> </w:t>
      </w:r>
      <w:r w:rsidR="002604FC">
        <w:rPr>
          <w:rFonts w:ascii="Arial" w:eastAsia="Times New Roman" w:hAnsi="Arial" w:cs="Arial"/>
          <w:b/>
          <w:i/>
          <w:sz w:val="20"/>
          <w:szCs w:val="20"/>
          <w:lang w:val="sr-Latn-ME"/>
        </w:rPr>
        <w:t>–</w:t>
      </w:r>
      <w:r w:rsidRPr="009267B6">
        <w:rPr>
          <w:rFonts w:ascii="Arial" w:eastAsia="Times New Roman" w:hAnsi="Arial" w:cs="Arial"/>
          <w:b/>
          <w:i/>
          <w:sz w:val="20"/>
          <w:szCs w:val="20"/>
          <w:lang w:val="sr-Latn-ME"/>
        </w:rPr>
        <w:t xml:space="preserve"> Okvir Zajednice za državnu pomoć za istraživanje, razvoj i inovacije</w:t>
      </w:r>
    </w:p>
    <w:tbl>
      <w:tblPr>
        <w:tblStyle w:val="TableGrid"/>
        <w:tblW w:w="0" w:type="auto"/>
        <w:tblLook w:val="04A0" w:firstRow="1" w:lastRow="0" w:firstColumn="1" w:lastColumn="0" w:noHBand="0" w:noVBand="1"/>
      </w:tblPr>
      <w:tblGrid>
        <w:gridCol w:w="5575"/>
        <w:gridCol w:w="1080"/>
        <w:gridCol w:w="1170"/>
        <w:gridCol w:w="1191"/>
      </w:tblGrid>
      <w:tr w:rsidR="007067FD" w:rsidRPr="009267B6" w14:paraId="6067DE99" w14:textId="77777777" w:rsidTr="007E4654">
        <w:tc>
          <w:tcPr>
            <w:tcW w:w="5575" w:type="dxa"/>
          </w:tcPr>
          <w:p w14:paraId="5ACB02FD" w14:textId="77777777" w:rsidR="007067FD" w:rsidRPr="009267B6" w:rsidRDefault="007067FD" w:rsidP="00031A98">
            <w:pPr>
              <w:spacing w:line="276" w:lineRule="auto"/>
              <w:jc w:val="both"/>
              <w:rPr>
                <w:rFonts w:ascii="Arial" w:eastAsia="Times New Roman" w:hAnsi="Arial" w:cs="Arial"/>
                <w:i/>
                <w:sz w:val="20"/>
                <w:szCs w:val="20"/>
                <w:lang w:val="sr-Latn-ME"/>
              </w:rPr>
            </w:pPr>
          </w:p>
        </w:tc>
        <w:tc>
          <w:tcPr>
            <w:tcW w:w="1080" w:type="dxa"/>
          </w:tcPr>
          <w:p w14:paraId="393E94C1"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Malo privredno društvo</w:t>
            </w:r>
          </w:p>
        </w:tc>
        <w:tc>
          <w:tcPr>
            <w:tcW w:w="1170" w:type="dxa"/>
          </w:tcPr>
          <w:p w14:paraId="30DD78B8"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Srednje privredno društvo</w:t>
            </w:r>
          </w:p>
        </w:tc>
        <w:tc>
          <w:tcPr>
            <w:tcW w:w="1191" w:type="dxa"/>
          </w:tcPr>
          <w:p w14:paraId="3B6D050F"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Veliko privredno društvo</w:t>
            </w:r>
          </w:p>
        </w:tc>
      </w:tr>
      <w:tr w:rsidR="007067FD" w:rsidRPr="00E66256" w14:paraId="4BB19C08" w14:textId="77777777" w:rsidTr="00031A98">
        <w:tc>
          <w:tcPr>
            <w:tcW w:w="9016" w:type="dxa"/>
            <w:gridSpan w:val="4"/>
          </w:tcPr>
          <w:p w14:paraId="0BD37EBC"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projekte istraživanja i razvoja</w:t>
            </w:r>
          </w:p>
        </w:tc>
      </w:tr>
      <w:tr w:rsidR="007067FD" w:rsidRPr="009267B6" w14:paraId="037F253D" w14:textId="77777777" w:rsidTr="007E4654">
        <w:tc>
          <w:tcPr>
            <w:tcW w:w="5575" w:type="dxa"/>
          </w:tcPr>
          <w:p w14:paraId="77BBBF69"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Fundamentalno istraživanje</w:t>
            </w:r>
          </w:p>
        </w:tc>
        <w:tc>
          <w:tcPr>
            <w:tcW w:w="1080" w:type="dxa"/>
          </w:tcPr>
          <w:p w14:paraId="78AB1D8C"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100%</w:t>
            </w:r>
          </w:p>
        </w:tc>
        <w:tc>
          <w:tcPr>
            <w:tcW w:w="1170" w:type="dxa"/>
          </w:tcPr>
          <w:p w14:paraId="57996E2E"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100%</w:t>
            </w:r>
          </w:p>
        </w:tc>
        <w:tc>
          <w:tcPr>
            <w:tcW w:w="1191" w:type="dxa"/>
          </w:tcPr>
          <w:p w14:paraId="3424D153"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100%</w:t>
            </w:r>
          </w:p>
        </w:tc>
      </w:tr>
      <w:tr w:rsidR="007067FD" w:rsidRPr="009267B6" w14:paraId="5E7C757A" w14:textId="77777777" w:rsidTr="007E4654">
        <w:tc>
          <w:tcPr>
            <w:tcW w:w="5575" w:type="dxa"/>
          </w:tcPr>
          <w:p w14:paraId="3FC43E99"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Industrijsko istraživanje</w:t>
            </w:r>
          </w:p>
        </w:tc>
        <w:tc>
          <w:tcPr>
            <w:tcW w:w="1080" w:type="dxa"/>
          </w:tcPr>
          <w:p w14:paraId="66A23837"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70%</w:t>
            </w:r>
          </w:p>
        </w:tc>
        <w:tc>
          <w:tcPr>
            <w:tcW w:w="1170" w:type="dxa"/>
          </w:tcPr>
          <w:p w14:paraId="78537E81"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60%</w:t>
            </w:r>
          </w:p>
        </w:tc>
        <w:tc>
          <w:tcPr>
            <w:tcW w:w="1191" w:type="dxa"/>
          </w:tcPr>
          <w:p w14:paraId="3629039D"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r>
      <w:tr w:rsidR="007067FD" w:rsidRPr="009267B6" w14:paraId="6C28B853" w14:textId="77777777" w:rsidTr="007E4654">
        <w:tc>
          <w:tcPr>
            <w:tcW w:w="5575" w:type="dxa"/>
          </w:tcPr>
          <w:p w14:paraId="67B3A22F"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 zavisno od djelotvorne saradnje između privrednih društava (za velika privredna društva prekogranična saradnja ili saradnja sa najmanje jednim MSP) ili između privrednog društva i istraživačke organizacije, ili </w:t>
            </w:r>
          </w:p>
          <w:p w14:paraId="7161CF3F"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zavisno od opsežnog širenja rezultata</w:t>
            </w:r>
          </w:p>
        </w:tc>
        <w:tc>
          <w:tcPr>
            <w:tcW w:w="1080" w:type="dxa"/>
          </w:tcPr>
          <w:p w14:paraId="50588C7C"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80%</w:t>
            </w:r>
          </w:p>
        </w:tc>
        <w:tc>
          <w:tcPr>
            <w:tcW w:w="1170" w:type="dxa"/>
          </w:tcPr>
          <w:p w14:paraId="701260C3"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75%</w:t>
            </w:r>
          </w:p>
        </w:tc>
        <w:tc>
          <w:tcPr>
            <w:tcW w:w="1191" w:type="dxa"/>
          </w:tcPr>
          <w:p w14:paraId="0C171261"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65%</w:t>
            </w:r>
          </w:p>
        </w:tc>
      </w:tr>
      <w:tr w:rsidR="007067FD" w:rsidRPr="009267B6" w14:paraId="209C0C8E" w14:textId="77777777" w:rsidTr="007E4654">
        <w:tc>
          <w:tcPr>
            <w:tcW w:w="5575" w:type="dxa"/>
          </w:tcPr>
          <w:p w14:paraId="713444FB"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Eksperimentalni razvoj</w:t>
            </w:r>
          </w:p>
        </w:tc>
        <w:tc>
          <w:tcPr>
            <w:tcW w:w="1080" w:type="dxa"/>
          </w:tcPr>
          <w:p w14:paraId="7D4742B2"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45%</w:t>
            </w:r>
          </w:p>
        </w:tc>
        <w:tc>
          <w:tcPr>
            <w:tcW w:w="1170" w:type="dxa"/>
          </w:tcPr>
          <w:p w14:paraId="31D6AE10"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35%</w:t>
            </w:r>
          </w:p>
        </w:tc>
        <w:tc>
          <w:tcPr>
            <w:tcW w:w="1191" w:type="dxa"/>
          </w:tcPr>
          <w:p w14:paraId="13E057FC"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25%</w:t>
            </w:r>
          </w:p>
        </w:tc>
      </w:tr>
      <w:tr w:rsidR="007067FD" w:rsidRPr="009267B6" w14:paraId="35E8DFA2" w14:textId="77777777" w:rsidTr="007E4654">
        <w:tc>
          <w:tcPr>
            <w:tcW w:w="5575" w:type="dxa"/>
          </w:tcPr>
          <w:p w14:paraId="1D9A6B4B"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xml:space="preserve">- zavisno od djelotvorne saradnje između privrednih društava (za velika privredna društva prekogranična saradnja ili saradnja sa najmanje jednim MSP) ili privrednog društva i istraživačke organizacije, ili </w:t>
            </w:r>
          </w:p>
          <w:p w14:paraId="4812EF91"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zavisno od opsežnog širenja rezultata</w:t>
            </w:r>
          </w:p>
        </w:tc>
        <w:tc>
          <w:tcPr>
            <w:tcW w:w="1080" w:type="dxa"/>
          </w:tcPr>
          <w:p w14:paraId="197D66EB"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60%</w:t>
            </w:r>
          </w:p>
        </w:tc>
        <w:tc>
          <w:tcPr>
            <w:tcW w:w="1170" w:type="dxa"/>
          </w:tcPr>
          <w:p w14:paraId="7AE205A8"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91" w:type="dxa"/>
          </w:tcPr>
          <w:p w14:paraId="4BFFF864"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40%</w:t>
            </w:r>
          </w:p>
        </w:tc>
      </w:tr>
      <w:tr w:rsidR="007067FD" w:rsidRPr="009267B6" w14:paraId="43A352F7" w14:textId="77777777" w:rsidTr="007E4654">
        <w:tc>
          <w:tcPr>
            <w:tcW w:w="5575" w:type="dxa"/>
          </w:tcPr>
          <w:p w14:paraId="41D81262"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studije izvodljivosti</w:t>
            </w:r>
          </w:p>
        </w:tc>
        <w:tc>
          <w:tcPr>
            <w:tcW w:w="1080" w:type="dxa"/>
          </w:tcPr>
          <w:p w14:paraId="19460CD9"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70%</w:t>
            </w:r>
          </w:p>
        </w:tc>
        <w:tc>
          <w:tcPr>
            <w:tcW w:w="1170" w:type="dxa"/>
          </w:tcPr>
          <w:p w14:paraId="2F67B31B"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60%</w:t>
            </w:r>
          </w:p>
        </w:tc>
        <w:tc>
          <w:tcPr>
            <w:tcW w:w="1191" w:type="dxa"/>
          </w:tcPr>
          <w:p w14:paraId="384ED738"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r>
      <w:tr w:rsidR="007067FD" w:rsidRPr="009267B6" w14:paraId="616B2C10" w14:textId="77777777" w:rsidTr="007E4654">
        <w:tc>
          <w:tcPr>
            <w:tcW w:w="5575" w:type="dxa"/>
          </w:tcPr>
          <w:p w14:paraId="6BB29C7A"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izgradnju i nadgradnju istraživačkih infrastruktura</w:t>
            </w:r>
          </w:p>
        </w:tc>
        <w:tc>
          <w:tcPr>
            <w:tcW w:w="1080" w:type="dxa"/>
          </w:tcPr>
          <w:p w14:paraId="3E29F0DA"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70" w:type="dxa"/>
          </w:tcPr>
          <w:p w14:paraId="6A09B0D6"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91" w:type="dxa"/>
          </w:tcPr>
          <w:p w14:paraId="10D1F330"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r>
      <w:tr w:rsidR="007067FD" w:rsidRPr="009267B6" w14:paraId="15ABFA74" w14:textId="77777777" w:rsidTr="007E4654">
        <w:tc>
          <w:tcPr>
            <w:tcW w:w="5575" w:type="dxa"/>
          </w:tcPr>
          <w:p w14:paraId="6786416B"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inovacije za MSP</w:t>
            </w:r>
          </w:p>
        </w:tc>
        <w:tc>
          <w:tcPr>
            <w:tcW w:w="1080" w:type="dxa"/>
          </w:tcPr>
          <w:p w14:paraId="24889D62"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70" w:type="dxa"/>
          </w:tcPr>
          <w:p w14:paraId="280A8794"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91" w:type="dxa"/>
          </w:tcPr>
          <w:p w14:paraId="36FFFD7A" w14:textId="77777777" w:rsidR="007067FD" w:rsidRPr="009267B6" w:rsidRDefault="007067FD">
            <w:pPr>
              <w:numPr>
                <w:ilvl w:val="0"/>
                <w:numId w:val="15"/>
              </w:numPr>
              <w:spacing w:line="276" w:lineRule="auto"/>
              <w:jc w:val="center"/>
              <w:rPr>
                <w:rFonts w:ascii="Arial" w:eastAsia="Times New Roman" w:hAnsi="Arial" w:cs="Arial"/>
                <w:i/>
                <w:sz w:val="20"/>
                <w:szCs w:val="20"/>
                <w:lang w:val="sr-Latn-ME"/>
              </w:rPr>
            </w:pPr>
          </w:p>
        </w:tc>
      </w:tr>
      <w:tr w:rsidR="007067FD" w:rsidRPr="009267B6" w14:paraId="37109620" w14:textId="77777777" w:rsidTr="007E4654">
        <w:tc>
          <w:tcPr>
            <w:tcW w:w="5575" w:type="dxa"/>
          </w:tcPr>
          <w:p w14:paraId="01B3F269"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inovacije procesa i inovacije u organizaciji</w:t>
            </w:r>
          </w:p>
        </w:tc>
        <w:tc>
          <w:tcPr>
            <w:tcW w:w="1080" w:type="dxa"/>
          </w:tcPr>
          <w:p w14:paraId="6F675772"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70" w:type="dxa"/>
          </w:tcPr>
          <w:p w14:paraId="6A929E2F"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91" w:type="dxa"/>
          </w:tcPr>
          <w:p w14:paraId="15CB65E4"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15%</w:t>
            </w:r>
          </w:p>
        </w:tc>
      </w:tr>
      <w:tr w:rsidR="007067FD" w:rsidRPr="009267B6" w14:paraId="6FDB4B2A" w14:textId="77777777" w:rsidTr="00031A98">
        <w:tc>
          <w:tcPr>
            <w:tcW w:w="9016" w:type="dxa"/>
            <w:gridSpan w:val="4"/>
          </w:tcPr>
          <w:p w14:paraId="125C093E" w14:textId="77777777" w:rsidR="007067FD" w:rsidRPr="009267B6" w:rsidRDefault="007067FD" w:rsidP="007E4654">
            <w:pPr>
              <w:spacing w:line="276" w:lineRule="auto"/>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inovativne klastere</w:t>
            </w:r>
          </w:p>
        </w:tc>
      </w:tr>
      <w:tr w:rsidR="007067FD" w:rsidRPr="009267B6" w14:paraId="516988D3" w14:textId="77777777" w:rsidTr="007E4654">
        <w:tc>
          <w:tcPr>
            <w:tcW w:w="5575" w:type="dxa"/>
          </w:tcPr>
          <w:p w14:paraId="4ADF7A93"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Pomoć za ulaganje</w:t>
            </w:r>
          </w:p>
        </w:tc>
        <w:tc>
          <w:tcPr>
            <w:tcW w:w="1080" w:type="dxa"/>
          </w:tcPr>
          <w:p w14:paraId="7A6E3E07"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70" w:type="dxa"/>
          </w:tcPr>
          <w:p w14:paraId="724E9092"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91" w:type="dxa"/>
          </w:tcPr>
          <w:p w14:paraId="4B0D1EF5"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r>
      <w:tr w:rsidR="007067FD" w:rsidRPr="009267B6" w14:paraId="2DF45498" w14:textId="77777777" w:rsidTr="007E4654">
        <w:tc>
          <w:tcPr>
            <w:tcW w:w="5575" w:type="dxa"/>
          </w:tcPr>
          <w:p w14:paraId="58B2EF1A"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u regionima koji primaju pomoć i koji ispunjavaju uslove iz člana 107 stav 3 tačka (c) Ugovora,</w:t>
            </w:r>
          </w:p>
        </w:tc>
        <w:tc>
          <w:tcPr>
            <w:tcW w:w="1080" w:type="dxa"/>
          </w:tcPr>
          <w:p w14:paraId="638B9A3A"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55%</w:t>
            </w:r>
          </w:p>
        </w:tc>
        <w:tc>
          <w:tcPr>
            <w:tcW w:w="1170" w:type="dxa"/>
          </w:tcPr>
          <w:p w14:paraId="7DA87E7B"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55%</w:t>
            </w:r>
          </w:p>
        </w:tc>
        <w:tc>
          <w:tcPr>
            <w:tcW w:w="1191" w:type="dxa"/>
          </w:tcPr>
          <w:p w14:paraId="4409259A"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55%</w:t>
            </w:r>
          </w:p>
        </w:tc>
      </w:tr>
      <w:tr w:rsidR="007067FD" w:rsidRPr="009267B6" w14:paraId="5D7DC5E2" w14:textId="77777777" w:rsidTr="007E4654">
        <w:tc>
          <w:tcPr>
            <w:tcW w:w="5575" w:type="dxa"/>
          </w:tcPr>
          <w:p w14:paraId="115E2848"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 u regionima koji primaju pomoć i koji ispunjavaju uslove iz člana 107 stav 3 tačka (a) Ugovora</w:t>
            </w:r>
          </w:p>
        </w:tc>
        <w:tc>
          <w:tcPr>
            <w:tcW w:w="1080" w:type="dxa"/>
          </w:tcPr>
          <w:p w14:paraId="643C1C8F"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65%</w:t>
            </w:r>
          </w:p>
        </w:tc>
        <w:tc>
          <w:tcPr>
            <w:tcW w:w="1170" w:type="dxa"/>
          </w:tcPr>
          <w:p w14:paraId="712081F2"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65%</w:t>
            </w:r>
          </w:p>
        </w:tc>
        <w:tc>
          <w:tcPr>
            <w:tcW w:w="1191" w:type="dxa"/>
          </w:tcPr>
          <w:p w14:paraId="0726259E"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65%</w:t>
            </w:r>
          </w:p>
        </w:tc>
      </w:tr>
      <w:tr w:rsidR="007067FD" w:rsidRPr="009267B6" w14:paraId="174DF05A" w14:textId="77777777" w:rsidTr="007E4654">
        <w:tc>
          <w:tcPr>
            <w:tcW w:w="5575" w:type="dxa"/>
          </w:tcPr>
          <w:p w14:paraId="3D1D64BD" w14:textId="77777777" w:rsidR="007067FD" w:rsidRPr="009267B6" w:rsidRDefault="007067FD" w:rsidP="00031A98">
            <w:pPr>
              <w:spacing w:line="276" w:lineRule="auto"/>
              <w:jc w:val="both"/>
              <w:rPr>
                <w:rFonts w:ascii="Arial" w:eastAsia="Times New Roman" w:hAnsi="Arial" w:cs="Arial"/>
                <w:i/>
                <w:sz w:val="20"/>
                <w:szCs w:val="20"/>
                <w:lang w:val="sr-Latn-ME"/>
              </w:rPr>
            </w:pPr>
            <w:r w:rsidRPr="009267B6">
              <w:rPr>
                <w:rFonts w:ascii="Arial" w:eastAsia="Times New Roman" w:hAnsi="Arial" w:cs="Arial"/>
                <w:i/>
                <w:sz w:val="20"/>
                <w:szCs w:val="20"/>
                <w:lang w:val="sr-Latn-ME"/>
              </w:rPr>
              <w:t>Operativna pomoć</w:t>
            </w:r>
          </w:p>
        </w:tc>
        <w:tc>
          <w:tcPr>
            <w:tcW w:w="1080" w:type="dxa"/>
          </w:tcPr>
          <w:p w14:paraId="2BAE873F"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70" w:type="dxa"/>
          </w:tcPr>
          <w:p w14:paraId="61873488"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c>
          <w:tcPr>
            <w:tcW w:w="1191" w:type="dxa"/>
          </w:tcPr>
          <w:p w14:paraId="1AF72B89" w14:textId="77777777" w:rsidR="007067FD" w:rsidRPr="009267B6" w:rsidRDefault="007067FD" w:rsidP="007E4654">
            <w:pPr>
              <w:spacing w:line="276" w:lineRule="auto"/>
              <w:jc w:val="center"/>
              <w:rPr>
                <w:rFonts w:ascii="Arial" w:eastAsia="Times New Roman" w:hAnsi="Arial" w:cs="Arial"/>
                <w:i/>
                <w:sz w:val="20"/>
                <w:szCs w:val="20"/>
                <w:lang w:val="sr-Latn-ME"/>
              </w:rPr>
            </w:pPr>
            <w:r w:rsidRPr="009267B6">
              <w:rPr>
                <w:rFonts w:ascii="Arial" w:eastAsia="Times New Roman" w:hAnsi="Arial" w:cs="Arial"/>
                <w:i/>
                <w:sz w:val="20"/>
                <w:szCs w:val="20"/>
                <w:lang w:val="sr-Latn-ME"/>
              </w:rPr>
              <w:t>50%</w:t>
            </w:r>
          </w:p>
        </w:tc>
      </w:tr>
    </w:tbl>
    <w:p w14:paraId="240A6E69" w14:textId="77777777" w:rsidR="007067FD" w:rsidRPr="009267B6" w:rsidRDefault="007067FD" w:rsidP="007067FD">
      <w:pPr>
        <w:spacing w:afterLines="50" w:after="120"/>
        <w:jc w:val="both"/>
        <w:rPr>
          <w:rFonts w:ascii="Arial" w:eastAsia="Times New Roman" w:hAnsi="Arial" w:cs="Arial"/>
          <w:i/>
          <w:sz w:val="20"/>
          <w:szCs w:val="20"/>
          <w:lang w:val="sr-Latn-ME"/>
        </w:rPr>
      </w:pPr>
    </w:p>
    <w:p w14:paraId="3F3A7116" w14:textId="77777777" w:rsidR="007067FD" w:rsidRPr="009267B6" w:rsidRDefault="007067FD" w:rsidP="007067FD">
      <w:pPr>
        <w:spacing w:after="120" w:line="240" w:lineRule="auto"/>
        <w:jc w:val="both"/>
        <w:rPr>
          <w:rFonts w:ascii="Arial" w:hAnsi="Arial" w:cs="Arial"/>
          <w:sz w:val="20"/>
          <w:szCs w:val="20"/>
          <w:lang w:val="sr-Latn-ME"/>
        </w:rPr>
      </w:pPr>
    </w:p>
    <w:p w14:paraId="401122A6" w14:textId="77777777" w:rsidR="00D623D8" w:rsidRPr="009267B6" w:rsidRDefault="00D623D8">
      <w:pPr>
        <w:spacing w:after="120" w:line="240" w:lineRule="auto"/>
        <w:jc w:val="both"/>
        <w:rPr>
          <w:rFonts w:ascii="Arial" w:hAnsi="Arial" w:cs="Arial"/>
          <w:lang w:val="sr-Latn-ME"/>
        </w:rPr>
      </w:pPr>
    </w:p>
    <w:sectPr w:rsidR="00D623D8" w:rsidRPr="009267B6" w:rsidSect="00506850">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D7D98" w14:textId="77777777" w:rsidR="00890067" w:rsidRDefault="00890067" w:rsidP="003354C1">
      <w:pPr>
        <w:spacing w:after="0" w:line="240" w:lineRule="auto"/>
      </w:pPr>
      <w:r>
        <w:separator/>
      </w:r>
    </w:p>
  </w:endnote>
  <w:endnote w:type="continuationSeparator" w:id="0">
    <w:p w14:paraId="40B000C6" w14:textId="77777777" w:rsidR="00890067" w:rsidRDefault="00890067" w:rsidP="0033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346304"/>
      <w:docPartObj>
        <w:docPartGallery w:val="Page Numbers (Bottom of Page)"/>
        <w:docPartUnique/>
      </w:docPartObj>
    </w:sdtPr>
    <w:sdtEndPr>
      <w:rPr>
        <w:noProof/>
      </w:rPr>
    </w:sdtEndPr>
    <w:sdtContent>
      <w:p w14:paraId="317A3750" w14:textId="41C45034" w:rsidR="005B6757" w:rsidRDefault="005B6757">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8A8BAAD" w14:textId="77777777" w:rsidR="005B6757" w:rsidRDefault="005B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DA4F5" w14:textId="77777777" w:rsidR="00890067" w:rsidRDefault="00890067" w:rsidP="003354C1">
      <w:pPr>
        <w:spacing w:after="0" w:line="240" w:lineRule="auto"/>
      </w:pPr>
      <w:r>
        <w:separator/>
      </w:r>
    </w:p>
  </w:footnote>
  <w:footnote w:type="continuationSeparator" w:id="0">
    <w:p w14:paraId="5B63FD85" w14:textId="77777777" w:rsidR="00890067" w:rsidRDefault="00890067" w:rsidP="003354C1">
      <w:pPr>
        <w:spacing w:after="0" w:line="240" w:lineRule="auto"/>
      </w:pPr>
      <w:r>
        <w:continuationSeparator/>
      </w:r>
    </w:p>
  </w:footnote>
  <w:footnote w:id="1">
    <w:p w14:paraId="2C71AE41" w14:textId="69B65A41" w:rsidR="005B6757" w:rsidRPr="00023CAC" w:rsidRDefault="005B6757" w:rsidP="001B5643">
      <w:pPr>
        <w:pStyle w:val="FootnoteText"/>
        <w:rPr>
          <w:rFonts w:ascii="Arial" w:hAnsi="Arial" w:cs="Arial"/>
        </w:rPr>
      </w:pPr>
      <w:r w:rsidRPr="00023CAC">
        <w:rPr>
          <w:rStyle w:val="FootnoteReference"/>
          <w:rFonts w:ascii="Arial" w:hAnsi="Arial" w:cs="Arial"/>
        </w:rPr>
        <w:footnoteRef/>
      </w:r>
      <w:r w:rsidRPr="00023CAC">
        <w:rPr>
          <w:rFonts w:ascii="Arial" w:hAnsi="Arial" w:cs="Arial"/>
        </w:rPr>
        <w:t xml:space="preserve">  </w:t>
      </w:r>
      <w:hyperlink r:id="rId1" w:history="1">
        <w:r w:rsidRPr="00023CAC">
          <w:rPr>
            <w:rStyle w:val="Hyperlink"/>
            <w:rFonts w:ascii="Arial" w:hAnsi="Arial" w:cs="Arial"/>
          </w:rPr>
          <w:t>https://www.gov.me/dokumenta/1ca533e1-4967-4728-9c13-d85f04945c49</w:t>
        </w:r>
      </w:hyperlink>
      <w:r w:rsidRPr="00023CAC">
        <w:rPr>
          <w:rFonts w:ascii="Arial" w:hAnsi="Arial" w:cs="Arial"/>
        </w:rPr>
        <w:t xml:space="preserve"> </w:t>
      </w:r>
    </w:p>
  </w:footnote>
  <w:footnote w:id="2">
    <w:p w14:paraId="6975C0F6" w14:textId="134AA32D" w:rsidR="005B6757" w:rsidRPr="00023CAC" w:rsidRDefault="005B6757">
      <w:pPr>
        <w:pStyle w:val="FootnoteText"/>
        <w:rPr>
          <w:rFonts w:ascii="Arial" w:hAnsi="Arial" w:cs="Arial"/>
        </w:rPr>
      </w:pPr>
      <w:r w:rsidRPr="00023CAC">
        <w:rPr>
          <w:rStyle w:val="FootnoteReference"/>
          <w:rFonts w:ascii="Arial" w:hAnsi="Arial" w:cs="Arial"/>
        </w:rPr>
        <w:footnoteRef/>
      </w:r>
      <w:r w:rsidRPr="00023CAC">
        <w:rPr>
          <w:rFonts w:ascii="Arial" w:hAnsi="Arial" w:cs="Arial"/>
        </w:rPr>
        <w:t xml:space="preserve">  </w:t>
      </w:r>
      <w:hyperlink r:id="rId2" w:history="1">
        <w:r w:rsidRPr="00023CAC">
          <w:rPr>
            <w:rStyle w:val="Hyperlink"/>
            <w:rFonts w:ascii="Arial" w:hAnsi="Arial" w:cs="Arial"/>
          </w:rPr>
          <w:t>https://www.gov.me/dokumenta/8cb808bf-a94a-4589-bed3-e017ba3e1d72</w:t>
        </w:r>
      </w:hyperlink>
      <w:r w:rsidRPr="00023CAC">
        <w:rPr>
          <w:rFonts w:ascii="Arial" w:hAnsi="Arial" w:cs="Arial"/>
        </w:rPr>
        <w:t xml:space="preserve"> </w:t>
      </w:r>
    </w:p>
  </w:footnote>
  <w:footnote w:id="3">
    <w:p w14:paraId="602FE000" w14:textId="149CE479" w:rsidR="005B6757" w:rsidRPr="00023CAC" w:rsidRDefault="005B6757">
      <w:pPr>
        <w:pStyle w:val="FootnoteText"/>
        <w:rPr>
          <w:rFonts w:ascii="Arial" w:hAnsi="Arial" w:cs="Arial"/>
        </w:rPr>
      </w:pPr>
      <w:r w:rsidRPr="00023CAC">
        <w:rPr>
          <w:rStyle w:val="FootnoteReference"/>
          <w:rFonts w:ascii="Arial" w:hAnsi="Arial" w:cs="Arial"/>
        </w:rPr>
        <w:footnoteRef/>
      </w:r>
      <w:r w:rsidRPr="00023CAC">
        <w:rPr>
          <w:rFonts w:ascii="Arial" w:hAnsi="Arial" w:cs="Arial"/>
        </w:rPr>
        <w:t xml:space="preserve">  </w:t>
      </w:r>
      <w:hyperlink r:id="rId3" w:history="1">
        <w:r w:rsidRPr="00D43261">
          <w:rPr>
            <w:rStyle w:val="Hyperlink"/>
            <w:rFonts w:ascii="Arial" w:hAnsi="Arial" w:cs="Arial"/>
          </w:rPr>
          <w:t>https://www.gov.me/dokumenta/f622df61-afee-4969-abe5-27bb3bd4e4c6</w:t>
        </w:r>
      </w:hyperlink>
      <w:r>
        <w:rPr>
          <w:rFonts w:ascii="Arial" w:hAnsi="Arial" w:cs="Arial"/>
        </w:rPr>
        <w:t xml:space="preserve"> </w:t>
      </w:r>
    </w:p>
  </w:footnote>
  <w:footnote w:id="4">
    <w:p w14:paraId="5F5B23DF" w14:textId="01BBFD95" w:rsidR="005B6757" w:rsidRPr="00023CAC" w:rsidRDefault="005B6757">
      <w:pPr>
        <w:pStyle w:val="FootnoteText"/>
      </w:pPr>
      <w:r>
        <w:rPr>
          <w:rStyle w:val="FootnoteReference"/>
        </w:rPr>
        <w:footnoteRef/>
      </w:r>
      <w:r>
        <w:t xml:space="preserve">  </w:t>
      </w:r>
      <w:hyperlink r:id="rId4" w:history="1">
        <w:r w:rsidRPr="00A83FA3">
          <w:rPr>
            <w:rStyle w:val="Hyperlink"/>
            <w:rFonts w:ascii="Arial" w:hAnsi="Arial" w:cs="Arial"/>
          </w:rPr>
          <w:t>https://www.gov.me/dokumenta/3b336e8d-9b3b-4e18-85ba-e54a271a8c94</w:t>
        </w:r>
      </w:hyperlink>
      <w:r>
        <w:rPr>
          <w:rFonts w:ascii="Arial" w:hAnsi="Arial" w:cs="Arial"/>
        </w:rPr>
        <w:t xml:space="preserve"> </w:t>
      </w:r>
    </w:p>
  </w:footnote>
  <w:footnote w:id="5">
    <w:p w14:paraId="63DA347C" w14:textId="1FAF1CDF" w:rsidR="005B6757" w:rsidRPr="00E66256" w:rsidRDefault="005B6757" w:rsidP="00E66256">
      <w:pPr>
        <w:pStyle w:val="FootnoteText"/>
        <w:jc w:val="both"/>
      </w:pPr>
      <w:r w:rsidRPr="00023CAC">
        <w:rPr>
          <w:rStyle w:val="FootnoteReference"/>
          <w:rFonts w:ascii="Arial" w:hAnsi="Arial" w:cs="Arial"/>
        </w:rPr>
        <w:footnoteRef/>
      </w:r>
      <w:r w:rsidRPr="00023CAC">
        <w:rPr>
          <w:rFonts w:ascii="Arial" w:hAnsi="Arial" w:cs="Arial"/>
        </w:rPr>
        <w:t xml:space="preserve">  </w:t>
      </w:r>
      <w:hyperlink r:id="rId5" w:history="1">
        <w:r w:rsidRPr="00023CAC">
          <w:rPr>
            <w:rStyle w:val="Hyperlink"/>
            <w:rFonts w:ascii="Arial" w:hAnsi="Arial" w:cs="Arial"/>
          </w:rPr>
          <w:t>https://s3.me/wp-content/uploads/2022/06/Strategija-pametne-specijalizacije-Crne-Gore-2019-2024-.pdf</w:t>
        </w:r>
      </w:hyperlink>
      <w:r>
        <w:t xml:space="preserve"> </w:t>
      </w:r>
    </w:p>
  </w:footnote>
  <w:footnote w:id="6">
    <w:p w14:paraId="2100096E" w14:textId="2F466963" w:rsidR="005B6757" w:rsidRPr="00F67F43" w:rsidRDefault="005B6757">
      <w:pPr>
        <w:pStyle w:val="FootnoteText"/>
      </w:pPr>
      <w:r>
        <w:rPr>
          <w:rStyle w:val="FootnoteReference"/>
        </w:rPr>
        <w:footnoteRef/>
      </w:r>
      <w:r>
        <w:t xml:space="preserve"> </w:t>
      </w:r>
      <w:hyperlink r:id="rId6" w:history="1">
        <w:r w:rsidRPr="00A83FA3">
          <w:rPr>
            <w:rStyle w:val="Hyperlink"/>
            <w:rFonts w:ascii="Arial" w:hAnsi="Arial" w:cs="Arial"/>
          </w:rPr>
          <w:t>https://s3.me/wp-content/uploads/2022/06/Operativni-pogram-za-implementaciju-strategije-pametne-specijalizacije-2021-2024-s-Akcionim-planom-2021-2022.pdf</w:t>
        </w:r>
      </w:hyperlink>
      <w:r>
        <w:rPr>
          <w:rFonts w:ascii="Arial" w:hAnsi="Arial" w:cs="Arial"/>
        </w:rPr>
        <w:t xml:space="preserve"> </w:t>
      </w:r>
    </w:p>
  </w:footnote>
  <w:footnote w:id="7">
    <w:p w14:paraId="6E060551" w14:textId="0DC940AF" w:rsidR="005B6757" w:rsidRPr="00001739" w:rsidRDefault="005B6757">
      <w:pPr>
        <w:pStyle w:val="FootnoteText"/>
        <w:rPr>
          <w:rFonts w:ascii="Arial" w:hAnsi="Arial" w:cs="Arial"/>
        </w:rPr>
      </w:pPr>
      <w:r>
        <w:rPr>
          <w:rStyle w:val="FootnoteReference"/>
        </w:rPr>
        <w:footnoteRef/>
      </w:r>
      <w:r>
        <w:t xml:space="preserve">  </w:t>
      </w:r>
      <w:r>
        <w:rPr>
          <w:rFonts w:ascii="Arial" w:hAnsi="Arial" w:cs="Arial"/>
        </w:rPr>
        <w:t xml:space="preserve">Izrada Akcionog plana za sprovođenje </w:t>
      </w:r>
      <w:r w:rsidRPr="00001739">
        <w:rPr>
          <w:rFonts w:ascii="Arial" w:hAnsi="Arial" w:cs="Arial"/>
        </w:rPr>
        <w:t>Operativni program za implementaciju Strategije pametne specijalizacije 2021-2024</w:t>
      </w:r>
      <w:r>
        <w:rPr>
          <w:rFonts w:ascii="Arial" w:hAnsi="Arial" w:cs="Arial"/>
        </w:rPr>
        <w:t>, za period 2023-2024 teče paralelno sa pripremama ovog programa.</w:t>
      </w:r>
    </w:p>
  </w:footnote>
  <w:footnote w:id="8">
    <w:p w14:paraId="71F8E6DC" w14:textId="47F59DF6" w:rsidR="005B6757" w:rsidRPr="00913162" w:rsidRDefault="005B6757" w:rsidP="00BC3EC7">
      <w:pPr>
        <w:jc w:val="both"/>
        <w:rPr>
          <w:rFonts w:ascii="Times New Roman" w:hAnsi="Times New Roman" w:cs="Times New Roman"/>
          <w:color w:val="000000" w:themeColor="text1"/>
          <w:sz w:val="20"/>
          <w:szCs w:val="20"/>
          <w:lang w:val="sr-Latn-ME"/>
        </w:rPr>
      </w:pPr>
      <w:r w:rsidRPr="00913162">
        <w:rPr>
          <w:rStyle w:val="FootnoteReference"/>
          <w:rFonts w:cs="Times New Roman"/>
          <w:sz w:val="20"/>
          <w:szCs w:val="20"/>
        </w:rPr>
        <w:footnoteRef/>
      </w:r>
      <w:r w:rsidRPr="006069B0">
        <w:rPr>
          <w:rFonts w:ascii="Times New Roman" w:hAnsi="Times New Roman" w:cs="Times New Roman"/>
          <w:sz w:val="20"/>
          <w:szCs w:val="20"/>
          <w:lang w:val="sr-Latn-CS"/>
        </w:rPr>
        <w:t xml:space="preserve"> </w:t>
      </w:r>
      <w:r w:rsidRPr="00124ACF">
        <w:rPr>
          <w:rFonts w:ascii="Arial" w:hAnsi="Arial" w:cs="Arial"/>
          <w:color w:val="000000" w:themeColor="text1"/>
          <w:sz w:val="20"/>
          <w:szCs w:val="20"/>
          <w:lang w:val="sr-Latn-ME"/>
        </w:rPr>
        <w:t>Institucije nadležne za realizaciju inovacionih programa mogu biti: organi državne uprave, jedinice lokalne samouprave ili fond koji podstiče inovacionu djelatnost.</w:t>
      </w:r>
      <w:r>
        <w:rPr>
          <w:rFonts w:ascii="Arial" w:hAnsi="Arial" w:cs="Arial"/>
          <w:color w:val="000000" w:themeColor="text1"/>
          <w:sz w:val="20"/>
          <w:szCs w:val="20"/>
          <w:lang w:val="sr-Latn-ME"/>
        </w:rPr>
        <w:t xml:space="preserve"> U kontekstu ovog programa to su ministarstvo nadležno za poslove inovacija (Ministarstvo nauke i tehnološkog razvoja) i Fond za inovacije Crne Gore.</w:t>
      </w:r>
    </w:p>
    <w:p w14:paraId="74BD87EB" w14:textId="77777777" w:rsidR="005B6757" w:rsidRDefault="005B6757" w:rsidP="00BC3EC7">
      <w:pPr>
        <w:pStyle w:val="FootnoteText"/>
      </w:pPr>
    </w:p>
  </w:footnote>
  <w:footnote w:id="9">
    <w:p w14:paraId="26144845" w14:textId="32180DB3" w:rsidR="005B6757" w:rsidRDefault="005B6757" w:rsidP="00096775">
      <w:pPr>
        <w:pStyle w:val="FootnoteText"/>
        <w:jc w:val="both"/>
      </w:pPr>
      <w:r>
        <w:rPr>
          <w:rStyle w:val="FootnoteReference"/>
        </w:rPr>
        <w:footnoteRef/>
      </w:r>
      <w:r>
        <w:t xml:space="preserve"> </w:t>
      </w:r>
      <w:r w:rsidRPr="00096775">
        <w:rPr>
          <w:rFonts w:ascii="Arial" w:hAnsi="Arial" w:cs="Arial"/>
        </w:rPr>
        <w:t xml:space="preserve">Evropski Sud pravde definisao </w:t>
      </w:r>
      <w:r>
        <w:rPr>
          <w:rFonts w:ascii="Arial" w:hAnsi="Arial" w:cs="Arial"/>
        </w:rPr>
        <w:t xml:space="preserve">je </w:t>
      </w:r>
      <w:r w:rsidRPr="00096775">
        <w:rPr>
          <w:rFonts w:ascii="Arial" w:hAnsi="Arial" w:cs="Arial"/>
        </w:rPr>
        <w:t>preduzeća kao subjekte koji obavljaju privrednu/ekonomsku djelatnost, bez obzira na njihov pravni status i način na koji se finansiraju. Status subjekta na osnovu nacionalnog prava nije odlučujući. Primjena pravila o državnoj pomoći ne zavisi od toga da li je subjekt osnovan u cilju ostvarivanja dobiti. Neprofitni subjekti isto tako mogu nuditi robu i usluge na tržištu.  Klasifikacija subjekta kao preduzeća uvijek zavisi od posebne djelatnosti. Subjekt koji obavlja ekonomsku i neekonomsku djelatnost smatra se preduzetnikom/preduzećem samo kad obavlja ekonomsku/privrednu djelatnost</w:t>
      </w:r>
      <w:r>
        <w:t xml:space="preserve">. </w:t>
      </w:r>
    </w:p>
    <w:p w14:paraId="73254951" w14:textId="77777777" w:rsidR="005B6757" w:rsidRPr="00096775" w:rsidRDefault="005B67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7EE9"/>
    <w:multiLevelType w:val="hybridMultilevel"/>
    <w:tmpl w:val="F816F66E"/>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26932"/>
    <w:multiLevelType w:val="hybridMultilevel"/>
    <w:tmpl w:val="92C41536"/>
    <w:lvl w:ilvl="0" w:tplc="97D2F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4458F"/>
    <w:multiLevelType w:val="hybridMultilevel"/>
    <w:tmpl w:val="6150A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D2562"/>
    <w:multiLevelType w:val="multilevel"/>
    <w:tmpl w:val="C5C0D9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2E74B5" w:themeColor="accent5" w:themeShade="BF"/>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285E80"/>
    <w:multiLevelType w:val="hybridMultilevel"/>
    <w:tmpl w:val="0482690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F0E07"/>
    <w:multiLevelType w:val="hybridMultilevel"/>
    <w:tmpl w:val="C47C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1056D"/>
    <w:multiLevelType w:val="hybridMultilevel"/>
    <w:tmpl w:val="6CA08D7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D34E1"/>
    <w:multiLevelType w:val="hybridMultilevel"/>
    <w:tmpl w:val="5B8ED69A"/>
    <w:lvl w:ilvl="0" w:tplc="F08EFA00">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3046312B"/>
    <w:multiLevelType w:val="multilevel"/>
    <w:tmpl w:val="E47AD22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6B4355"/>
    <w:multiLevelType w:val="hybridMultilevel"/>
    <w:tmpl w:val="BDC4BED0"/>
    <w:lvl w:ilvl="0" w:tplc="19F63B0A">
      <w:start w:val="3"/>
      <w:numFmt w:val="bullet"/>
      <w:lvlText w:val="-"/>
      <w:lvlJc w:val="left"/>
      <w:pPr>
        <w:ind w:left="408" w:hanging="360"/>
      </w:pPr>
      <w:rPr>
        <w:rFonts w:ascii="Calibri" w:eastAsia="Times New Roman"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32B0A"/>
    <w:multiLevelType w:val="hybridMultilevel"/>
    <w:tmpl w:val="27E62AFC"/>
    <w:lvl w:ilvl="0" w:tplc="19F63B0A">
      <w:start w:val="3"/>
      <w:numFmt w:val="bullet"/>
      <w:lvlText w:val="-"/>
      <w:lvlJc w:val="left"/>
      <w:pPr>
        <w:ind w:left="408" w:hanging="360"/>
      </w:pPr>
      <w:rPr>
        <w:rFonts w:ascii="Calibri" w:eastAsia="Times New Roman" w:hAnsi="Calibri" w:cs="Calibri" w:hint="default"/>
        <w:b w:val="0"/>
        <w:color w:val="auto"/>
        <w:sz w:val="22"/>
      </w:rPr>
    </w:lvl>
    <w:lvl w:ilvl="1" w:tplc="08090003">
      <w:start w:val="1"/>
      <w:numFmt w:val="bullet"/>
      <w:lvlText w:val="o"/>
      <w:lvlJc w:val="left"/>
      <w:pPr>
        <w:ind w:left="1128" w:hanging="360"/>
      </w:pPr>
      <w:rPr>
        <w:rFonts w:ascii="Courier New" w:hAnsi="Courier New" w:cs="Courier New" w:hint="default"/>
      </w:rPr>
    </w:lvl>
    <w:lvl w:ilvl="2" w:tplc="70443E5A">
      <w:numFmt w:val="bullet"/>
      <w:lvlText w:val="•"/>
      <w:lvlJc w:val="left"/>
      <w:pPr>
        <w:ind w:left="2403" w:hanging="915"/>
      </w:pPr>
      <w:rPr>
        <w:rFonts w:ascii="Arial" w:eastAsiaTheme="minorHAnsi" w:hAnsi="Arial" w:cs="Arial"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3D9B1A68"/>
    <w:multiLevelType w:val="hybridMultilevel"/>
    <w:tmpl w:val="F3FEFA18"/>
    <w:lvl w:ilvl="0" w:tplc="F1F02C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1635E"/>
    <w:multiLevelType w:val="hybridMultilevel"/>
    <w:tmpl w:val="3172393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743A63"/>
    <w:multiLevelType w:val="hybridMultilevel"/>
    <w:tmpl w:val="212A91CA"/>
    <w:lvl w:ilvl="0" w:tplc="5DB6A45A">
      <w:start w:val="1"/>
      <w:numFmt w:val="decimal"/>
      <w:lvlText w:val="%1."/>
      <w:lvlJc w:val="left"/>
      <w:pPr>
        <w:ind w:left="360" w:hanging="360"/>
      </w:pPr>
      <w:rPr>
        <w:lang w:val="sr-Latn-M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F22A0"/>
    <w:multiLevelType w:val="hybridMultilevel"/>
    <w:tmpl w:val="070CC5FC"/>
    <w:lvl w:ilvl="0" w:tplc="97D2F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71063"/>
    <w:multiLevelType w:val="multilevel"/>
    <w:tmpl w:val="A00ED516"/>
    <w:lvl w:ilvl="0">
      <w:start w:val="1"/>
      <w:numFmt w:val="decimal"/>
      <w:lvlText w:val="%1."/>
      <w:lvlJc w:val="left"/>
      <w:pPr>
        <w:ind w:left="720" w:hanging="360"/>
      </w:pPr>
      <w:rPr>
        <w:rFonts w:ascii="Arial" w:hAnsi="Arial" w:cs="Arial" w:hint="default"/>
        <w:sz w:val="28"/>
        <w:szCs w:val="28"/>
      </w:rPr>
    </w:lvl>
    <w:lvl w:ilvl="1">
      <w:start w:val="2"/>
      <w:numFmt w:val="decimal"/>
      <w:isLgl/>
      <w:lvlText w:val="%1.%2"/>
      <w:lvlJc w:val="left"/>
      <w:pPr>
        <w:ind w:left="825" w:hanging="465"/>
      </w:pPr>
      <w:rPr>
        <w:rFonts w:asciiTheme="minorHAnsi" w:hAnsiTheme="minorHAnsi" w:cs="Cambria" w:hint="default"/>
        <w:sz w:val="26"/>
        <w:szCs w:val="26"/>
      </w:rPr>
    </w:lvl>
    <w:lvl w:ilvl="2">
      <w:start w:val="1"/>
      <w:numFmt w:val="decimal"/>
      <w:isLgl/>
      <w:lvlText w:val="%1.%2.%3"/>
      <w:lvlJc w:val="left"/>
      <w:pPr>
        <w:ind w:left="1080" w:hanging="720"/>
      </w:pPr>
      <w:rPr>
        <w:rFonts w:ascii="Cambria" w:hAnsi="Cambria" w:cs="Cambria" w:hint="default"/>
        <w:sz w:val="24"/>
      </w:rPr>
    </w:lvl>
    <w:lvl w:ilvl="3">
      <w:start w:val="1"/>
      <w:numFmt w:val="decimal"/>
      <w:isLgl/>
      <w:lvlText w:val="%1.%2.%3.%4"/>
      <w:lvlJc w:val="left"/>
      <w:pPr>
        <w:ind w:left="1080" w:hanging="720"/>
      </w:pPr>
      <w:rPr>
        <w:rFonts w:ascii="Cambria" w:hAnsi="Cambria" w:cs="Cambria" w:hint="default"/>
        <w:sz w:val="24"/>
      </w:rPr>
    </w:lvl>
    <w:lvl w:ilvl="4">
      <w:start w:val="1"/>
      <w:numFmt w:val="decimal"/>
      <w:isLgl/>
      <w:lvlText w:val="%1.%2.%3.%4.%5"/>
      <w:lvlJc w:val="left"/>
      <w:pPr>
        <w:ind w:left="1440" w:hanging="1080"/>
      </w:pPr>
      <w:rPr>
        <w:rFonts w:ascii="Cambria" w:hAnsi="Cambria" w:cs="Cambria" w:hint="default"/>
        <w:sz w:val="24"/>
      </w:rPr>
    </w:lvl>
    <w:lvl w:ilvl="5">
      <w:start w:val="1"/>
      <w:numFmt w:val="decimal"/>
      <w:isLgl/>
      <w:lvlText w:val="%1.%2.%3.%4.%5.%6"/>
      <w:lvlJc w:val="left"/>
      <w:pPr>
        <w:ind w:left="1440" w:hanging="1080"/>
      </w:pPr>
      <w:rPr>
        <w:rFonts w:ascii="Cambria" w:hAnsi="Cambria" w:cs="Cambria" w:hint="default"/>
        <w:sz w:val="24"/>
      </w:rPr>
    </w:lvl>
    <w:lvl w:ilvl="6">
      <w:start w:val="1"/>
      <w:numFmt w:val="decimal"/>
      <w:isLgl/>
      <w:lvlText w:val="%1.%2.%3.%4.%5.%6.%7"/>
      <w:lvlJc w:val="left"/>
      <w:pPr>
        <w:ind w:left="1800" w:hanging="1440"/>
      </w:pPr>
      <w:rPr>
        <w:rFonts w:ascii="Cambria" w:hAnsi="Cambria" w:cs="Cambria" w:hint="default"/>
        <w:sz w:val="24"/>
      </w:rPr>
    </w:lvl>
    <w:lvl w:ilvl="7">
      <w:start w:val="1"/>
      <w:numFmt w:val="decimal"/>
      <w:isLgl/>
      <w:lvlText w:val="%1.%2.%3.%4.%5.%6.%7.%8"/>
      <w:lvlJc w:val="left"/>
      <w:pPr>
        <w:ind w:left="1800" w:hanging="1440"/>
      </w:pPr>
      <w:rPr>
        <w:rFonts w:ascii="Cambria" w:hAnsi="Cambria" w:cs="Cambria" w:hint="default"/>
        <w:sz w:val="24"/>
      </w:rPr>
    </w:lvl>
    <w:lvl w:ilvl="8">
      <w:start w:val="1"/>
      <w:numFmt w:val="decimal"/>
      <w:isLgl/>
      <w:lvlText w:val="%1.%2.%3.%4.%5.%6.%7.%8.%9"/>
      <w:lvlJc w:val="left"/>
      <w:pPr>
        <w:ind w:left="2160" w:hanging="1800"/>
      </w:pPr>
      <w:rPr>
        <w:rFonts w:ascii="Cambria" w:hAnsi="Cambria" w:cs="Cambria" w:hint="default"/>
        <w:sz w:val="24"/>
      </w:rPr>
    </w:lvl>
  </w:abstractNum>
  <w:abstractNum w:abstractNumId="16" w15:restartNumberingAfterBreak="0">
    <w:nsid w:val="4F6C186D"/>
    <w:multiLevelType w:val="hybridMultilevel"/>
    <w:tmpl w:val="6150A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4F504A"/>
    <w:multiLevelType w:val="hybridMultilevel"/>
    <w:tmpl w:val="DD8CEE7C"/>
    <w:lvl w:ilvl="0" w:tplc="D6DE9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F1992"/>
    <w:multiLevelType w:val="hybridMultilevel"/>
    <w:tmpl w:val="5B70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6701F"/>
    <w:multiLevelType w:val="hybridMultilevel"/>
    <w:tmpl w:val="3F6A4232"/>
    <w:lvl w:ilvl="0" w:tplc="24EA9D6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26AFA"/>
    <w:multiLevelType w:val="hybridMultilevel"/>
    <w:tmpl w:val="1EE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B4629"/>
    <w:multiLevelType w:val="hybridMultilevel"/>
    <w:tmpl w:val="9C58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B0483"/>
    <w:multiLevelType w:val="multilevel"/>
    <w:tmpl w:val="785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D045E"/>
    <w:multiLevelType w:val="hybridMultilevel"/>
    <w:tmpl w:val="5558985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7C2CFD"/>
    <w:multiLevelType w:val="hybridMultilevel"/>
    <w:tmpl w:val="97D8CCFE"/>
    <w:lvl w:ilvl="0" w:tplc="ED22AF40">
      <w:start w:val="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57177"/>
    <w:multiLevelType w:val="hybridMultilevel"/>
    <w:tmpl w:val="918AF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A86666"/>
    <w:multiLevelType w:val="hybridMultilevel"/>
    <w:tmpl w:val="67BE622A"/>
    <w:lvl w:ilvl="0" w:tplc="C02E5E5C">
      <w:start w:val="7"/>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1"/>
  </w:num>
  <w:num w:numId="5">
    <w:abstractNumId w:val="7"/>
  </w:num>
  <w:num w:numId="6">
    <w:abstractNumId w:val="14"/>
  </w:num>
  <w:num w:numId="7">
    <w:abstractNumId w:val="8"/>
  </w:num>
  <w:num w:numId="8">
    <w:abstractNumId w:val="18"/>
  </w:num>
  <w:num w:numId="9">
    <w:abstractNumId w:val="20"/>
  </w:num>
  <w:num w:numId="10">
    <w:abstractNumId w:val="22"/>
  </w:num>
  <w:num w:numId="11">
    <w:abstractNumId w:val="5"/>
  </w:num>
  <w:num w:numId="12">
    <w:abstractNumId w:val="11"/>
  </w:num>
  <w:num w:numId="13">
    <w:abstractNumId w:val="17"/>
  </w:num>
  <w:num w:numId="14">
    <w:abstractNumId w:val="0"/>
  </w:num>
  <w:num w:numId="15">
    <w:abstractNumId w:val="24"/>
  </w:num>
  <w:num w:numId="16">
    <w:abstractNumId w:val="9"/>
  </w:num>
  <w:num w:numId="17">
    <w:abstractNumId w:val="13"/>
  </w:num>
  <w:num w:numId="18">
    <w:abstractNumId w:val="2"/>
  </w:num>
  <w:num w:numId="19">
    <w:abstractNumId w:val="4"/>
  </w:num>
  <w:num w:numId="20">
    <w:abstractNumId w:val="12"/>
  </w:num>
  <w:num w:numId="21">
    <w:abstractNumId w:val="26"/>
  </w:num>
  <w:num w:numId="22">
    <w:abstractNumId w:val="16"/>
  </w:num>
  <w:num w:numId="23">
    <w:abstractNumId w:val="23"/>
  </w:num>
  <w:num w:numId="24">
    <w:abstractNumId w:val="6"/>
  </w:num>
  <w:num w:numId="25">
    <w:abstractNumId w:val="25"/>
  </w:num>
  <w:num w:numId="26">
    <w:abstractNumId w:val="21"/>
  </w:num>
  <w:num w:numId="2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C1"/>
    <w:rsid w:val="0000136E"/>
    <w:rsid w:val="000015D2"/>
    <w:rsid w:val="00001739"/>
    <w:rsid w:val="00003A7E"/>
    <w:rsid w:val="00005FF9"/>
    <w:rsid w:val="0000792D"/>
    <w:rsid w:val="00011141"/>
    <w:rsid w:val="0002063F"/>
    <w:rsid w:val="00021FC9"/>
    <w:rsid w:val="00023CAC"/>
    <w:rsid w:val="000306AC"/>
    <w:rsid w:val="00031A98"/>
    <w:rsid w:val="00032E69"/>
    <w:rsid w:val="000337AB"/>
    <w:rsid w:val="00042D9E"/>
    <w:rsid w:val="000473CE"/>
    <w:rsid w:val="000540C3"/>
    <w:rsid w:val="000576E1"/>
    <w:rsid w:val="0006164D"/>
    <w:rsid w:val="00070AB7"/>
    <w:rsid w:val="00085D4A"/>
    <w:rsid w:val="00096775"/>
    <w:rsid w:val="00096EAA"/>
    <w:rsid w:val="000A22CF"/>
    <w:rsid w:val="000B533B"/>
    <w:rsid w:val="000B6C1A"/>
    <w:rsid w:val="000B7863"/>
    <w:rsid w:val="000C4EF4"/>
    <w:rsid w:val="000C7F45"/>
    <w:rsid w:val="000D351D"/>
    <w:rsid w:val="000D38AF"/>
    <w:rsid w:val="000D51B6"/>
    <w:rsid w:val="000D6FCC"/>
    <w:rsid w:val="000E097B"/>
    <w:rsid w:val="000E1FB1"/>
    <w:rsid w:val="000E5A1E"/>
    <w:rsid w:val="000F1A2D"/>
    <w:rsid w:val="000F2ADA"/>
    <w:rsid w:val="000F7DCF"/>
    <w:rsid w:val="00104957"/>
    <w:rsid w:val="0010504D"/>
    <w:rsid w:val="00105BF7"/>
    <w:rsid w:val="00110045"/>
    <w:rsid w:val="00111AD8"/>
    <w:rsid w:val="001122A1"/>
    <w:rsid w:val="00113CBA"/>
    <w:rsid w:val="00115986"/>
    <w:rsid w:val="00115CF0"/>
    <w:rsid w:val="001211C1"/>
    <w:rsid w:val="001218C6"/>
    <w:rsid w:val="00124ACF"/>
    <w:rsid w:val="00125630"/>
    <w:rsid w:val="0013149E"/>
    <w:rsid w:val="001323BA"/>
    <w:rsid w:val="00132F05"/>
    <w:rsid w:val="00135E88"/>
    <w:rsid w:val="00152328"/>
    <w:rsid w:val="00161856"/>
    <w:rsid w:val="0016328B"/>
    <w:rsid w:val="001740DE"/>
    <w:rsid w:val="00181F09"/>
    <w:rsid w:val="00184E9E"/>
    <w:rsid w:val="00185617"/>
    <w:rsid w:val="00185B9C"/>
    <w:rsid w:val="00186105"/>
    <w:rsid w:val="00191794"/>
    <w:rsid w:val="001923A8"/>
    <w:rsid w:val="00196BF5"/>
    <w:rsid w:val="00197D38"/>
    <w:rsid w:val="001A0ABA"/>
    <w:rsid w:val="001B5643"/>
    <w:rsid w:val="001B57FC"/>
    <w:rsid w:val="001E12AB"/>
    <w:rsid w:val="001E508D"/>
    <w:rsid w:val="001E515A"/>
    <w:rsid w:val="001E6DA4"/>
    <w:rsid w:val="001E7BAA"/>
    <w:rsid w:val="001F3CEC"/>
    <w:rsid w:val="001F50C0"/>
    <w:rsid w:val="001F6D06"/>
    <w:rsid w:val="0020015E"/>
    <w:rsid w:val="0020538D"/>
    <w:rsid w:val="00205CDC"/>
    <w:rsid w:val="00211FFA"/>
    <w:rsid w:val="0021414D"/>
    <w:rsid w:val="00215B4E"/>
    <w:rsid w:val="002170EF"/>
    <w:rsid w:val="00220530"/>
    <w:rsid w:val="00221A87"/>
    <w:rsid w:val="00221E59"/>
    <w:rsid w:val="002237B0"/>
    <w:rsid w:val="00231AD3"/>
    <w:rsid w:val="00232F61"/>
    <w:rsid w:val="00244ED3"/>
    <w:rsid w:val="00254ABD"/>
    <w:rsid w:val="002564B2"/>
    <w:rsid w:val="002578A3"/>
    <w:rsid w:val="002604FC"/>
    <w:rsid w:val="00267129"/>
    <w:rsid w:val="00267EE2"/>
    <w:rsid w:val="00271730"/>
    <w:rsid w:val="00280B11"/>
    <w:rsid w:val="00281046"/>
    <w:rsid w:val="00285D44"/>
    <w:rsid w:val="002903CA"/>
    <w:rsid w:val="002A759C"/>
    <w:rsid w:val="002B2AEC"/>
    <w:rsid w:val="002B3F7E"/>
    <w:rsid w:val="002C16B6"/>
    <w:rsid w:val="002D63E0"/>
    <w:rsid w:val="002E6EFE"/>
    <w:rsid w:val="002E7806"/>
    <w:rsid w:val="002F2A98"/>
    <w:rsid w:val="002F5F74"/>
    <w:rsid w:val="00300397"/>
    <w:rsid w:val="003115A2"/>
    <w:rsid w:val="003123C3"/>
    <w:rsid w:val="00326554"/>
    <w:rsid w:val="003322A1"/>
    <w:rsid w:val="00332FAA"/>
    <w:rsid w:val="00333669"/>
    <w:rsid w:val="003354C1"/>
    <w:rsid w:val="00337916"/>
    <w:rsid w:val="00343543"/>
    <w:rsid w:val="003508AD"/>
    <w:rsid w:val="00350D85"/>
    <w:rsid w:val="00360D91"/>
    <w:rsid w:val="00362F24"/>
    <w:rsid w:val="00373D6E"/>
    <w:rsid w:val="00374F9B"/>
    <w:rsid w:val="003772D7"/>
    <w:rsid w:val="00381C40"/>
    <w:rsid w:val="003909EF"/>
    <w:rsid w:val="00391157"/>
    <w:rsid w:val="00393F36"/>
    <w:rsid w:val="00395B41"/>
    <w:rsid w:val="003A6292"/>
    <w:rsid w:val="003C18B4"/>
    <w:rsid w:val="003C20F3"/>
    <w:rsid w:val="003D628A"/>
    <w:rsid w:val="003E0C05"/>
    <w:rsid w:val="003E3809"/>
    <w:rsid w:val="003E38BA"/>
    <w:rsid w:val="003E6445"/>
    <w:rsid w:val="003E70A9"/>
    <w:rsid w:val="00422FA2"/>
    <w:rsid w:val="00436165"/>
    <w:rsid w:val="004452ED"/>
    <w:rsid w:val="00450258"/>
    <w:rsid w:val="00454E48"/>
    <w:rsid w:val="00470CA7"/>
    <w:rsid w:val="00481BCD"/>
    <w:rsid w:val="004876BE"/>
    <w:rsid w:val="00487D5C"/>
    <w:rsid w:val="00497238"/>
    <w:rsid w:val="00497FB3"/>
    <w:rsid w:val="004A1AE8"/>
    <w:rsid w:val="004A37E5"/>
    <w:rsid w:val="004A6E6D"/>
    <w:rsid w:val="004C668E"/>
    <w:rsid w:val="004C6AF7"/>
    <w:rsid w:val="004C768C"/>
    <w:rsid w:val="004D05D1"/>
    <w:rsid w:val="004E332A"/>
    <w:rsid w:val="004E3971"/>
    <w:rsid w:val="004E643D"/>
    <w:rsid w:val="004F338B"/>
    <w:rsid w:val="0050081B"/>
    <w:rsid w:val="00506850"/>
    <w:rsid w:val="00506AE8"/>
    <w:rsid w:val="00512BA8"/>
    <w:rsid w:val="00512D21"/>
    <w:rsid w:val="005311EC"/>
    <w:rsid w:val="00541162"/>
    <w:rsid w:val="00542527"/>
    <w:rsid w:val="0054321F"/>
    <w:rsid w:val="00544709"/>
    <w:rsid w:val="0056019E"/>
    <w:rsid w:val="005614C2"/>
    <w:rsid w:val="00562A22"/>
    <w:rsid w:val="00565D07"/>
    <w:rsid w:val="00570E14"/>
    <w:rsid w:val="0058491C"/>
    <w:rsid w:val="00585ABB"/>
    <w:rsid w:val="00585BD8"/>
    <w:rsid w:val="00585C86"/>
    <w:rsid w:val="005878C0"/>
    <w:rsid w:val="00594DF7"/>
    <w:rsid w:val="005976FC"/>
    <w:rsid w:val="005A66F9"/>
    <w:rsid w:val="005A7997"/>
    <w:rsid w:val="005B6757"/>
    <w:rsid w:val="005C251D"/>
    <w:rsid w:val="005C3408"/>
    <w:rsid w:val="005C5564"/>
    <w:rsid w:val="005D5F61"/>
    <w:rsid w:val="005E003F"/>
    <w:rsid w:val="005E026C"/>
    <w:rsid w:val="005E0B8E"/>
    <w:rsid w:val="00601AB4"/>
    <w:rsid w:val="00604DF5"/>
    <w:rsid w:val="0060557E"/>
    <w:rsid w:val="00606393"/>
    <w:rsid w:val="006069B0"/>
    <w:rsid w:val="00633A15"/>
    <w:rsid w:val="00637D46"/>
    <w:rsid w:val="00640533"/>
    <w:rsid w:val="006415CF"/>
    <w:rsid w:val="00642715"/>
    <w:rsid w:val="006551AE"/>
    <w:rsid w:val="0065614E"/>
    <w:rsid w:val="00663EE6"/>
    <w:rsid w:val="00671852"/>
    <w:rsid w:val="00674877"/>
    <w:rsid w:val="00681728"/>
    <w:rsid w:val="0069477E"/>
    <w:rsid w:val="006A0E24"/>
    <w:rsid w:val="006A14C7"/>
    <w:rsid w:val="006A1968"/>
    <w:rsid w:val="006C6A25"/>
    <w:rsid w:val="006D096F"/>
    <w:rsid w:val="006D5071"/>
    <w:rsid w:val="006F2850"/>
    <w:rsid w:val="006F6A2A"/>
    <w:rsid w:val="007004D5"/>
    <w:rsid w:val="007058C9"/>
    <w:rsid w:val="007067FD"/>
    <w:rsid w:val="0070793E"/>
    <w:rsid w:val="0071400E"/>
    <w:rsid w:val="007140AE"/>
    <w:rsid w:val="00715467"/>
    <w:rsid w:val="007166D1"/>
    <w:rsid w:val="007316E4"/>
    <w:rsid w:val="00731778"/>
    <w:rsid w:val="00734A0E"/>
    <w:rsid w:val="00753504"/>
    <w:rsid w:val="00755544"/>
    <w:rsid w:val="00764164"/>
    <w:rsid w:val="007713BE"/>
    <w:rsid w:val="00771530"/>
    <w:rsid w:val="007849BC"/>
    <w:rsid w:val="00792766"/>
    <w:rsid w:val="00793732"/>
    <w:rsid w:val="00795EDC"/>
    <w:rsid w:val="007A0112"/>
    <w:rsid w:val="007A47B5"/>
    <w:rsid w:val="007A63AB"/>
    <w:rsid w:val="007A7AAF"/>
    <w:rsid w:val="007B2F1B"/>
    <w:rsid w:val="007B3757"/>
    <w:rsid w:val="007B42AE"/>
    <w:rsid w:val="007B55E9"/>
    <w:rsid w:val="007B5826"/>
    <w:rsid w:val="007B63BC"/>
    <w:rsid w:val="007C2A76"/>
    <w:rsid w:val="007C306A"/>
    <w:rsid w:val="007C357A"/>
    <w:rsid w:val="007C4422"/>
    <w:rsid w:val="007C5244"/>
    <w:rsid w:val="007C6458"/>
    <w:rsid w:val="007D088D"/>
    <w:rsid w:val="007D385E"/>
    <w:rsid w:val="007D4A99"/>
    <w:rsid w:val="007E04DE"/>
    <w:rsid w:val="007E3D06"/>
    <w:rsid w:val="007E4654"/>
    <w:rsid w:val="007F7C49"/>
    <w:rsid w:val="008029C8"/>
    <w:rsid w:val="0080593D"/>
    <w:rsid w:val="00807D4F"/>
    <w:rsid w:val="00810A7E"/>
    <w:rsid w:val="00811F29"/>
    <w:rsid w:val="008129BE"/>
    <w:rsid w:val="0082461F"/>
    <w:rsid w:val="00827BB5"/>
    <w:rsid w:val="00831CAD"/>
    <w:rsid w:val="00831DAC"/>
    <w:rsid w:val="00833915"/>
    <w:rsid w:val="00843751"/>
    <w:rsid w:val="008469F8"/>
    <w:rsid w:val="008502DB"/>
    <w:rsid w:val="00850D72"/>
    <w:rsid w:val="008511F9"/>
    <w:rsid w:val="00863A32"/>
    <w:rsid w:val="00875BE6"/>
    <w:rsid w:val="008809C5"/>
    <w:rsid w:val="008846C4"/>
    <w:rsid w:val="00890067"/>
    <w:rsid w:val="008909CE"/>
    <w:rsid w:val="0089714C"/>
    <w:rsid w:val="008A2F3A"/>
    <w:rsid w:val="008A7969"/>
    <w:rsid w:val="008A7DF3"/>
    <w:rsid w:val="008B0C6C"/>
    <w:rsid w:val="008B2DDC"/>
    <w:rsid w:val="008B632B"/>
    <w:rsid w:val="008C03B0"/>
    <w:rsid w:val="008C1EE8"/>
    <w:rsid w:val="008C3629"/>
    <w:rsid w:val="008D26A2"/>
    <w:rsid w:val="008D2EA6"/>
    <w:rsid w:val="008D7E3C"/>
    <w:rsid w:val="008E3C1D"/>
    <w:rsid w:val="008E3EF2"/>
    <w:rsid w:val="008F23A9"/>
    <w:rsid w:val="008F4290"/>
    <w:rsid w:val="008F4C22"/>
    <w:rsid w:val="008F55F8"/>
    <w:rsid w:val="008F61CF"/>
    <w:rsid w:val="0090058A"/>
    <w:rsid w:val="00912F55"/>
    <w:rsid w:val="00913578"/>
    <w:rsid w:val="009135B3"/>
    <w:rsid w:val="00916F7C"/>
    <w:rsid w:val="009267B6"/>
    <w:rsid w:val="00927D45"/>
    <w:rsid w:val="0094329D"/>
    <w:rsid w:val="00943E6E"/>
    <w:rsid w:val="009458A5"/>
    <w:rsid w:val="00946398"/>
    <w:rsid w:val="00964508"/>
    <w:rsid w:val="00964AE8"/>
    <w:rsid w:val="00981128"/>
    <w:rsid w:val="009811B0"/>
    <w:rsid w:val="00981DAE"/>
    <w:rsid w:val="009844DD"/>
    <w:rsid w:val="00984B26"/>
    <w:rsid w:val="009955A2"/>
    <w:rsid w:val="009A2C9A"/>
    <w:rsid w:val="009A2EA0"/>
    <w:rsid w:val="009A72E5"/>
    <w:rsid w:val="009A7CED"/>
    <w:rsid w:val="009B59FB"/>
    <w:rsid w:val="009B71B2"/>
    <w:rsid w:val="009B7BA3"/>
    <w:rsid w:val="009C05A3"/>
    <w:rsid w:val="009D4224"/>
    <w:rsid w:val="009E0C9A"/>
    <w:rsid w:val="009E5A38"/>
    <w:rsid w:val="009F445C"/>
    <w:rsid w:val="00A030E8"/>
    <w:rsid w:val="00A03662"/>
    <w:rsid w:val="00A07614"/>
    <w:rsid w:val="00A1229A"/>
    <w:rsid w:val="00A231C0"/>
    <w:rsid w:val="00A23743"/>
    <w:rsid w:val="00A24F0B"/>
    <w:rsid w:val="00A26544"/>
    <w:rsid w:val="00A30619"/>
    <w:rsid w:val="00A30BE3"/>
    <w:rsid w:val="00A340A1"/>
    <w:rsid w:val="00A46804"/>
    <w:rsid w:val="00A512F3"/>
    <w:rsid w:val="00A5154B"/>
    <w:rsid w:val="00A52354"/>
    <w:rsid w:val="00A603E0"/>
    <w:rsid w:val="00A63F09"/>
    <w:rsid w:val="00A65C02"/>
    <w:rsid w:val="00A708A7"/>
    <w:rsid w:val="00A7125F"/>
    <w:rsid w:val="00A731B6"/>
    <w:rsid w:val="00A77150"/>
    <w:rsid w:val="00A82A3E"/>
    <w:rsid w:val="00A867E5"/>
    <w:rsid w:val="00A97A91"/>
    <w:rsid w:val="00AA2AE9"/>
    <w:rsid w:val="00AA2CED"/>
    <w:rsid w:val="00AA4FF5"/>
    <w:rsid w:val="00AA67FC"/>
    <w:rsid w:val="00AA6866"/>
    <w:rsid w:val="00AB3736"/>
    <w:rsid w:val="00AC4296"/>
    <w:rsid w:val="00AD3001"/>
    <w:rsid w:val="00AD329A"/>
    <w:rsid w:val="00AD3F51"/>
    <w:rsid w:val="00AD6D89"/>
    <w:rsid w:val="00AE229F"/>
    <w:rsid w:val="00AF2CD3"/>
    <w:rsid w:val="00AF7504"/>
    <w:rsid w:val="00AF773B"/>
    <w:rsid w:val="00B06D0D"/>
    <w:rsid w:val="00B14563"/>
    <w:rsid w:val="00B156C1"/>
    <w:rsid w:val="00B16B37"/>
    <w:rsid w:val="00B21F31"/>
    <w:rsid w:val="00B23CBC"/>
    <w:rsid w:val="00B24E63"/>
    <w:rsid w:val="00B444C9"/>
    <w:rsid w:val="00B478B8"/>
    <w:rsid w:val="00B50B78"/>
    <w:rsid w:val="00B56178"/>
    <w:rsid w:val="00B56418"/>
    <w:rsid w:val="00B56767"/>
    <w:rsid w:val="00B56E5C"/>
    <w:rsid w:val="00B65F46"/>
    <w:rsid w:val="00B70EEB"/>
    <w:rsid w:val="00B81933"/>
    <w:rsid w:val="00B82CF1"/>
    <w:rsid w:val="00B8610C"/>
    <w:rsid w:val="00B92DC8"/>
    <w:rsid w:val="00B93DF4"/>
    <w:rsid w:val="00B971AD"/>
    <w:rsid w:val="00BA6106"/>
    <w:rsid w:val="00BB2003"/>
    <w:rsid w:val="00BB472F"/>
    <w:rsid w:val="00BB4F50"/>
    <w:rsid w:val="00BC3EC7"/>
    <w:rsid w:val="00BC5330"/>
    <w:rsid w:val="00BC7BFD"/>
    <w:rsid w:val="00BD0765"/>
    <w:rsid w:val="00BD3D4B"/>
    <w:rsid w:val="00BD4AB7"/>
    <w:rsid w:val="00BE0D73"/>
    <w:rsid w:val="00BE405A"/>
    <w:rsid w:val="00BE41A2"/>
    <w:rsid w:val="00BF32D3"/>
    <w:rsid w:val="00BF686C"/>
    <w:rsid w:val="00C03B5C"/>
    <w:rsid w:val="00C062C0"/>
    <w:rsid w:val="00C1371E"/>
    <w:rsid w:val="00C23B59"/>
    <w:rsid w:val="00C41E6F"/>
    <w:rsid w:val="00C63440"/>
    <w:rsid w:val="00C63A94"/>
    <w:rsid w:val="00C65143"/>
    <w:rsid w:val="00C6694B"/>
    <w:rsid w:val="00C7129C"/>
    <w:rsid w:val="00C7169B"/>
    <w:rsid w:val="00C71FF5"/>
    <w:rsid w:val="00C774AD"/>
    <w:rsid w:val="00C851BC"/>
    <w:rsid w:val="00CA6BD1"/>
    <w:rsid w:val="00CB4329"/>
    <w:rsid w:val="00CB785A"/>
    <w:rsid w:val="00CC06EC"/>
    <w:rsid w:val="00CC4549"/>
    <w:rsid w:val="00CC4AC1"/>
    <w:rsid w:val="00CC75AC"/>
    <w:rsid w:val="00CD1491"/>
    <w:rsid w:val="00CD3135"/>
    <w:rsid w:val="00CD5758"/>
    <w:rsid w:val="00CD7BBC"/>
    <w:rsid w:val="00CD7D52"/>
    <w:rsid w:val="00CE46C2"/>
    <w:rsid w:val="00D05FC1"/>
    <w:rsid w:val="00D0626C"/>
    <w:rsid w:val="00D141D9"/>
    <w:rsid w:val="00D25DE7"/>
    <w:rsid w:val="00D37EE3"/>
    <w:rsid w:val="00D5244B"/>
    <w:rsid w:val="00D60662"/>
    <w:rsid w:val="00D623D8"/>
    <w:rsid w:val="00D63860"/>
    <w:rsid w:val="00D650E6"/>
    <w:rsid w:val="00D7320A"/>
    <w:rsid w:val="00D743EF"/>
    <w:rsid w:val="00D77E7B"/>
    <w:rsid w:val="00D80E7E"/>
    <w:rsid w:val="00D868DB"/>
    <w:rsid w:val="00D9062D"/>
    <w:rsid w:val="00D938D2"/>
    <w:rsid w:val="00D970F8"/>
    <w:rsid w:val="00DA33D1"/>
    <w:rsid w:val="00DA3D9A"/>
    <w:rsid w:val="00DB284A"/>
    <w:rsid w:val="00DC0DA5"/>
    <w:rsid w:val="00DC1155"/>
    <w:rsid w:val="00DC245C"/>
    <w:rsid w:val="00DC26E4"/>
    <w:rsid w:val="00DC4696"/>
    <w:rsid w:val="00DD0197"/>
    <w:rsid w:val="00DD03B5"/>
    <w:rsid w:val="00DD2320"/>
    <w:rsid w:val="00DD36FA"/>
    <w:rsid w:val="00DD593D"/>
    <w:rsid w:val="00DE19DF"/>
    <w:rsid w:val="00DE2C7B"/>
    <w:rsid w:val="00DE2DF2"/>
    <w:rsid w:val="00DE5A3E"/>
    <w:rsid w:val="00DF6903"/>
    <w:rsid w:val="00DF7920"/>
    <w:rsid w:val="00E144E6"/>
    <w:rsid w:val="00E2079F"/>
    <w:rsid w:val="00E22D77"/>
    <w:rsid w:val="00E23BDF"/>
    <w:rsid w:val="00E303E6"/>
    <w:rsid w:val="00E3455F"/>
    <w:rsid w:val="00E35A62"/>
    <w:rsid w:val="00E5202C"/>
    <w:rsid w:val="00E535D0"/>
    <w:rsid w:val="00E57987"/>
    <w:rsid w:val="00E60FA4"/>
    <w:rsid w:val="00E616C5"/>
    <w:rsid w:val="00E62750"/>
    <w:rsid w:val="00E6281C"/>
    <w:rsid w:val="00E63CE6"/>
    <w:rsid w:val="00E648F8"/>
    <w:rsid w:val="00E64EFB"/>
    <w:rsid w:val="00E66256"/>
    <w:rsid w:val="00E75BAF"/>
    <w:rsid w:val="00E7770C"/>
    <w:rsid w:val="00E81A88"/>
    <w:rsid w:val="00E836AA"/>
    <w:rsid w:val="00E86628"/>
    <w:rsid w:val="00E9623B"/>
    <w:rsid w:val="00E97445"/>
    <w:rsid w:val="00EA4A44"/>
    <w:rsid w:val="00EB1C13"/>
    <w:rsid w:val="00EB3857"/>
    <w:rsid w:val="00EE1582"/>
    <w:rsid w:val="00EE4C08"/>
    <w:rsid w:val="00EE58CD"/>
    <w:rsid w:val="00EF0471"/>
    <w:rsid w:val="00EF22EE"/>
    <w:rsid w:val="00EF7A05"/>
    <w:rsid w:val="00F12868"/>
    <w:rsid w:val="00F15CA0"/>
    <w:rsid w:val="00F176C0"/>
    <w:rsid w:val="00F21A8D"/>
    <w:rsid w:val="00F23EAC"/>
    <w:rsid w:val="00F242CF"/>
    <w:rsid w:val="00F24C92"/>
    <w:rsid w:val="00F36657"/>
    <w:rsid w:val="00F370C4"/>
    <w:rsid w:val="00F40CA5"/>
    <w:rsid w:val="00F41C5A"/>
    <w:rsid w:val="00F44B88"/>
    <w:rsid w:val="00F45E01"/>
    <w:rsid w:val="00F47754"/>
    <w:rsid w:val="00F513E8"/>
    <w:rsid w:val="00F5694C"/>
    <w:rsid w:val="00F574E2"/>
    <w:rsid w:val="00F60448"/>
    <w:rsid w:val="00F654BD"/>
    <w:rsid w:val="00F65617"/>
    <w:rsid w:val="00F67E7C"/>
    <w:rsid w:val="00F67F43"/>
    <w:rsid w:val="00F710B3"/>
    <w:rsid w:val="00F81683"/>
    <w:rsid w:val="00F93085"/>
    <w:rsid w:val="00F962E2"/>
    <w:rsid w:val="00FA4192"/>
    <w:rsid w:val="00FC011E"/>
    <w:rsid w:val="00FC2AE6"/>
    <w:rsid w:val="00FC6374"/>
    <w:rsid w:val="00FD21E7"/>
    <w:rsid w:val="00FD296E"/>
    <w:rsid w:val="00FE30B8"/>
    <w:rsid w:val="00FE45F4"/>
    <w:rsid w:val="00FE6830"/>
    <w:rsid w:val="00FF1C3A"/>
    <w:rsid w:val="00FF6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CDC6"/>
  <w15:docId w15:val="{CCE2B822-E8DD-417D-98D1-A0605696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AB4"/>
  </w:style>
  <w:style w:type="paragraph" w:styleId="Heading1">
    <w:name w:val="heading 1"/>
    <w:basedOn w:val="Normal"/>
    <w:next w:val="Normal"/>
    <w:link w:val="Heading1Char"/>
    <w:uiPriority w:val="9"/>
    <w:qFormat/>
    <w:rsid w:val="003354C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5"/>
      <w:lang w:val="sr-Latn-CS" w:bidi="sa-IN"/>
    </w:rPr>
  </w:style>
  <w:style w:type="paragraph" w:styleId="Heading2">
    <w:name w:val="heading 2"/>
    <w:basedOn w:val="Normal"/>
    <w:next w:val="Normal"/>
    <w:link w:val="Heading2Char"/>
    <w:uiPriority w:val="9"/>
    <w:unhideWhenUsed/>
    <w:qFormat/>
    <w:rsid w:val="003354C1"/>
    <w:pPr>
      <w:keepNext/>
      <w:keepLines/>
      <w:spacing w:before="200" w:after="0" w:line="276" w:lineRule="auto"/>
      <w:outlineLvl w:val="1"/>
    </w:pPr>
    <w:rPr>
      <w:rFonts w:asciiTheme="majorHAnsi" w:eastAsiaTheme="majorEastAsia" w:hAnsiTheme="majorHAnsi" w:cstheme="majorBidi"/>
      <w:b/>
      <w:bCs/>
      <w:color w:val="4472C4" w:themeColor="accent1"/>
      <w:sz w:val="26"/>
      <w:szCs w:val="23"/>
      <w:lang w:val="sr-Latn-CS" w:bidi="sa-IN"/>
    </w:rPr>
  </w:style>
  <w:style w:type="paragraph" w:styleId="Heading3">
    <w:name w:val="heading 3"/>
    <w:basedOn w:val="Normal"/>
    <w:next w:val="Normal"/>
    <w:link w:val="Heading3Char"/>
    <w:uiPriority w:val="9"/>
    <w:semiHidden/>
    <w:unhideWhenUsed/>
    <w:qFormat/>
    <w:rsid w:val="004361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61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61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C1"/>
    <w:rPr>
      <w:rFonts w:asciiTheme="majorHAnsi" w:eastAsiaTheme="majorEastAsia" w:hAnsiTheme="majorHAnsi" w:cstheme="majorBidi"/>
      <w:b/>
      <w:bCs/>
      <w:color w:val="2F5496" w:themeColor="accent1" w:themeShade="BF"/>
      <w:sz w:val="28"/>
      <w:szCs w:val="25"/>
      <w:lang w:val="sr-Latn-CS" w:bidi="sa-IN"/>
    </w:rPr>
  </w:style>
  <w:style w:type="character" w:customStyle="1" w:styleId="Heading2Char">
    <w:name w:val="Heading 2 Char"/>
    <w:basedOn w:val="DefaultParagraphFont"/>
    <w:link w:val="Heading2"/>
    <w:uiPriority w:val="9"/>
    <w:rsid w:val="003354C1"/>
    <w:rPr>
      <w:rFonts w:asciiTheme="majorHAnsi" w:eastAsiaTheme="majorEastAsia" w:hAnsiTheme="majorHAnsi" w:cstheme="majorBidi"/>
      <w:b/>
      <w:bCs/>
      <w:color w:val="4472C4" w:themeColor="accent1"/>
      <w:sz w:val="26"/>
      <w:szCs w:val="23"/>
      <w:lang w:val="sr-Latn-CS" w:bidi="sa-IN"/>
    </w:rPr>
  </w:style>
  <w:style w:type="character" w:styleId="Hyperlink">
    <w:name w:val="Hyperlink"/>
    <w:basedOn w:val="DefaultParagraphFont"/>
    <w:uiPriority w:val="99"/>
    <w:unhideWhenUsed/>
    <w:rsid w:val="003354C1"/>
    <w:rPr>
      <w:color w:val="0563C1" w:themeColor="hyperlink"/>
      <w:u w:val="single"/>
    </w:rPr>
  </w:style>
  <w:style w:type="paragraph" w:customStyle="1" w:styleId="Default">
    <w:name w:val="Default"/>
    <w:rsid w:val="003354C1"/>
    <w:pPr>
      <w:autoSpaceDE w:val="0"/>
      <w:autoSpaceDN w:val="0"/>
      <w:adjustRightInd w:val="0"/>
      <w:spacing w:after="0" w:line="240" w:lineRule="auto"/>
    </w:pPr>
    <w:rPr>
      <w:rFonts w:ascii="Symbol" w:hAnsi="Symbol" w:cs="Symbol"/>
      <w:color w:val="000000"/>
      <w:sz w:val="24"/>
      <w:szCs w:val="24"/>
      <w:lang w:val="sr-Latn-CS" w:bidi="sa-IN"/>
    </w:rPr>
  </w:style>
  <w:style w:type="paragraph" w:styleId="ListParagraph">
    <w:name w:val="List Paragraph"/>
    <w:basedOn w:val="Normal"/>
    <w:link w:val="ListParagraphChar"/>
    <w:uiPriority w:val="34"/>
    <w:qFormat/>
    <w:rsid w:val="003354C1"/>
    <w:pPr>
      <w:spacing w:after="200" w:line="276" w:lineRule="auto"/>
      <w:ind w:left="720"/>
      <w:contextualSpacing/>
    </w:pPr>
    <w:rPr>
      <w:rFonts w:ascii="Times New Roman" w:hAnsi="Times New Roman"/>
      <w:sz w:val="24"/>
      <w:szCs w:val="21"/>
      <w:lang w:val="sr-Latn-CS" w:bidi="sa-IN"/>
    </w:rPr>
  </w:style>
  <w:style w:type="character" w:customStyle="1" w:styleId="ListParagraphChar">
    <w:name w:val="List Paragraph Char"/>
    <w:link w:val="ListParagraph"/>
    <w:uiPriority w:val="99"/>
    <w:locked/>
    <w:rsid w:val="003354C1"/>
    <w:rPr>
      <w:rFonts w:ascii="Times New Roman" w:hAnsi="Times New Roman"/>
      <w:sz w:val="24"/>
      <w:szCs w:val="21"/>
      <w:lang w:val="sr-Latn-CS" w:bidi="sa-IN"/>
    </w:rPr>
  </w:style>
  <w:style w:type="paragraph" w:styleId="FootnoteText">
    <w:name w:val="footnote text"/>
    <w:basedOn w:val="Normal"/>
    <w:link w:val="FootnoteTextChar"/>
    <w:uiPriority w:val="99"/>
    <w:semiHidden/>
    <w:unhideWhenUsed/>
    <w:rsid w:val="003354C1"/>
    <w:pPr>
      <w:spacing w:after="0" w:line="240" w:lineRule="auto"/>
    </w:pPr>
    <w:rPr>
      <w:rFonts w:ascii="Times New Roman" w:hAnsi="Times New Roman"/>
      <w:sz w:val="20"/>
      <w:szCs w:val="18"/>
      <w:lang w:val="sr-Latn-CS" w:bidi="sa-IN"/>
    </w:rPr>
  </w:style>
  <w:style w:type="character" w:customStyle="1" w:styleId="FootnoteTextChar">
    <w:name w:val="Footnote Text Char"/>
    <w:basedOn w:val="DefaultParagraphFont"/>
    <w:link w:val="FootnoteText"/>
    <w:uiPriority w:val="99"/>
    <w:semiHidden/>
    <w:rsid w:val="003354C1"/>
    <w:rPr>
      <w:rFonts w:ascii="Times New Roman" w:hAnsi="Times New Roman"/>
      <w:sz w:val="20"/>
      <w:szCs w:val="18"/>
      <w:lang w:val="sr-Latn-CS" w:bidi="sa-IN"/>
    </w:rPr>
  </w:style>
  <w:style w:type="character" w:styleId="FootnoteReference">
    <w:name w:val="footnote reference"/>
    <w:basedOn w:val="DefaultParagraphFont"/>
    <w:uiPriority w:val="99"/>
    <w:semiHidden/>
    <w:unhideWhenUsed/>
    <w:rsid w:val="003354C1"/>
    <w:rPr>
      <w:vertAlign w:val="superscript"/>
    </w:rPr>
  </w:style>
  <w:style w:type="paragraph" w:styleId="NoSpacing">
    <w:name w:val="No Spacing"/>
    <w:uiPriority w:val="1"/>
    <w:qFormat/>
    <w:rsid w:val="003354C1"/>
    <w:pPr>
      <w:spacing w:after="0" w:line="240" w:lineRule="auto"/>
    </w:pPr>
    <w:rPr>
      <w:rFonts w:ascii="Times New Roman" w:hAnsi="Times New Roman"/>
      <w:sz w:val="24"/>
      <w:szCs w:val="21"/>
      <w:lang w:val="sr-Latn-CS" w:bidi="sa-IN"/>
    </w:rPr>
  </w:style>
  <w:style w:type="table" w:customStyle="1" w:styleId="TableGrid2">
    <w:name w:val="Table Grid2"/>
    <w:basedOn w:val="TableNormal"/>
    <w:next w:val="TableGrid"/>
    <w:uiPriority w:val="39"/>
    <w:rsid w:val="003354C1"/>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354C1"/>
    <w:pPr>
      <w:spacing w:before="120" w:after="120" w:line="276" w:lineRule="auto"/>
    </w:pPr>
    <w:rPr>
      <w:rFonts w:cstheme="minorHAnsi"/>
      <w:b/>
      <w:bCs/>
      <w:caps/>
      <w:sz w:val="20"/>
      <w:szCs w:val="20"/>
      <w:lang w:val="sr-Latn-CS" w:bidi="sa-IN"/>
    </w:rPr>
  </w:style>
  <w:style w:type="paragraph" w:styleId="TOC2">
    <w:name w:val="toc 2"/>
    <w:basedOn w:val="Normal"/>
    <w:next w:val="Normal"/>
    <w:autoRedefine/>
    <w:uiPriority w:val="39"/>
    <w:unhideWhenUsed/>
    <w:rsid w:val="003354C1"/>
    <w:pPr>
      <w:spacing w:after="0" w:line="276" w:lineRule="auto"/>
      <w:ind w:left="240"/>
    </w:pPr>
    <w:rPr>
      <w:rFonts w:cstheme="minorHAnsi"/>
      <w:smallCaps/>
      <w:sz w:val="20"/>
      <w:szCs w:val="20"/>
      <w:lang w:val="sr-Latn-CS" w:bidi="sa-IN"/>
    </w:rPr>
  </w:style>
  <w:style w:type="table" w:styleId="TableGrid">
    <w:name w:val="Table Grid"/>
    <w:basedOn w:val="TableNormal"/>
    <w:uiPriority w:val="39"/>
    <w:rsid w:val="00335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610C"/>
    <w:rPr>
      <w:color w:val="605E5C"/>
      <w:shd w:val="clear" w:color="auto" w:fill="E1DFDD"/>
    </w:rPr>
  </w:style>
  <w:style w:type="paragraph" w:styleId="Title">
    <w:name w:val="Title"/>
    <w:basedOn w:val="Normal"/>
    <w:next w:val="Normal"/>
    <w:link w:val="TitleChar"/>
    <w:uiPriority w:val="10"/>
    <w:qFormat/>
    <w:rsid w:val="00436165"/>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36165"/>
    <w:rPr>
      <w:rFonts w:ascii="Calibri" w:eastAsia="Times New Roman" w:hAnsi="Calibri" w:cs="Times New Roman"/>
      <w:noProof/>
      <w:spacing w:val="-10"/>
      <w:kern w:val="28"/>
      <w:sz w:val="28"/>
      <w:szCs w:val="40"/>
      <w:lang w:val="en-US"/>
    </w:rPr>
  </w:style>
  <w:style w:type="character" w:customStyle="1" w:styleId="Heading3Char">
    <w:name w:val="Heading 3 Char"/>
    <w:basedOn w:val="DefaultParagraphFont"/>
    <w:link w:val="Heading3"/>
    <w:uiPriority w:val="9"/>
    <w:semiHidden/>
    <w:rsid w:val="00436165"/>
    <w:rPr>
      <w:rFonts w:asciiTheme="majorHAnsi" w:eastAsiaTheme="majorEastAsia" w:hAnsiTheme="majorHAnsi" w:cstheme="majorBidi"/>
      <w:color w:val="1F3763" w:themeColor="accent1" w:themeShade="7F"/>
      <w:sz w:val="24"/>
      <w:szCs w:val="24"/>
    </w:rPr>
  </w:style>
  <w:style w:type="paragraph" w:customStyle="1" w:styleId="BP4">
    <w:name w:val="BP4"/>
    <w:basedOn w:val="Heading4"/>
    <w:link w:val="BP4Char"/>
    <w:qFormat/>
    <w:rsid w:val="00436165"/>
    <w:pPr>
      <w:spacing w:before="200" w:line="276" w:lineRule="auto"/>
    </w:pPr>
    <w:rPr>
      <w:rFonts w:ascii="Times New Roman" w:hAnsi="Times New Roman"/>
      <w:b/>
      <w:bCs/>
      <w:i w:val="0"/>
      <w:color w:val="4472C4" w:themeColor="accent1"/>
      <w:sz w:val="20"/>
      <w:lang w:val="en-US"/>
    </w:rPr>
  </w:style>
  <w:style w:type="character" w:customStyle="1" w:styleId="BP4Char">
    <w:name w:val="BP4 Char"/>
    <w:basedOn w:val="Heading4Char"/>
    <w:link w:val="BP4"/>
    <w:rsid w:val="00436165"/>
    <w:rPr>
      <w:rFonts w:ascii="Times New Roman" w:eastAsiaTheme="majorEastAsia" w:hAnsi="Times New Roman" w:cstheme="majorBidi"/>
      <w:b/>
      <w:bCs/>
      <w:i w:val="0"/>
      <w:iCs/>
      <w:color w:val="4472C4" w:themeColor="accent1"/>
      <w:sz w:val="20"/>
      <w:lang w:val="en-US"/>
    </w:rPr>
  </w:style>
  <w:style w:type="paragraph" w:styleId="Caption">
    <w:name w:val="caption"/>
    <w:basedOn w:val="Normal"/>
    <w:next w:val="Normal"/>
    <w:uiPriority w:val="35"/>
    <w:unhideWhenUsed/>
    <w:qFormat/>
    <w:rsid w:val="00436165"/>
    <w:pPr>
      <w:spacing w:after="200" w:line="240" w:lineRule="auto"/>
    </w:pPr>
    <w:rPr>
      <w:b/>
      <w:bCs/>
      <w:color w:val="4472C4" w:themeColor="accent1"/>
      <w:sz w:val="18"/>
      <w:szCs w:val="18"/>
      <w:lang w:val="en-US"/>
    </w:rPr>
  </w:style>
  <w:style w:type="paragraph" w:customStyle="1" w:styleId="BP2">
    <w:name w:val="BP2"/>
    <w:basedOn w:val="Heading2"/>
    <w:link w:val="BP2Char"/>
    <w:qFormat/>
    <w:rsid w:val="00436165"/>
    <w:pPr>
      <w:spacing w:before="0" w:line="240" w:lineRule="auto"/>
    </w:pPr>
    <w:rPr>
      <w:rFonts w:ascii="Times New Roman" w:hAnsi="Times New Roman" w:cs="Times New Roman"/>
      <w:sz w:val="24"/>
      <w:szCs w:val="24"/>
      <w:lang w:val="en-US"/>
    </w:rPr>
  </w:style>
  <w:style w:type="character" w:customStyle="1" w:styleId="BP2Char">
    <w:name w:val="BP2 Char"/>
    <w:basedOn w:val="Heading2Char"/>
    <w:link w:val="BP2"/>
    <w:rsid w:val="00436165"/>
    <w:rPr>
      <w:rFonts w:ascii="Times New Roman" w:eastAsiaTheme="majorEastAsia" w:hAnsi="Times New Roman" w:cs="Times New Roman"/>
      <w:b/>
      <w:bCs/>
      <w:color w:val="4472C4" w:themeColor="accent1"/>
      <w:sz w:val="24"/>
      <w:szCs w:val="24"/>
      <w:lang w:val="en-US" w:bidi="sa-IN"/>
    </w:rPr>
  </w:style>
  <w:style w:type="paragraph" w:customStyle="1" w:styleId="BP5">
    <w:name w:val="BP5"/>
    <w:basedOn w:val="Heading5"/>
    <w:next w:val="Heading5"/>
    <w:link w:val="BP5Char"/>
    <w:qFormat/>
    <w:rsid w:val="00436165"/>
    <w:pPr>
      <w:spacing w:line="276" w:lineRule="auto"/>
    </w:pPr>
    <w:rPr>
      <w:rFonts w:ascii="Times New Roman" w:hAnsi="Times New Roman" w:cs="Times New Roman"/>
      <w:i/>
      <w:noProof/>
      <w:color w:val="1F3763" w:themeColor="accent1" w:themeShade="7F"/>
      <w:sz w:val="20"/>
      <w:lang w:val="sr-Latn-ME"/>
    </w:rPr>
  </w:style>
  <w:style w:type="character" w:customStyle="1" w:styleId="BP5Char">
    <w:name w:val="BP5 Char"/>
    <w:basedOn w:val="Heading5Char"/>
    <w:link w:val="BP5"/>
    <w:rsid w:val="00436165"/>
    <w:rPr>
      <w:rFonts w:ascii="Times New Roman" w:eastAsiaTheme="majorEastAsia" w:hAnsi="Times New Roman" w:cs="Times New Roman"/>
      <w:i/>
      <w:noProof/>
      <w:color w:val="1F3763" w:themeColor="accent1" w:themeShade="7F"/>
      <w:sz w:val="20"/>
      <w:lang w:val="sr-Latn-ME"/>
    </w:rPr>
  </w:style>
  <w:style w:type="character" w:customStyle="1" w:styleId="Heading4Char">
    <w:name w:val="Heading 4 Char"/>
    <w:basedOn w:val="DefaultParagraphFont"/>
    <w:link w:val="Heading4"/>
    <w:uiPriority w:val="9"/>
    <w:semiHidden/>
    <w:rsid w:val="0043616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6165"/>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DE5A3E"/>
    <w:pPr>
      <w:spacing w:after="100"/>
      <w:ind w:left="440"/>
    </w:pPr>
  </w:style>
  <w:style w:type="paragraph" w:styleId="NormalWeb">
    <w:name w:val="Normal (Web)"/>
    <w:basedOn w:val="Normal"/>
    <w:uiPriority w:val="99"/>
    <w:unhideWhenUsed/>
    <w:rsid w:val="00AD32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329A"/>
    <w:rPr>
      <w:b/>
      <w:bCs/>
    </w:rPr>
  </w:style>
  <w:style w:type="paragraph" w:styleId="BalloonText">
    <w:name w:val="Balloon Text"/>
    <w:basedOn w:val="Normal"/>
    <w:link w:val="BalloonTextChar"/>
    <w:uiPriority w:val="99"/>
    <w:semiHidden/>
    <w:unhideWhenUsed/>
    <w:rsid w:val="00606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9B0"/>
    <w:rPr>
      <w:rFonts w:ascii="Tahoma" w:hAnsi="Tahoma" w:cs="Tahoma"/>
      <w:sz w:val="16"/>
      <w:szCs w:val="16"/>
    </w:rPr>
  </w:style>
  <w:style w:type="character" w:styleId="CommentReference">
    <w:name w:val="annotation reference"/>
    <w:basedOn w:val="DefaultParagraphFont"/>
    <w:uiPriority w:val="99"/>
    <w:semiHidden/>
    <w:unhideWhenUsed/>
    <w:rsid w:val="006069B0"/>
    <w:rPr>
      <w:sz w:val="16"/>
      <w:szCs w:val="16"/>
    </w:rPr>
  </w:style>
  <w:style w:type="paragraph" w:styleId="CommentText">
    <w:name w:val="annotation text"/>
    <w:basedOn w:val="Normal"/>
    <w:link w:val="CommentTextChar"/>
    <w:uiPriority w:val="99"/>
    <w:unhideWhenUsed/>
    <w:rsid w:val="006069B0"/>
    <w:pPr>
      <w:spacing w:line="240" w:lineRule="auto"/>
    </w:pPr>
    <w:rPr>
      <w:sz w:val="20"/>
      <w:szCs w:val="20"/>
    </w:rPr>
  </w:style>
  <w:style w:type="character" w:customStyle="1" w:styleId="CommentTextChar">
    <w:name w:val="Comment Text Char"/>
    <w:basedOn w:val="DefaultParagraphFont"/>
    <w:link w:val="CommentText"/>
    <w:uiPriority w:val="99"/>
    <w:rsid w:val="006069B0"/>
    <w:rPr>
      <w:sz w:val="20"/>
      <w:szCs w:val="20"/>
    </w:rPr>
  </w:style>
  <w:style w:type="paragraph" w:styleId="CommentSubject">
    <w:name w:val="annotation subject"/>
    <w:basedOn w:val="CommentText"/>
    <w:next w:val="CommentText"/>
    <w:link w:val="CommentSubjectChar"/>
    <w:uiPriority w:val="99"/>
    <w:semiHidden/>
    <w:unhideWhenUsed/>
    <w:rsid w:val="006069B0"/>
    <w:rPr>
      <w:b/>
      <w:bCs/>
    </w:rPr>
  </w:style>
  <w:style w:type="character" w:customStyle="1" w:styleId="CommentSubjectChar">
    <w:name w:val="Comment Subject Char"/>
    <w:basedOn w:val="CommentTextChar"/>
    <w:link w:val="CommentSubject"/>
    <w:uiPriority w:val="99"/>
    <w:semiHidden/>
    <w:rsid w:val="006069B0"/>
    <w:rPr>
      <w:b/>
      <w:bCs/>
      <w:sz w:val="20"/>
      <w:szCs w:val="20"/>
    </w:rPr>
  </w:style>
  <w:style w:type="paragraph" w:styleId="Header">
    <w:name w:val="header"/>
    <w:basedOn w:val="Normal"/>
    <w:link w:val="HeaderChar"/>
    <w:uiPriority w:val="99"/>
    <w:unhideWhenUsed/>
    <w:rsid w:val="0021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4D"/>
  </w:style>
  <w:style w:type="paragraph" w:styleId="Footer">
    <w:name w:val="footer"/>
    <w:basedOn w:val="Normal"/>
    <w:link w:val="FooterChar"/>
    <w:uiPriority w:val="99"/>
    <w:unhideWhenUsed/>
    <w:rsid w:val="0021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4D"/>
  </w:style>
  <w:style w:type="paragraph" w:styleId="Revision">
    <w:name w:val="Revision"/>
    <w:hidden/>
    <w:uiPriority w:val="99"/>
    <w:semiHidden/>
    <w:rsid w:val="00DC1155"/>
    <w:pPr>
      <w:spacing w:after="0" w:line="240" w:lineRule="auto"/>
    </w:pPr>
  </w:style>
  <w:style w:type="character" w:styleId="FollowedHyperlink">
    <w:name w:val="FollowedHyperlink"/>
    <w:basedOn w:val="DefaultParagraphFont"/>
    <w:uiPriority w:val="99"/>
    <w:semiHidden/>
    <w:unhideWhenUsed/>
    <w:rsid w:val="00E7770C"/>
    <w:rPr>
      <w:color w:val="954F72" w:themeColor="followedHyperlink"/>
      <w:u w:val="single"/>
    </w:rPr>
  </w:style>
  <w:style w:type="character" w:styleId="UnresolvedMention">
    <w:name w:val="Unresolved Mention"/>
    <w:basedOn w:val="DefaultParagraphFont"/>
    <w:uiPriority w:val="99"/>
    <w:semiHidden/>
    <w:unhideWhenUsed/>
    <w:rsid w:val="00105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317955">
      <w:bodyDiv w:val="1"/>
      <w:marLeft w:val="0"/>
      <w:marRight w:val="0"/>
      <w:marTop w:val="0"/>
      <w:marBottom w:val="0"/>
      <w:divBdr>
        <w:top w:val="none" w:sz="0" w:space="0" w:color="auto"/>
        <w:left w:val="none" w:sz="0" w:space="0" w:color="auto"/>
        <w:bottom w:val="none" w:sz="0" w:space="0" w:color="auto"/>
        <w:right w:val="none" w:sz="0" w:space="0" w:color="auto"/>
      </w:divBdr>
    </w:div>
    <w:div w:id="1719624231">
      <w:bodyDiv w:val="1"/>
      <w:marLeft w:val="0"/>
      <w:marRight w:val="0"/>
      <w:marTop w:val="0"/>
      <w:marBottom w:val="0"/>
      <w:divBdr>
        <w:top w:val="none" w:sz="0" w:space="0" w:color="auto"/>
        <w:left w:val="none" w:sz="0" w:space="0" w:color="auto"/>
        <w:bottom w:val="none" w:sz="0" w:space="0" w:color="auto"/>
        <w:right w:val="none" w:sz="0" w:space="0" w:color="auto"/>
      </w:divBdr>
    </w:div>
    <w:div w:id="19175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gov.me/dokumenta/f622df61-afee-4969-abe5-27bb3bd4e4c6" TargetMode="External"/><Relationship Id="rId2" Type="http://schemas.openxmlformats.org/officeDocument/2006/relationships/hyperlink" Target="https://www.gov.me/dokumenta/8cb808bf-a94a-4589-bed3-e017ba3e1d72" TargetMode="External"/><Relationship Id="rId1" Type="http://schemas.openxmlformats.org/officeDocument/2006/relationships/hyperlink" Target="https://www.gov.me/dokumenta/1ca533e1-4967-4728-9c13-d85f04945c49" TargetMode="External"/><Relationship Id="rId6" Type="http://schemas.openxmlformats.org/officeDocument/2006/relationships/hyperlink" Target="https://s3.me/wp-content/uploads/2022/06/Operativni-pogram-za-implementaciju-strategije-pametne-specijalizacije-2021-2024-s-Akcionim-planom-2021-2022.pdf" TargetMode="External"/><Relationship Id="rId5" Type="http://schemas.openxmlformats.org/officeDocument/2006/relationships/hyperlink" Target="https://s3.me/wp-content/uploads/2022/06/Strategija-pametne-specijalizacije-Crne-Gore-2019-2024-.pdf" TargetMode="External"/><Relationship Id="rId4" Type="http://schemas.openxmlformats.org/officeDocument/2006/relationships/hyperlink" Target="https://www.gov.me/dokumenta/3b336e8d-9b3b-4e18-85ba-e54a271a8c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7D53-B78A-406E-9F63-26623117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Pages>
  <Words>11409</Words>
  <Characters>65035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Sasa I.</dc:creator>
  <cp:lastModifiedBy>Marijeta Barjaktarovic</cp:lastModifiedBy>
  <cp:revision>5</cp:revision>
  <cp:lastPrinted>2023-05-25T12:00:00Z</cp:lastPrinted>
  <dcterms:created xsi:type="dcterms:W3CDTF">2023-05-25T11:48:00Z</dcterms:created>
  <dcterms:modified xsi:type="dcterms:W3CDTF">2023-05-26T06:41:00Z</dcterms:modified>
</cp:coreProperties>
</file>