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1382" w14:textId="77777777" w:rsidR="0044622A" w:rsidRPr="009A5489" w:rsidRDefault="0044622A" w:rsidP="0044622A">
      <w:pPr>
        <w:jc w:val="right"/>
        <w:rPr>
          <w:b/>
          <w:lang w:val="sr-Latn-ME"/>
        </w:rPr>
      </w:pPr>
      <w:r w:rsidRPr="009A5489">
        <w:rPr>
          <w:b/>
          <w:lang w:val="sr-Latn-ME"/>
        </w:rPr>
        <w:t xml:space="preserve">OBRAZAC 1  </w:t>
      </w:r>
    </w:p>
    <w:p w14:paraId="7C832E6D" w14:textId="77777777" w:rsidR="0044622A" w:rsidRPr="009A5489" w:rsidRDefault="0044622A" w:rsidP="0044622A">
      <w:pPr>
        <w:rPr>
          <w:lang w:val="sr-Latn-ME"/>
        </w:rPr>
      </w:pPr>
    </w:p>
    <w:p w14:paraId="1725419C" w14:textId="7F8BEA9A" w:rsidR="006156A0" w:rsidRPr="0098716D" w:rsidRDefault="006156A0" w:rsidP="006156A0">
      <w:pPr>
        <w:tabs>
          <w:tab w:val="left" w:pos="1701"/>
          <w:tab w:val="left" w:pos="4820"/>
        </w:tabs>
        <w:jc w:val="both"/>
        <w:rPr>
          <w:lang w:val="sr-Latn-ME"/>
        </w:rPr>
      </w:pPr>
      <w:r w:rsidRPr="0098716D">
        <w:rPr>
          <w:lang w:val="sr-Latn-ME"/>
        </w:rPr>
        <w:t xml:space="preserve">MINISTARSTVO </w:t>
      </w:r>
      <w:r w:rsidR="000A70FB">
        <w:rPr>
          <w:lang w:val="sr-Latn-ME"/>
        </w:rPr>
        <w:t>ENERGETIKE I RUDARSTVA</w:t>
      </w:r>
    </w:p>
    <w:p w14:paraId="3BD6FB1F" w14:textId="35B41360" w:rsidR="00C269F1" w:rsidRPr="009A5489" w:rsidRDefault="00C269F1" w:rsidP="00C269F1">
      <w:pPr>
        <w:tabs>
          <w:tab w:val="left" w:pos="1276"/>
          <w:tab w:val="left" w:pos="3261"/>
        </w:tabs>
        <w:jc w:val="both"/>
        <w:rPr>
          <w:lang w:val="sr-Latn-ME"/>
        </w:rPr>
      </w:pPr>
      <w:r w:rsidRPr="009A5489">
        <w:rPr>
          <w:lang w:val="sr-Latn-ME"/>
        </w:rPr>
        <w:t xml:space="preserve">Broj iz evidencije postupaka javnih nabavki: </w:t>
      </w:r>
      <w:r w:rsidR="00B66436" w:rsidRPr="00B66436">
        <w:rPr>
          <w:lang w:val="sr-Latn-ME"/>
        </w:rPr>
        <w:t>6</w:t>
      </w:r>
      <w:r w:rsidR="00B66436">
        <w:rPr>
          <w:lang w:val="sr-Latn-ME"/>
        </w:rPr>
        <w:t>90</w:t>
      </w:r>
    </w:p>
    <w:p w14:paraId="416CAB07" w14:textId="36448FE7" w:rsidR="00C269F1" w:rsidRPr="00DA33D1" w:rsidRDefault="00C269F1" w:rsidP="00C269F1">
      <w:pPr>
        <w:tabs>
          <w:tab w:val="left" w:pos="1276"/>
          <w:tab w:val="left" w:pos="3261"/>
        </w:tabs>
        <w:jc w:val="both"/>
        <w:rPr>
          <w:lang w:val="sr-Latn-ME"/>
        </w:rPr>
      </w:pPr>
      <w:r w:rsidRPr="009A5489">
        <w:rPr>
          <w:lang w:val="sr-Latn-ME"/>
        </w:rPr>
        <w:t xml:space="preserve">Redni broj iz Plana </w:t>
      </w:r>
      <w:r w:rsidRPr="00DA33D1">
        <w:rPr>
          <w:lang w:val="sr-Latn-ME"/>
        </w:rPr>
        <w:t xml:space="preserve">javnih nabavki: </w:t>
      </w:r>
      <w:r w:rsidR="006156A0" w:rsidRPr="00DA33D1">
        <w:rPr>
          <w:lang w:val="sr-Latn-ME"/>
        </w:rPr>
        <w:t>3</w:t>
      </w:r>
      <w:r w:rsidR="00F14221">
        <w:rPr>
          <w:lang w:val="sr-Latn-ME"/>
        </w:rPr>
        <w:t>4</w:t>
      </w:r>
    </w:p>
    <w:p w14:paraId="00EA126C" w14:textId="70B0C544" w:rsidR="0044622A" w:rsidRPr="009A5489" w:rsidRDefault="00C269F1" w:rsidP="00C269F1">
      <w:pPr>
        <w:tabs>
          <w:tab w:val="left" w:pos="1276"/>
          <w:tab w:val="left" w:pos="3261"/>
        </w:tabs>
        <w:jc w:val="both"/>
        <w:rPr>
          <w:lang w:val="sr-Latn-ME"/>
        </w:rPr>
      </w:pPr>
      <w:r w:rsidRPr="00DA33D1">
        <w:rPr>
          <w:lang w:val="sr-Latn-ME"/>
        </w:rPr>
        <w:t xml:space="preserve">Podgorica, </w:t>
      </w:r>
      <w:r w:rsidR="000A70FB">
        <w:rPr>
          <w:lang w:val="sr-Latn-ME"/>
        </w:rPr>
        <w:t>0</w:t>
      </w:r>
      <w:r w:rsidR="002C3A1C">
        <w:rPr>
          <w:lang w:val="sr-Latn-ME"/>
        </w:rPr>
        <w:t>6</w:t>
      </w:r>
      <w:r w:rsidR="00E6182E" w:rsidRPr="00DA33D1">
        <w:rPr>
          <w:lang w:val="sr-Latn-ME"/>
        </w:rPr>
        <w:t>.</w:t>
      </w:r>
      <w:r w:rsidR="000A70FB">
        <w:rPr>
          <w:lang w:val="sr-Latn-ME"/>
        </w:rPr>
        <w:t>10</w:t>
      </w:r>
      <w:r w:rsidR="0066674C" w:rsidRPr="00DA33D1">
        <w:rPr>
          <w:lang w:val="sr-Latn-ME"/>
        </w:rPr>
        <w:t>.202</w:t>
      </w:r>
      <w:r w:rsidR="0092282C" w:rsidRPr="00DA33D1">
        <w:rPr>
          <w:lang w:val="sr-Latn-ME"/>
        </w:rPr>
        <w:t>5</w:t>
      </w:r>
      <w:r w:rsidR="0066674C" w:rsidRPr="00DA33D1">
        <w:rPr>
          <w:lang w:val="sr-Latn-ME"/>
        </w:rPr>
        <w:t>.godine</w:t>
      </w:r>
    </w:p>
    <w:p w14:paraId="2ED17BC6" w14:textId="77777777" w:rsidR="00C269F1" w:rsidRPr="009A5489" w:rsidRDefault="00C269F1" w:rsidP="00C269F1">
      <w:pPr>
        <w:tabs>
          <w:tab w:val="left" w:pos="1276"/>
          <w:tab w:val="left" w:pos="3261"/>
        </w:tabs>
        <w:jc w:val="both"/>
        <w:rPr>
          <w:lang w:val="sr-Latn-ME"/>
        </w:rPr>
      </w:pPr>
    </w:p>
    <w:p w14:paraId="358619CC" w14:textId="77777777" w:rsidR="0044622A" w:rsidRPr="009A5489" w:rsidRDefault="0044622A" w:rsidP="0044622A">
      <w:pPr>
        <w:rPr>
          <w:lang w:val="sr-Latn-ME"/>
        </w:rPr>
      </w:pPr>
    </w:p>
    <w:p w14:paraId="7498754B" w14:textId="665D2D79" w:rsidR="0044622A" w:rsidRPr="006156A0" w:rsidRDefault="0044622A" w:rsidP="0044622A">
      <w:pPr>
        <w:tabs>
          <w:tab w:val="left" w:pos="1276"/>
          <w:tab w:val="left" w:pos="3261"/>
        </w:tabs>
        <w:jc w:val="both"/>
        <w:rPr>
          <w:lang w:val="sr-Latn-ME"/>
        </w:rPr>
      </w:pPr>
      <w:r w:rsidRPr="009A5489">
        <w:rPr>
          <w:lang w:val="sr-Latn-ME"/>
        </w:rPr>
        <w:t>Na osnovu člana 53 stav 3 Zakona o javnim nabavkama („Službeni list CG“, br. 74/19 i 3/23</w:t>
      </w:r>
      <w:r w:rsidR="00C269F1" w:rsidRPr="009A5489">
        <w:rPr>
          <w:lang w:val="sr-Latn-ME"/>
        </w:rPr>
        <w:t xml:space="preserve"> i 11/23</w:t>
      </w:r>
      <w:r w:rsidR="00AC44BB" w:rsidRPr="009A5489">
        <w:rPr>
          <w:lang w:val="sr-Latn-ME"/>
        </w:rPr>
        <w:t xml:space="preserve"> i 84/24</w:t>
      </w:r>
      <w:r w:rsidRPr="009A5489">
        <w:rPr>
          <w:lang w:val="sr-Latn-ME"/>
        </w:rPr>
        <w:t>)</w:t>
      </w:r>
      <w:r w:rsidR="00C269F1" w:rsidRPr="009A5489">
        <w:rPr>
          <w:lang w:val="sr-Latn-ME"/>
        </w:rPr>
        <w:t xml:space="preserve"> </w:t>
      </w:r>
      <w:r w:rsidR="006856A2">
        <w:rPr>
          <w:lang w:val="sr-Latn-ME"/>
        </w:rPr>
        <w:t>M</w:t>
      </w:r>
      <w:r w:rsidR="006156A0" w:rsidRPr="006156A0">
        <w:rPr>
          <w:lang w:val="sr-Latn-ME"/>
        </w:rPr>
        <w:t xml:space="preserve">inistarstvo </w:t>
      </w:r>
      <w:r w:rsidR="000A70FB">
        <w:rPr>
          <w:lang w:val="sr-Latn-ME"/>
        </w:rPr>
        <w:t xml:space="preserve">energetike i </w:t>
      </w:r>
      <w:r w:rsidR="006156A0" w:rsidRPr="006156A0">
        <w:rPr>
          <w:lang w:val="sr-Latn-ME"/>
        </w:rPr>
        <w:t>rudarstva</w:t>
      </w:r>
      <w:r w:rsidR="006856A2" w:rsidRPr="009A5489">
        <w:rPr>
          <w:lang w:val="sr-Latn-ME"/>
        </w:rPr>
        <w:t>:</w:t>
      </w:r>
      <w:r w:rsidR="006856A2" w:rsidRPr="009A5489">
        <w:rPr>
          <w:b/>
          <w:bCs/>
          <w:lang w:val="sr-Latn-ME"/>
        </w:rPr>
        <w:t xml:space="preserve">      </w:t>
      </w:r>
    </w:p>
    <w:p w14:paraId="17D8C006" w14:textId="77777777" w:rsidR="0044622A" w:rsidRPr="009A5489" w:rsidRDefault="0044622A" w:rsidP="0044622A">
      <w:pPr>
        <w:tabs>
          <w:tab w:val="left" w:pos="1276"/>
          <w:tab w:val="left" w:pos="3261"/>
        </w:tabs>
        <w:jc w:val="both"/>
        <w:rPr>
          <w:b/>
          <w:bCs/>
          <w:lang w:val="sr-Latn-ME"/>
        </w:rPr>
      </w:pPr>
    </w:p>
    <w:p w14:paraId="714B70BB" w14:textId="77777777" w:rsidR="0044622A" w:rsidRPr="009A5489" w:rsidRDefault="0044622A" w:rsidP="0044622A">
      <w:pPr>
        <w:tabs>
          <w:tab w:val="left" w:pos="1276"/>
          <w:tab w:val="left" w:pos="3261"/>
        </w:tabs>
        <w:jc w:val="both"/>
        <w:rPr>
          <w:b/>
          <w:bCs/>
          <w:lang w:val="sr-Latn-ME"/>
        </w:rPr>
      </w:pPr>
    </w:p>
    <w:p w14:paraId="7630ABDE" w14:textId="77777777" w:rsidR="0044622A" w:rsidRPr="009A5489" w:rsidRDefault="0044622A" w:rsidP="0044622A">
      <w:pPr>
        <w:tabs>
          <w:tab w:val="left" w:pos="1276"/>
          <w:tab w:val="left" w:pos="3261"/>
        </w:tabs>
        <w:jc w:val="both"/>
        <w:rPr>
          <w:b/>
          <w:bCs/>
          <w:lang w:val="sr-Latn-ME"/>
        </w:rPr>
      </w:pPr>
    </w:p>
    <w:p w14:paraId="443E6041" w14:textId="77777777" w:rsidR="0044622A" w:rsidRPr="009A5489" w:rsidRDefault="0044622A" w:rsidP="0044622A">
      <w:pPr>
        <w:tabs>
          <w:tab w:val="left" w:pos="1276"/>
          <w:tab w:val="left" w:pos="3261"/>
        </w:tabs>
        <w:jc w:val="both"/>
        <w:rPr>
          <w:b/>
          <w:bCs/>
          <w:lang w:val="sr-Latn-ME"/>
        </w:rPr>
      </w:pPr>
    </w:p>
    <w:p w14:paraId="27FF7A27" w14:textId="77777777" w:rsidR="0044622A" w:rsidRPr="009A5489" w:rsidRDefault="0044622A" w:rsidP="0044622A">
      <w:pPr>
        <w:tabs>
          <w:tab w:val="left" w:pos="1276"/>
          <w:tab w:val="left" w:pos="3261"/>
        </w:tabs>
        <w:jc w:val="both"/>
        <w:rPr>
          <w:b/>
          <w:bCs/>
          <w:lang w:val="sr-Latn-ME"/>
        </w:rPr>
      </w:pPr>
    </w:p>
    <w:p w14:paraId="0EFDEA29" w14:textId="77777777" w:rsidR="0044622A" w:rsidRPr="009A5489" w:rsidRDefault="0044622A" w:rsidP="0044622A">
      <w:pPr>
        <w:tabs>
          <w:tab w:val="left" w:pos="1276"/>
          <w:tab w:val="left" w:pos="3261"/>
        </w:tabs>
        <w:jc w:val="both"/>
        <w:rPr>
          <w:lang w:val="sr-Latn-ME"/>
        </w:rPr>
      </w:pPr>
      <w:r w:rsidRPr="009A5489">
        <w:rPr>
          <w:b/>
          <w:bCs/>
          <w:lang w:val="sr-Latn-ME"/>
        </w:rPr>
        <w:t xml:space="preserve">                                          </w:t>
      </w:r>
      <w:r w:rsidRPr="009A5489">
        <w:rPr>
          <w:b/>
          <w:bCs/>
          <w:lang w:val="sr-Latn-ME"/>
        </w:rPr>
        <w:tab/>
      </w:r>
      <w:r w:rsidRPr="009A5489">
        <w:rPr>
          <w:bCs/>
          <w:lang w:val="sr-Latn-ME"/>
        </w:rPr>
        <w:t xml:space="preserve">                                                      </w:t>
      </w:r>
    </w:p>
    <w:p w14:paraId="3E0CDF04" w14:textId="77777777" w:rsidR="0044622A" w:rsidRPr="009A5489" w:rsidRDefault="0044622A" w:rsidP="0044622A">
      <w:pPr>
        <w:keepNext/>
        <w:jc w:val="center"/>
        <w:outlineLvl w:val="0"/>
        <w:rPr>
          <w:b/>
          <w:bCs/>
          <w:lang w:val="sr-Latn-ME"/>
        </w:rPr>
      </w:pPr>
    </w:p>
    <w:p w14:paraId="0ED4782B" w14:textId="77777777" w:rsidR="0044622A" w:rsidRPr="009A5489" w:rsidRDefault="0044622A" w:rsidP="0044622A">
      <w:pPr>
        <w:jc w:val="center"/>
        <w:rPr>
          <w:b/>
          <w:bCs/>
          <w:lang w:val="sr-Latn-ME"/>
        </w:rPr>
      </w:pPr>
      <w:r w:rsidRPr="009A5489">
        <w:rPr>
          <w:b/>
          <w:bCs/>
          <w:lang w:val="sr-Latn-ME"/>
        </w:rPr>
        <w:t>TENDERSKU DOKUMENTACIJU</w:t>
      </w:r>
    </w:p>
    <w:p w14:paraId="0812C9B0" w14:textId="77777777" w:rsidR="0044622A" w:rsidRPr="009A5489" w:rsidRDefault="0044622A" w:rsidP="00BE6F61">
      <w:pPr>
        <w:jc w:val="center"/>
        <w:rPr>
          <w:b/>
          <w:bCs/>
          <w:lang w:val="sr-Latn-ME"/>
        </w:rPr>
      </w:pPr>
      <w:r w:rsidRPr="009A5489">
        <w:rPr>
          <w:b/>
          <w:bCs/>
          <w:lang w:val="sr-Latn-ME"/>
        </w:rPr>
        <w:t>ZA OTVORENI POSTUPAK JAVNE NABAVKE</w:t>
      </w:r>
    </w:p>
    <w:p w14:paraId="20439FA9" w14:textId="3B37F82B" w:rsidR="006156A0" w:rsidRPr="006156A0" w:rsidRDefault="006156A0" w:rsidP="006156A0">
      <w:pPr>
        <w:jc w:val="center"/>
        <w:rPr>
          <w:b/>
          <w:bCs/>
          <w:lang w:val="sr-Latn-CS"/>
        </w:rPr>
      </w:pPr>
      <w:r w:rsidRPr="006156A0">
        <w:rPr>
          <w:b/>
          <w:bCs/>
          <w:lang w:val="sr-Latn-CS"/>
        </w:rPr>
        <w:t xml:space="preserve">ZA IZVOĐENJE RADOVA NA ADAPTACIJI </w:t>
      </w:r>
    </w:p>
    <w:p w14:paraId="00E43019" w14:textId="1FA66163" w:rsidR="006156A0" w:rsidRPr="006156A0" w:rsidRDefault="006156A0" w:rsidP="006156A0">
      <w:pPr>
        <w:jc w:val="center"/>
        <w:rPr>
          <w:b/>
          <w:bCs/>
          <w:lang w:val="sr-Latn-CS"/>
        </w:rPr>
      </w:pPr>
      <w:r w:rsidRPr="006156A0">
        <w:rPr>
          <w:b/>
          <w:bCs/>
          <w:lang w:val="sr-Latn-CS"/>
        </w:rPr>
        <w:t xml:space="preserve"> I MODERNIZACIJI REZERVOARA NAFTNIH DERIVATA OZNAKE R-11, R-12 I R-18 NA TERMINALU U BARU SA OPREMANJEM - </w:t>
      </w:r>
      <w:r w:rsidR="000A70FB">
        <w:rPr>
          <w:b/>
          <w:bCs/>
          <w:lang w:val="sr-Latn-CS"/>
        </w:rPr>
        <w:t>MEIR</w:t>
      </w:r>
    </w:p>
    <w:p w14:paraId="1B9DE29E" w14:textId="77777777" w:rsidR="00C269F1" w:rsidRPr="009A5489" w:rsidRDefault="00C269F1" w:rsidP="0044622A">
      <w:pPr>
        <w:jc w:val="center"/>
        <w:rPr>
          <w:lang w:val="sr-Latn-ME"/>
        </w:rPr>
      </w:pPr>
    </w:p>
    <w:p w14:paraId="130B770E" w14:textId="77777777" w:rsidR="0044622A" w:rsidRPr="009A5489" w:rsidRDefault="0044622A" w:rsidP="0044622A">
      <w:pPr>
        <w:rPr>
          <w:lang w:val="sr-Latn-ME"/>
        </w:rPr>
      </w:pPr>
    </w:p>
    <w:p w14:paraId="39E31BA5" w14:textId="77777777" w:rsidR="0044622A" w:rsidRPr="009A5489" w:rsidRDefault="0044622A" w:rsidP="0044622A">
      <w:pPr>
        <w:jc w:val="both"/>
        <w:rPr>
          <w:lang w:val="sr-Latn-ME"/>
        </w:rPr>
      </w:pPr>
      <w:r w:rsidRPr="009A5489">
        <w:rPr>
          <w:lang w:val="sr-Latn-ME"/>
        </w:rPr>
        <w:t>Predmet nabavke se nabavlja:</w:t>
      </w:r>
    </w:p>
    <w:p w14:paraId="58A84E53" w14:textId="77777777" w:rsidR="0044622A" w:rsidRPr="009A5489" w:rsidRDefault="0044622A" w:rsidP="0044622A">
      <w:pPr>
        <w:jc w:val="both"/>
        <w:rPr>
          <w:lang w:val="sr-Latn-ME"/>
        </w:rPr>
      </w:pPr>
    </w:p>
    <w:p w14:paraId="4BD1A7A2" w14:textId="78545218" w:rsidR="0044622A" w:rsidRPr="009A5489" w:rsidRDefault="00FC2F9C" w:rsidP="0044622A">
      <w:pPr>
        <w:jc w:val="both"/>
        <w:rPr>
          <w:lang w:val="sr-Latn-ME"/>
        </w:rPr>
      </w:pPr>
      <w:r w:rsidRPr="009A5489">
        <w:rPr>
          <w:lang w:val="sr-Latn-ME"/>
        </w:rPr>
        <w:sym w:font="Wingdings" w:char="F078"/>
      </w:r>
      <w:r w:rsidR="0044622A" w:rsidRPr="009A5489">
        <w:rPr>
          <w:lang w:val="sr-Latn-ME"/>
        </w:rPr>
        <w:t xml:space="preserve"> kao cjelina </w:t>
      </w:r>
    </w:p>
    <w:p w14:paraId="4518D7C1" w14:textId="77777777" w:rsidR="0044622A" w:rsidRPr="009A5489" w:rsidRDefault="0044622A" w:rsidP="0044622A">
      <w:pPr>
        <w:rPr>
          <w:lang w:val="sr-Latn-ME"/>
        </w:rPr>
      </w:pPr>
    </w:p>
    <w:p w14:paraId="6519E226" w14:textId="77777777" w:rsidR="0044622A" w:rsidRPr="009A5489" w:rsidRDefault="0044622A" w:rsidP="0044622A">
      <w:pPr>
        <w:rPr>
          <w:lang w:val="sr-Latn-ME"/>
        </w:rPr>
      </w:pPr>
    </w:p>
    <w:p w14:paraId="2D05C03F" w14:textId="77777777" w:rsidR="005D256B" w:rsidRPr="009A5489" w:rsidRDefault="005D256B" w:rsidP="0044622A">
      <w:pPr>
        <w:rPr>
          <w:lang w:val="sr-Latn-ME"/>
        </w:rPr>
      </w:pPr>
    </w:p>
    <w:p w14:paraId="50ACEEB4" w14:textId="77777777" w:rsidR="0044622A" w:rsidRPr="009A5489" w:rsidRDefault="0044622A" w:rsidP="0044622A">
      <w:pPr>
        <w:rPr>
          <w:lang w:val="sr-Latn-ME"/>
        </w:rPr>
      </w:pPr>
    </w:p>
    <w:p w14:paraId="154E439D" w14:textId="77777777" w:rsidR="0044622A" w:rsidRPr="009A5489" w:rsidRDefault="0044622A" w:rsidP="0044622A">
      <w:pPr>
        <w:rPr>
          <w:lang w:val="sr-Latn-ME"/>
        </w:rPr>
      </w:pPr>
    </w:p>
    <w:p w14:paraId="768497CD" w14:textId="77777777" w:rsidR="0044622A" w:rsidRPr="009A5489" w:rsidRDefault="0044622A" w:rsidP="0044622A">
      <w:pPr>
        <w:rPr>
          <w:lang w:val="sr-Latn-ME"/>
        </w:rPr>
      </w:pPr>
    </w:p>
    <w:p w14:paraId="57C09566" w14:textId="77777777" w:rsidR="0044622A" w:rsidRPr="009A5489" w:rsidRDefault="0044622A" w:rsidP="0044622A">
      <w:pPr>
        <w:rPr>
          <w:lang w:val="sr-Latn-ME"/>
        </w:rPr>
      </w:pPr>
    </w:p>
    <w:p w14:paraId="123042B3" w14:textId="77777777" w:rsidR="0044622A" w:rsidRPr="009A5489" w:rsidRDefault="0044622A" w:rsidP="0044622A">
      <w:pPr>
        <w:rPr>
          <w:lang w:val="sr-Latn-ME"/>
        </w:rPr>
      </w:pPr>
    </w:p>
    <w:p w14:paraId="607B7BEE" w14:textId="77777777" w:rsidR="0044622A" w:rsidRPr="009A5489" w:rsidRDefault="0044622A" w:rsidP="0044622A">
      <w:pPr>
        <w:rPr>
          <w:lang w:val="sr-Latn-ME"/>
        </w:rPr>
      </w:pPr>
    </w:p>
    <w:p w14:paraId="7C4E4E6C" w14:textId="77777777" w:rsidR="0044622A" w:rsidRPr="009A5489" w:rsidRDefault="0044622A" w:rsidP="0044622A">
      <w:pPr>
        <w:rPr>
          <w:lang w:val="sr-Latn-ME"/>
        </w:rPr>
      </w:pPr>
    </w:p>
    <w:p w14:paraId="632373D4" w14:textId="77777777" w:rsidR="0044622A" w:rsidRPr="009A5489" w:rsidRDefault="0044622A" w:rsidP="0044622A">
      <w:pPr>
        <w:rPr>
          <w:lang w:val="sr-Latn-ME"/>
        </w:rPr>
      </w:pPr>
    </w:p>
    <w:p w14:paraId="621F69C0" w14:textId="77777777" w:rsidR="0044622A" w:rsidRPr="009A5489" w:rsidRDefault="0044622A" w:rsidP="0044622A">
      <w:pPr>
        <w:rPr>
          <w:lang w:val="sr-Latn-ME"/>
        </w:rPr>
      </w:pPr>
    </w:p>
    <w:p w14:paraId="6A28CD81" w14:textId="77777777" w:rsidR="00BE6F61" w:rsidRPr="009A5489" w:rsidRDefault="00BE6F61" w:rsidP="0044622A">
      <w:pPr>
        <w:rPr>
          <w:lang w:val="sr-Latn-ME"/>
        </w:rPr>
      </w:pPr>
    </w:p>
    <w:p w14:paraId="4EA50F3F" w14:textId="1AB29C49" w:rsidR="00F27982" w:rsidRPr="009A5489" w:rsidRDefault="00F27982" w:rsidP="0044622A">
      <w:pPr>
        <w:rPr>
          <w:lang w:val="sr-Latn-ME"/>
        </w:rPr>
      </w:pPr>
    </w:p>
    <w:p w14:paraId="51226114" w14:textId="77777777" w:rsidR="004671DA" w:rsidRPr="009A5489" w:rsidRDefault="004671DA" w:rsidP="0044622A">
      <w:pPr>
        <w:rPr>
          <w:lang w:val="sr-Latn-ME"/>
        </w:rPr>
      </w:pPr>
    </w:p>
    <w:p w14:paraId="3A60B723" w14:textId="77777777" w:rsidR="0044622A" w:rsidRPr="009A5489" w:rsidRDefault="0044622A" w:rsidP="0044622A">
      <w:pPr>
        <w:rPr>
          <w:lang w:val="sr-Latn-ME"/>
        </w:rPr>
      </w:pPr>
    </w:p>
    <w:p w14:paraId="4DD9ABE3" w14:textId="1E157D5E" w:rsidR="0044622A" w:rsidRPr="009A5489"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0" w:name="_Toc62730553"/>
      <w:r w:rsidRPr="009A5489">
        <w:rPr>
          <w:b/>
          <w:lang w:val="sr-Latn-ME"/>
        </w:rPr>
        <w:lastRenderedPageBreak/>
        <w:t>POZIV ZA NADMETANJE</w:t>
      </w:r>
      <w:r w:rsidRPr="009A5489">
        <w:rPr>
          <w:vertAlign w:val="superscript"/>
        </w:rPr>
        <w:footnoteReference w:id="1"/>
      </w:r>
      <w:bookmarkEnd w:id="0"/>
      <w:r w:rsidRPr="009A5489">
        <w:rPr>
          <w:b/>
          <w:lang w:val="sr-Latn-ME"/>
        </w:rPr>
        <w:t xml:space="preserve"> </w:t>
      </w:r>
    </w:p>
    <w:p w14:paraId="32A3F2AA" w14:textId="77777777" w:rsidR="0044622A" w:rsidRPr="009A5489" w:rsidRDefault="0044622A" w:rsidP="0044622A">
      <w:pPr>
        <w:numPr>
          <w:ilvl w:val="0"/>
          <w:numId w:val="2"/>
        </w:numPr>
        <w:spacing w:after="160" w:line="256" w:lineRule="auto"/>
        <w:contextualSpacing/>
        <w:rPr>
          <w:rFonts w:eastAsia="Calibri"/>
          <w:lang w:val="sr-Latn-ME"/>
        </w:rPr>
      </w:pPr>
      <w:r w:rsidRPr="009A5489">
        <w:rPr>
          <w:rFonts w:eastAsia="Calibri"/>
          <w:lang w:val="sr-Latn-ME"/>
        </w:rPr>
        <w:t>Podaci o naručiocu;</w:t>
      </w:r>
    </w:p>
    <w:p w14:paraId="56A13D5F" w14:textId="77777777" w:rsidR="0044622A" w:rsidRPr="009A5489" w:rsidRDefault="0044622A" w:rsidP="0044622A">
      <w:pPr>
        <w:numPr>
          <w:ilvl w:val="0"/>
          <w:numId w:val="2"/>
        </w:numPr>
        <w:spacing w:after="160" w:line="256" w:lineRule="auto"/>
        <w:contextualSpacing/>
        <w:rPr>
          <w:rFonts w:eastAsia="Calibri"/>
          <w:lang w:val="sr-Latn-ME"/>
        </w:rPr>
      </w:pPr>
      <w:r w:rsidRPr="009A5489">
        <w:rPr>
          <w:rFonts w:eastAsia="Calibri"/>
          <w:lang w:val="sr-Latn-ME"/>
        </w:rPr>
        <w:t xml:space="preserve">Podaci o postupku i predmetu javne nabavke: </w:t>
      </w:r>
    </w:p>
    <w:p w14:paraId="02BC48A5"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Vrsta postupka,</w:t>
      </w:r>
    </w:p>
    <w:p w14:paraId="0C3BA156"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Predmet javne nabavke (vrsta predmeta, naziv i opis predmeta),</w:t>
      </w:r>
    </w:p>
    <w:p w14:paraId="66A906FB"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Procijenjena vrijednost predmeta nabavke</w:t>
      </w:r>
      <w:r w:rsidRPr="009A5489">
        <w:rPr>
          <w:rFonts w:eastAsia="Calibri"/>
          <w:vertAlign w:val="superscript"/>
          <w:lang w:val="sr-Latn-ME"/>
        </w:rPr>
        <w:footnoteReference w:id="2"/>
      </w:r>
      <w:r w:rsidRPr="009A5489">
        <w:rPr>
          <w:rFonts w:eastAsia="Calibri"/>
          <w:lang w:val="sr-Latn-ME"/>
        </w:rPr>
        <w:t>,</w:t>
      </w:r>
    </w:p>
    <w:p w14:paraId="7D7DB87E"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 xml:space="preserve">Način nabavke: </w:t>
      </w:r>
    </w:p>
    <w:p w14:paraId="5B1BAB37" w14:textId="77777777" w:rsidR="0044622A" w:rsidRPr="009A5489" w:rsidRDefault="0044622A" w:rsidP="0044622A">
      <w:pPr>
        <w:numPr>
          <w:ilvl w:val="0"/>
          <w:numId w:val="3"/>
        </w:numPr>
        <w:spacing w:after="160" w:line="256" w:lineRule="auto"/>
        <w:contextualSpacing/>
        <w:rPr>
          <w:rFonts w:eastAsia="Calibri"/>
          <w:lang w:val="sr-Latn-ME"/>
        </w:rPr>
      </w:pPr>
      <w:r w:rsidRPr="009A5489">
        <w:rPr>
          <w:rFonts w:eastAsia="Calibri"/>
          <w:lang w:val="sr-Latn-ME"/>
        </w:rPr>
        <w:t>Cjelina, po partijama,</w:t>
      </w:r>
    </w:p>
    <w:p w14:paraId="4F84371E" w14:textId="77777777" w:rsidR="0044622A" w:rsidRPr="009A5489" w:rsidRDefault="0044622A" w:rsidP="0044622A">
      <w:pPr>
        <w:numPr>
          <w:ilvl w:val="0"/>
          <w:numId w:val="3"/>
        </w:numPr>
        <w:spacing w:after="160" w:line="256" w:lineRule="auto"/>
        <w:contextualSpacing/>
        <w:rPr>
          <w:rFonts w:eastAsia="Calibri"/>
          <w:lang w:val="sr-Latn-ME"/>
        </w:rPr>
      </w:pPr>
      <w:r w:rsidRPr="009A5489">
        <w:rPr>
          <w:rFonts w:eastAsia="Calibri"/>
          <w:lang w:val="sr-Latn-ME"/>
        </w:rPr>
        <w:t>Zajednička nabavka,</w:t>
      </w:r>
    </w:p>
    <w:p w14:paraId="1E436772" w14:textId="77777777" w:rsidR="0044622A" w:rsidRPr="009A5489" w:rsidRDefault="0044622A" w:rsidP="0044622A">
      <w:pPr>
        <w:numPr>
          <w:ilvl w:val="0"/>
          <w:numId w:val="3"/>
        </w:numPr>
        <w:spacing w:after="160" w:line="256" w:lineRule="auto"/>
        <w:contextualSpacing/>
        <w:rPr>
          <w:rFonts w:eastAsia="Calibri"/>
          <w:lang w:val="sr-Latn-ME"/>
        </w:rPr>
      </w:pPr>
      <w:r w:rsidRPr="009A5489">
        <w:rPr>
          <w:rFonts w:eastAsia="Calibri"/>
          <w:lang w:val="sr-Latn-ME"/>
        </w:rPr>
        <w:t>Centralizovana nabavka,</w:t>
      </w:r>
    </w:p>
    <w:p w14:paraId="1AE44952"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Posebni oblik nabavke:</w:t>
      </w:r>
    </w:p>
    <w:p w14:paraId="42DD9E83" w14:textId="77777777" w:rsidR="0044622A" w:rsidRPr="009A5489" w:rsidRDefault="0044622A" w:rsidP="0044622A">
      <w:pPr>
        <w:numPr>
          <w:ilvl w:val="0"/>
          <w:numId w:val="4"/>
        </w:numPr>
        <w:spacing w:after="160" w:line="256" w:lineRule="auto"/>
        <w:contextualSpacing/>
        <w:rPr>
          <w:rFonts w:eastAsia="Calibri"/>
          <w:lang w:val="sr-Latn-ME"/>
        </w:rPr>
      </w:pPr>
      <w:r w:rsidRPr="009A5489">
        <w:rPr>
          <w:rFonts w:eastAsia="Calibri"/>
          <w:lang w:val="sr-Latn-ME"/>
        </w:rPr>
        <w:t>Okvirni sporazum,</w:t>
      </w:r>
    </w:p>
    <w:p w14:paraId="4B16EB9E" w14:textId="77777777" w:rsidR="0044622A" w:rsidRPr="009A5489" w:rsidRDefault="0044622A" w:rsidP="0044622A">
      <w:pPr>
        <w:numPr>
          <w:ilvl w:val="0"/>
          <w:numId w:val="4"/>
        </w:numPr>
        <w:spacing w:after="160" w:line="256" w:lineRule="auto"/>
        <w:contextualSpacing/>
        <w:rPr>
          <w:rFonts w:eastAsia="Calibri"/>
          <w:lang w:val="sr-Latn-ME"/>
        </w:rPr>
      </w:pPr>
      <w:r w:rsidRPr="009A5489">
        <w:rPr>
          <w:rFonts w:eastAsia="Calibri"/>
          <w:lang w:val="sr-Latn-ME"/>
        </w:rPr>
        <w:t>Dinamički sistem nabavki,</w:t>
      </w:r>
    </w:p>
    <w:p w14:paraId="4959F90B" w14:textId="77777777" w:rsidR="0044622A" w:rsidRPr="009A5489" w:rsidRDefault="0044622A" w:rsidP="0044622A">
      <w:pPr>
        <w:numPr>
          <w:ilvl w:val="0"/>
          <w:numId w:val="4"/>
        </w:numPr>
        <w:spacing w:after="160" w:line="256" w:lineRule="auto"/>
        <w:contextualSpacing/>
        <w:rPr>
          <w:rFonts w:eastAsia="Calibri"/>
          <w:lang w:val="sr-Latn-ME"/>
        </w:rPr>
      </w:pPr>
      <w:r w:rsidRPr="009A5489">
        <w:rPr>
          <w:rFonts w:eastAsia="Calibri"/>
          <w:lang w:val="sr-Latn-ME"/>
        </w:rPr>
        <w:t>Elektronska aukcija,</w:t>
      </w:r>
    </w:p>
    <w:p w14:paraId="1BB40360" w14:textId="77777777" w:rsidR="0044622A" w:rsidRPr="009A5489" w:rsidRDefault="0044622A" w:rsidP="0044622A">
      <w:pPr>
        <w:numPr>
          <w:ilvl w:val="0"/>
          <w:numId w:val="4"/>
        </w:numPr>
        <w:spacing w:after="160" w:line="256" w:lineRule="auto"/>
        <w:contextualSpacing/>
        <w:rPr>
          <w:rFonts w:eastAsia="Calibri"/>
          <w:lang w:val="sr-Latn-ME"/>
        </w:rPr>
      </w:pPr>
      <w:r w:rsidRPr="009A5489">
        <w:rPr>
          <w:rFonts w:eastAsia="Calibri"/>
          <w:lang w:val="sr-Latn-ME"/>
        </w:rPr>
        <w:t>Elektronski katalog,</w:t>
      </w:r>
    </w:p>
    <w:p w14:paraId="63F22E53"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Uslovi za učešće u postupku javne nabavke i posebni osnovi za isključenje,</w:t>
      </w:r>
    </w:p>
    <w:p w14:paraId="5CE805AF"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Kriterijum za izbor najpovoljnije ponude,</w:t>
      </w:r>
    </w:p>
    <w:p w14:paraId="4C2EFB1E"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Način, mjesto i vrijeme podnošenja ponuda i otvaranja ponuda,</w:t>
      </w:r>
    </w:p>
    <w:p w14:paraId="416480FF"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Rok za donošenje odluke o izboru,</w:t>
      </w:r>
    </w:p>
    <w:p w14:paraId="47B57AF9"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Rok važenja ponude,</w:t>
      </w:r>
    </w:p>
    <w:p w14:paraId="183B6F1D" w14:textId="77777777" w:rsidR="0044622A" w:rsidRPr="009A5489" w:rsidRDefault="0044622A" w:rsidP="0044622A">
      <w:pPr>
        <w:numPr>
          <w:ilvl w:val="1"/>
          <w:numId w:val="2"/>
        </w:numPr>
        <w:spacing w:after="160" w:line="256" w:lineRule="auto"/>
        <w:contextualSpacing/>
        <w:rPr>
          <w:rFonts w:eastAsia="Calibri"/>
          <w:lang w:val="sr-Latn-ME"/>
        </w:rPr>
      </w:pPr>
      <w:r w:rsidRPr="009A5489">
        <w:rPr>
          <w:rFonts w:eastAsia="Calibri"/>
          <w:lang w:val="sr-Latn-ME"/>
        </w:rPr>
        <w:t>Garancija ponude</w:t>
      </w:r>
    </w:p>
    <w:p w14:paraId="3B22580B" w14:textId="1B3799C0" w:rsidR="0044622A" w:rsidRDefault="0044622A" w:rsidP="0044622A">
      <w:pPr>
        <w:rPr>
          <w:rFonts w:eastAsia="Calibri"/>
          <w:lang w:val="sr-Latn-ME"/>
        </w:rPr>
      </w:pPr>
    </w:p>
    <w:p w14:paraId="3F1221B5" w14:textId="67FDABDF" w:rsidR="00F46AD3" w:rsidRPr="00370688" w:rsidRDefault="00F46AD3" w:rsidP="0044622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Pr>
          <w:b/>
          <w:lang w:val="sr-Latn-ME"/>
        </w:rPr>
        <w:t>USLOVI ZA UČESTVOVANJE U POSTUPKU I ZAHTJEVI ZA IZVRŠENJE PREDMETA NABAVKE</w:t>
      </w:r>
      <w:bookmarkStart w:id="1" w:name="_GoBack"/>
      <w:bookmarkEnd w:id="1"/>
    </w:p>
    <w:tbl>
      <w:tblPr>
        <w:tblStyle w:val="TableGrid"/>
        <w:tblW w:w="9493" w:type="dxa"/>
        <w:tblLook w:val="04A0" w:firstRow="1" w:lastRow="0" w:firstColumn="1" w:lastColumn="0" w:noHBand="0" w:noVBand="1"/>
      </w:tblPr>
      <w:tblGrid>
        <w:gridCol w:w="6091"/>
        <w:gridCol w:w="3402"/>
      </w:tblGrid>
      <w:tr w:rsidR="00F46AD3" w14:paraId="12BA6F7D" w14:textId="77777777" w:rsidTr="00CE79E1">
        <w:trPr>
          <w:tblHeader/>
        </w:trPr>
        <w:tc>
          <w:tcPr>
            <w:tcW w:w="6091" w:type="dxa"/>
            <w:vAlign w:val="center"/>
          </w:tcPr>
          <w:p w14:paraId="4DCB0BB4" w14:textId="77777777" w:rsidR="00F46AD3" w:rsidRDefault="00F46AD3" w:rsidP="00CE79E1">
            <w:pPr>
              <w:jc w:val="center"/>
            </w:pPr>
            <w:r>
              <w:t>Opis</w:t>
            </w:r>
          </w:p>
        </w:tc>
        <w:tc>
          <w:tcPr>
            <w:tcW w:w="3402" w:type="dxa"/>
            <w:vAlign w:val="center"/>
          </w:tcPr>
          <w:p w14:paraId="018CD455" w14:textId="77777777" w:rsidR="00F46AD3" w:rsidRDefault="00F46AD3" w:rsidP="00CE79E1">
            <w:pPr>
              <w:jc w:val="center"/>
            </w:pPr>
            <w:r>
              <w:t>Tip uslova / zahtjeva</w:t>
            </w:r>
          </w:p>
        </w:tc>
      </w:tr>
      <w:tr w:rsidR="00F46AD3" w14:paraId="35127859" w14:textId="77777777" w:rsidTr="00CE79E1">
        <w:tc>
          <w:tcPr>
            <w:tcW w:w="6091" w:type="dxa"/>
          </w:tcPr>
          <w:p w14:paraId="1553C124" w14:textId="6BAAD6C0" w:rsidR="00F46AD3" w:rsidRDefault="003426A3" w:rsidP="005C4663">
            <w:pPr>
              <w:jc w:val="both"/>
            </w:pPr>
            <w:r w:rsidRPr="003426A3">
              <w:t xml:space="preserve">U postupku javne nabavke može da učestvuje samo privredni subjekat koji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Naručilac će u postupku provjere Izjave privrednog subjekta, radi utvrđivanja ispunjenosti navedenog uslova, tražiti sledeće dokaze: Uvjerenje, potvrdu ili drugi akt nadležnog organa </w:t>
            </w:r>
            <w:r w:rsidRPr="003426A3">
              <w:lastRenderedPageBreak/>
              <w:t>izdato na osnovu kaznene evidencije, u skladu sa propisima države u kojoj privredni subjekat ima sjedište, odnosno u kojoj ovlašćeno lice tog privrednog subjekta ima prebivalište.</w:t>
            </w:r>
          </w:p>
        </w:tc>
        <w:tc>
          <w:tcPr>
            <w:tcW w:w="3402" w:type="dxa"/>
          </w:tcPr>
          <w:p w14:paraId="49253FEE" w14:textId="77777777" w:rsidR="00F46AD3" w:rsidRDefault="00F46AD3" w:rsidP="003426A3">
            <w:r>
              <w:lastRenderedPageBreak/>
              <w:t>Obavezni uslovi</w:t>
            </w:r>
          </w:p>
        </w:tc>
      </w:tr>
      <w:tr w:rsidR="00F46AD3" w14:paraId="6628E32D" w14:textId="77777777" w:rsidTr="00CE79E1">
        <w:tc>
          <w:tcPr>
            <w:tcW w:w="6091" w:type="dxa"/>
          </w:tcPr>
          <w:p w14:paraId="209FB943" w14:textId="467828DB" w:rsidR="00F46AD3" w:rsidRDefault="003426A3" w:rsidP="005C4663">
            <w:pPr>
              <w:jc w:val="both"/>
            </w:pPr>
            <w:r w:rsidRPr="003426A3">
              <w:t>U postupku javne nabavke može da učestvuje samo privredni subjekat koji je izmirio sve dospjele obaveze po osnovu poreza i doprinosa za penzijsko i zdravstveno osiguranje, o kojima evidenciju vodi organ uprave nadležan za naplatu poreskih prihoda, odnosno nadležni organ države u kojoj privredni subjekat ima sjedište. Naručilac će u postupku provjere Izjave privrednog subjekta, radi utvrđivanja ispunjenosti navedenog uslova, tražiti sledeće dokaze: Uvjerenje, potvrdu ili drugi akt koji izdaje organ uprave nadležan za naplatu poreskih prihoda, odnosno nadležni organ države u kojoj privredni subjekat ima sjedište.</w:t>
            </w:r>
          </w:p>
        </w:tc>
        <w:tc>
          <w:tcPr>
            <w:tcW w:w="3402" w:type="dxa"/>
          </w:tcPr>
          <w:p w14:paraId="2A930B65" w14:textId="77777777" w:rsidR="00F46AD3" w:rsidRDefault="00F46AD3" w:rsidP="003426A3">
            <w:r>
              <w:t>Obavezni uslovi</w:t>
            </w:r>
          </w:p>
        </w:tc>
      </w:tr>
      <w:tr w:rsidR="00F46AD3" w14:paraId="5AB2935B" w14:textId="77777777" w:rsidTr="00CE79E1">
        <w:tc>
          <w:tcPr>
            <w:tcW w:w="6091" w:type="dxa"/>
          </w:tcPr>
          <w:p w14:paraId="49A02C1C" w14:textId="4007B455" w:rsidR="00F46AD3" w:rsidRDefault="003426A3" w:rsidP="005C4663">
            <w:pPr>
              <w:jc w:val="both"/>
            </w:pPr>
            <w:r w:rsidRPr="003426A3">
              <w:t>Privredni subjekat treba da posjeduje ovlašćenja (dozvola, licenca, odobrenje ili drugi akt) u skladu sa zakonom i to: - Licencu projektanta i izvođača radova, u skladu sa Zakonom o izgradnji objekata. Naručilac će u postupku provjere Izjave privrednog subjekta, radi utvrđivanja ispunjenosti navedenog uslova, tražiti sledeće dokaze: Dokaz o ovlašćenju za obavljanje djelatnosti koja je predmet nabavke (dozvola, licenca, odobrenje ili drugi akt nadležnog organa), u skladu sa zakonom koji reguliše predmetnu oblast i to: - Licencu projektanta i izvođača radova.</w:t>
            </w:r>
          </w:p>
        </w:tc>
        <w:tc>
          <w:tcPr>
            <w:tcW w:w="3402" w:type="dxa"/>
          </w:tcPr>
          <w:p w14:paraId="20C90431" w14:textId="77777777" w:rsidR="00F46AD3" w:rsidRDefault="00F46AD3" w:rsidP="003426A3">
            <w:r>
              <w:t>Uslovi za obavljanje djelatnosti</w:t>
            </w:r>
          </w:p>
        </w:tc>
      </w:tr>
      <w:tr w:rsidR="00F46AD3" w14:paraId="3E822654" w14:textId="77777777" w:rsidTr="00CE79E1">
        <w:tc>
          <w:tcPr>
            <w:tcW w:w="6091" w:type="dxa"/>
          </w:tcPr>
          <w:p w14:paraId="0FCBF5CF" w14:textId="2F840F08" w:rsidR="00F46AD3" w:rsidRDefault="003426A3" w:rsidP="005C4663">
            <w:pPr>
              <w:jc w:val="both"/>
            </w:pPr>
            <w:r w:rsidRPr="003426A3">
              <w:t>Privredni subjekat je dužan da posjeduje iskustvo na kvalitetnom i uspješnom izvršavanju istih ili sličnih poslova iz oblasti predmeta nabavke. Pod istim ili sličnim oslovima iz oblasti predmeta javne nabavke podrazumijeva se izvođenje radova na adaptaciji, rekonstrukciji</w:t>
            </w:r>
            <w:r w:rsidR="007302AA">
              <w:t xml:space="preserve">, </w:t>
            </w:r>
            <w:proofErr w:type="gramStart"/>
            <w:r w:rsidR="007302AA">
              <w:t xml:space="preserve">sanaciji </w:t>
            </w:r>
            <w:r w:rsidRPr="003426A3">
              <w:t xml:space="preserve"> ili</w:t>
            </w:r>
            <w:proofErr w:type="gramEnd"/>
            <w:r w:rsidRPr="003426A3">
              <w:t xml:space="preserve"> izgradnji rezervoara </w:t>
            </w:r>
            <w:r w:rsidR="007302AA">
              <w:t>i</w:t>
            </w:r>
            <w:r w:rsidR="00B913C8">
              <w:t>/ili</w:t>
            </w:r>
            <w:r w:rsidRPr="003426A3">
              <w:t xml:space="preserve"> tankova</w:t>
            </w:r>
            <w:r w:rsidR="007302AA">
              <w:t>.</w:t>
            </w:r>
            <w:r w:rsidRPr="003426A3">
              <w:t xml:space="preserve"> Stručna i tehnička sposobnost dokazuje se potvrdama izdatim od strane investitora, odnosno korisnika o izvedenim radovima, tokom prethodnih godina ali ne duže od pet godina, računajući i godinu u kojoj je započet postupak javne nabavke, koje sadrže opis i vrijednost predmeta nabavke, vrijeme realizacije ugovora i konstataciju da je ugovor blagovremeno i kvalitetno izvršen; Minimum 2 (dvije) potvrde o kvalitetnom i uspješnom izvršavanju istih ili sličnih poslova iz oblasti predmeta nabavke, od kojih se najmanje jedna potvrda mora odnositi na adaptaciju, rekonstrukciju ili izgradnju rezervoara ili tankova kapaciteta od najmanje 15.000,00 m3. Minimalna vrijednost radova po ugovorima kojima se dokazuje stručna i tehnička sposobnost je 900.000,00 eura.</w:t>
            </w:r>
          </w:p>
        </w:tc>
        <w:tc>
          <w:tcPr>
            <w:tcW w:w="3402" w:type="dxa"/>
          </w:tcPr>
          <w:p w14:paraId="1EA1C152" w14:textId="77777777" w:rsidR="00F46AD3" w:rsidRDefault="00F46AD3" w:rsidP="003426A3">
            <w:r>
              <w:t>Stručna i tehnička sposobnost</w:t>
            </w:r>
          </w:p>
        </w:tc>
      </w:tr>
      <w:tr w:rsidR="00F46AD3" w14:paraId="1C474F93" w14:textId="77777777" w:rsidTr="00CE79E1">
        <w:tc>
          <w:tcPr>
            <w:tcW w:w="6091" w:type="dxa"/>
          </w:tcPr>
          <w:p w14:paraId="22053F8E" w14:textId="4475AA52" w:rsidR="00F46AD3" w:rsidRDefault="003426A3" w:rsidP="005A73C6">
            <w:pPr>
              <w:autoSpaceDE w:val="0"/>
              <w:autoSpaceDN w:val="0"/>
              <w:adjustRightInd w:val="0"/>
              <w:jc w:val="both"/>
            </w:pPr>
            <w:r w:rsidRPr="003426A3">
              <w:t xml:space="preserve">Privredni subjekat je dužan da posjeduje stručne i kadrovske kapacitete koji su potrebni za izvršenje ugovora; - minimum </w:t>
            </w:r>
            <w:r w:rsidRPr="003426A3">
              <w:lastRenderedPageBreak/>
              <w:t xml:space="preserve">1 </w:t>
            </w:r>
            <w:r w:rsidR="007302AA">
              <w:t xml:space="preserve">licencirani građevinski </w:t>
            </w:r>
            <w:r w:rsidRPr="003426A3">
              <w:t xml:space="preserve"> inženjer </w:t>
            </w:r>
            <w:r w:rsidR="007302AA">
              <w:t>konstruktivnog smjera</w:t>
            </w:r>
            <w:r w:rsidRPr="003426A3">
              <w:t xml:space="preserve"> - minimum 1 </w:t>
            </w:r>
            <w:r w:rsidR="00E140AE">
              <w:t>licencirani elektro inženjer smjera energetike</w:t>
            </w:r>
            <w:r w:rsidRPr="003426A3">
              <w:t xml:space="preserve"> - minimum 1 </w:t>
            </w:r>
            <w:r w:rsidR="00E140AE" w:rsidRPr="00E140AE">
              <w:t xml:space="preserve">licencirani elektro inženjer smjera telekomunikacije i računari/elektronika </w:t>
            </w:r>
            <w:r w:rsidRPr="003426A3">
              <w:t xml:space="preserve"> - minimum 1 </w:t>
            </w:r>
            <w:r w:rsidR="00E140AE">
              <w:t xml:space="preserve">licencirani mašinski </w:t>
            </w:r>
            <w:r w:rsidRPr="003426A3">
              <w:t xml:space="preserve">inženjer - minimum jedno lice za izradu projekta/elaborata zaštite od požara - lice sa najmanjom kvalifikacijom VII1 - Napomena: </w:t>
            </w:r>
            <w:r w:rsidR="00E140AE">
              <w:rPr>
                <w:rFonts w:ascii="TimesNewRoman" w:eastAsiaTheme="minorHAnsi" w:hAnsi="TimesNewRoman" w:cs="TimesNewRoman"/>
                <w:sz w:val="22"/>
                <w:szCs w:val="22"/>
              </w:rPr>
              <w:t>Rukovodilac građenja, koji rukovodi izvođenjem radova istovremeno može biti i odgovorni inženjer građenja dijela radova</w:t>
            </w:r>
            <w:r w:rsidR="00E140AE" w:rsidRPr="003426A3" w:rsidDel="00E140AE">
              <w:t xml:space="preserve"> </w:t>
            </w:r>
            <w:r w:rsidRPr="003426A3">
              <w:t xml:space="preserve">Stručna i tehnička sposobnost dokazuje se dokazima o angažovanju radne snage i to: za </w:t>
            </w:r>
            <w:r w:rsidR="00E140AE">
              <w:t xml:space="preserve">licencirane </w:t>
            </w:r>
            <w:r w:rsidRPr="003426A3">
              <w:t xml:space="preserve"> inženjer</w:t>
            </w:r>
            <w:r w:rsidR="00E140AE">
              <w:t>e</w:t>
            </w:r>
            <w:r w:rsidRPr="003426A3">
              <w:t xml:space="preserve"> prijava na osiguranje zaposlenog, ugovor o radu, sporazum o preuzimanju zaposlenog ili ugovor o korišćenju sposobnosti drugog subjekta, </w:t>
            </w:r>
            <w:r w:rsidR="00E140AE">
              <w:t>licenca</w:t>
            </w:r>
            <w:r w:rsidRPr="003426A3">
              <w:t xml:space="preserve">  za izvođenje  radova - Licence navedenih </w:t>
            </w:r>
            <w:r w:rsidR="00E140AE">
              <w:t xml:space="preserve">licenciranih </w:t>
            </w:r>
            <w:r w:rsidRPr="003426A3">
              <w:t xml:space="preserve">inženjera za obavljanje djelatnosti izrade tehničke dokumentacije i </w:t>
            </w:r>
            <w:r w:rsidR="00E140AE">
              <w:t>izvođenje radova</w:t>
            </w:r>
            <w:r w:rsidRPr="003426A3">
              <w:t xml:space="preserve">,koje izdaje nadležni organ na osnovu Zakona o </w:t>
            </w:r>
            <w:r w:rsidR="00E140AE">
              <w:t>izgradnji objekata (</w:t>
            </w:r>
            <w:r w:rsidR="00E140AE" w:rsidRPr="00E140AE">
              <w:t xml:space="preserve">"Službeni list Crne Gore", br. 19/25 </w:t>
            </w:r>
            <w:r w:rsidR="00E140AE">
              <w:t>i</w:t>
            </w:r>
            <w:r w:rsidR="00E140AE" w:rsidRPr="00E140AE">
              <w:t xml:space="preserve"> 92/25) </w:t>
            </w:r>
            <w:r w:rsidRPr="003426A3">
              <w:t>- Potvrde o članstvu u Inženjersku komoru Crne Gore. Za lice za izradu projekta/elaborata zaštite od požara - lice sa najmanjom kvalifikacijom VII1 dostaviti Uvjerenje ili diplomu inženjera zaštite od požara, ugovor o radu, sporazum o preuzimanju zaposlenog ili ugovor o korišćenju sposobnosti drugog subjekta</w:t>
            </w:r>
          </w:p>
        </w:tc>
        <w:tc>
          <w:tcPr>
            <w:tcW w:w="3402" w:type="dxa"/>
          </w:tcPr>
          <w:p w14:paraId="3E63F8A9" w14:textId="77777777" w:rsidR="00F46AD3" w:rsidRDefault="00F46AD3" w:rsidP="003426A3">
            <w:r>
              <w:lastRenderedPageBreak/>
              <w:t>Stručna i tehnička sposobnost</w:t>
            </w:r>
          </w:p>
        </w:tc>
      </w:tr>
      <w:tr w:rsidR="00F46AD3" w14:paraId="393FB1D4" w14:textId="77777777" w:rsidTr="00CE79E1">
        <w:tc>
          <w:tcPr>
            <w:tcW w:w="6091" w:type="dxa"/>
          </w:tcPr>
          <w:p w14:paraId="76C48E9E" w14:textId="2246CBCE" w:rsidR="00F46AD3" w:rsidRDefault="00F46AD3" w:rsidP="005C4663">
            <w:pPr>
              <w:jc w:val="both"/>
            </w:pPr>
            <w:r>
              <w:t xml:space="preserve">Izjava privrednog subjekta </w:t>
            </w:r>
          </w:p>
        </w:tc>
        <w:tc>
          <w:tcPr>
            <w:tcW w:w="3402" w:type="dxa"/>
          </w:tcPr>
          <w:p w14:paraId="6DA049E4" w14:textId="11055343" w:rsidR="00F46AD3" w:rsidRDefault="003426A3" w:rsidP="003426A3">
            <w:r>
              <w:t>ESPD</w:t>
            </w:r>
          </w:p>
        </w:tc>
      </w:tr>
      <w:tr w:rsidR="00F46AD3" w14:paraId="69F7DA83" w14:textId="77777777" w:rsidTr="00CE79E1">
        <w:tc>
          <w:tcPr>
            <w:tcW w:w="6091" w:type="dxa"/>
          </w:tcPr>
          <w:p w14:paraId="5B95F18C" w14:textId="7F54F8E4" w:rsidR="00F46AD3" w:rsidRDefault="003426A3" w:rsidP="005C4663">
            <w:pPr>
              <w:jc w:val="both"/>
            </w:pPr>
            <w:r w:rsidRPr="003426A3">
              <w:t>Iz postupka javne nabavke isključiće se privredni subjekta koji je u postupku stečaja ili likvidacije.</w:t>
            </w:r>
          </w:p>
        </w:tc>
        <w:tc>
          <w:tcPr>
            <w:tcW w:w="3402" w:type="dxa"/>
          </w:tcPr>
          <w:p w14:paraId="22607867" w14:textId="2696A38F" w:rsidR="00F46AD3" w:rsidRDefault="003426A3" w:rsidP="003426A3">
            <w:r w:rsidRPr="003426A3">
              <w:t>Posebni osnovi za isključenje iz postupka javne nabavke</w:t>
            </w:r>
          </w:p>
        </w:tc>
      </w:tr>
      <w:tr w:rsidR="003426A3" w14:paraId="67F35327" w14:textId="77777777" w:rsidTr="00527417">
        <w:tc>
          <w:tcPr>
            <w:tcW w:w="6091" w:type="dxa"/>
          </w:tcPr>
          <w:p w14:paraId="2997B248" w14:textId="2DD5B811" w:rsidR="003426A3" w:rsidRDefault="003426A3" w:rsidP="005C4663">
            <w:pPr>
              <w:jc w:val="both"/>
            </w:pPr>
            <w:r w:rsidRPr="003426A3">
              <w:t>Rok važenja ponude je 180 dana od dana otvaranja ponuda.</w:t>
            </w:r>
          </w:p>
        </w:tc>
        <w:tc>
          <w:tcPr>
            <w:tcW w:w="3402" w:type="dxa"/>
          </w:tcPr>
          <w:p w14:paraId="3B9F43A8" w14:textId="30BEABC5" w:rsidR="003426A3" w:rsidRDefault="003426A3" w:rsidP="003426A3">
            <w:r>
              <w:t>Rok važenja ponude</w:t>
            </w:r>
          </w:p>
        </w:tc>
      </w:tr>
      <w:tr w:rsidR="003426A3" w14:paraId="2A9BF490" w14:textId="77777777" w:rsidTr="00527417">
        <w:tc>
          <w:tcPr>
            <w:tcW w:w="6091" w:type="dxa"/>
          </w:tcPr>
          <w:p w14:paraId="7A707C1B" w14:textId="606695D4" w:rsidR="003426A3" w:rsidRDefault="003426A3" w:rsidP="005C4663">
            <w:pPr>
              <w:jc w:val="both"/>
            </w:pPr>
            <w:r w:rsidRPr="003426A3">
              <w:t xml:space="preserve">Ponuđač je dužan dostaviti bezuslovnu i na prvi poziv naplativu garanciju ponude u iznosu od 2 % procijenjene vrijednosti javne nabavke, kao garanciju ostajanja u obavezi prema ponudi u periodu važenja ponude i 10 dana nakon isteka važenja ponude. Garancija ponude je sredstvo zaštite naručioca ako ponuđač: 1) odustane od ponude u roku važenja ponude i/ili 2) odbije da zaključi ugovor o javnoj nabavci ili okvirni sporazum. Garancija ponude podnosi se u elektronskom obliku putem ESJN-a. Izuzetno od prethodnog stava, 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 Napomena: U ovom slučaju, original garancije ponude u pisanom obliku se dostavlja u koverti, na kojoj se navodi: naziv i sjedište naručioca, broj tenderske dokumentacije za koju se podnosi garancija, naziv, sjedište i </w:t>
            </w:r>
            <w:r w:rsidRPr="003426A3">
              <w:lastRenderedPageBreak/>
              <w:t>adresa ponuđača i naznake "garancija ponude" i "ne otvaraj prije roka za otvaranje ponuda".</w:t>
            </w:r>
          </w:p>
        </w:tc>
        <w:tc>
          <w:tcPr>
            <w:tcW w:w="3402" w:type="dxa"/>
          </w:tcPr>
          <w:p w14:paraId="48561CCE" w14:textId="6DF38B4D" w:rsidR="003426A3" w:rsidRDefault="003426A3" w:rsidP="003426A3">
            <w:r>
              <w:lastRenderedPageBreak/>
              <w:t>Garancija ponude</w:t>
            </w:r>
          </w:p>
        </w:tc>
      </w:tr>
      <w:tr w:rsidR="003426A3" w14:paraId="36CED662" w14:textId="77777777" w:rsidTr="00527417">
        <w:tc>
          <w:tcPr>
            <w:tcW w:w="6091" w:type="dxa"/>
          </w:tcPr>
          <w:p w14:paraId="3E191313" w14:textId="10CDE67F" w:rsidR="003426A3" w:rsidRPr="003426A3" w:rsidRDefault="003426A3" w:rsidP="005C4663">
            <w:pPr>
              <w:jc w:val="both"/>
            </w:pPr>
            <w:r w:rsidRPr="003426A3">
              <w:t>Tehnički rok za završetak predmetnih radova je 270 dana od dana uvođenja Izvođača radova u posao. Uvođenje u posao nakon obavještenja Naručioca da su se stekli uslovi za uvođenje izvođača u posao.</w:t>
            </w:r>
          </w:p>
        </w:tc>
        <w:tc>
          <w:tcPr>
            <w:tcW w:w="3402" w:type="dxa"/>
          </w:tcPr>
          <w:p w14:paraId="62FD9F22" w14:textId="4CCD7FD6" w:rsidR="003426A3" w:rsidRDefault="003426A3" w:rsidP="003426A3">
            <w:r>
              <w:t>Rok izvršenja ugovora</w:t>
            </w:r>
          </w:p>
        </w:tc>
      </w:tr>
      <w:tr w:rsidR="003426A3" w14:paraId="491056CB" w14:textId="77777777" w:rsidTr="00527417">
        <w:tc>
          <w:tcPr>
            <w:tcW w:w="6091" w:type="dxa"/>
          </w:tcPr>
          <w:p w14:paraId="3E36D762" w14:textId="3AD4CD1F" w:rsidR="003426A3" w:rsidRPr="003426A3" w:rsidRDefault="003426A3" w:rsidP="005C4663">
            <w:pPr>
              <w:jc w:val="both"/>
            </w:pPr>
            <w:r w:rsidRPr="003426A3">
              <w:t>Luka Bar Opština Bar.</w:t>
            </w:r>
          </w:p>
        </w:tc>
        <w:tc>
          <w:tcPr>
            <w:tcW w:w="3402" w:type="dxa"/>
          </w:tcPr>
          <w:p w14:paraId="58F1A33E" w14:textId="32EF2D8B" w:rsidR="003426A3" w:rsidRDefault="003426A3" w:rsidP="003426A3">
            <w:r>
              <w:t>Mjesto izvršenja ugovora</w:t>
            </w:r>
          </w:p>
        </w:tc>
      </w:tr>
      <w:tr w:rsidR="003426A3" w14:paraId="7A73C4C0" w14:textId="77777777" w:rsidTr="00527417">
        <w:tc>
          <w:tcPr>
            <w:tcW w:w="6091" w:type="dxa"/>
          </w:tcPr>
          <w:p w14:paraId="6B57900C" w14:textId="63046648" w:rsidR="003426A3" w:rsidRPr="003426A3" w:rsidRDefault="003426A3" w:rsidP="005C4663">
            <w:pPr>
              <w:jc w:val="both"/>
            </w:pPr>
            <w:r w:rsidRPr="003426A3">
              <w:t>30 dana od dana dostavljanja ovjere mjesečne privremene situacije za izvedene radove odnosno ovjere okončane situacije za izvedene radove.</w:t>
            </w:r>
          </w:p>
        </w:tc>
        <w:tc>
          <w:tcPr>
            <w:tcW w:w="3402" w:type="dxa"/>
          </w:tcPr>
          <w:p w14:paraId="193DFF31" w14:textId="58A23CD4" w:rsidR="003426A3" w:rsidRDefault="003426A3" w:rsidP="003426A3">
            <w:r>
              <w:t>Rok plaćanja</w:t>
            </w:r>
          </w:p>
        </w:tc>
      </w:tr>
      <w:tr w:rsidR="003426A3" w14:paraId="08217927" w14:textId="77777777" w:rsidTr="00527417">
        <w:tc>
          <w:tcPr>
            <w:tcW w:w="6091" w:type="dxa"/>
          </w:tcPr>
          <w:p w14:paraId="708FD78E" w14:textId="6135A2F2" w:rsidR="003426A3" w:rsidRPr="003426A3" w:rsidRDefault="00370688" w:rsidP="005C4663">
            <w:pPr>
              <w:jc w:val="both"/>
            </w:pPr>
            <w:r w:rsidRPr="00370688">
              <w:t>Preko avansne, mjesečne privremene i okončane situacije, uplatom na žiro račun izvođača radova. Avansno plaćanje iznosi 50% od ugovorene vrijednosti i izvršiće se nakon dostavljanja odgovarajuće avansne garancije a po ovjerenoj avansnoj situaciji. Avans će biti otplaćen putem procentualnih odbitaka u iznosu od 50% vrijednosti privremenih situacija, počev od prve situacije odnosno putem okončane situacije eventualni preostali iznos.</w:t>
            </w:r>
          </w:p>
        </w:tc>
        <w:tc>
          <w:tcPr>
            <w:tcW w:w="3402" w:type="dxa"/>
          </w:tcPr>
          <w:p w14:paraId="594D5E24" w14:textId="011F850C" w:rsidR="003426A3" w:rsidRDefault="003426A3" w:rsidP="003426A3">
            <w:r>
              <w:t>Način plaćanja</w:t>
            </w:r>
          </w:p>
        </w:tc>
      </w:tr>
      <w:tr w:rsidR="003426A3" w14:paraId="444D00D8" w14:textId="77777777" w:rsidTr="00527417">
        <w:tc>
          <w:tcPr>
            <w:tcW w:w="6091" w:type="dxa"/>
          </w:tcPr>
          <w:p w14:paraId="5A148D7E" w14:textId="14AAC8F6" w:rsidR="003426A3" w:rsidRPr="003426A3" w:rsidRDefault="00CE79E1" w:rsidP="005C4663">
            <w:pPr>
              <w:jc w:val="both"/>
            </w:pPr>
            <w:r w:rsidRPr="00CE79E1">
              <w:t>Uslovi plaćanja su: ovjerene privremene mjesečne situacije i ovjerena okončana situacija.</w:t>
            </w:r>
          </w:p>
        </w:tc>
        <w:tc>
          <w:tcPr>
            <w:tcW w:w="3402" w:type="dxa"/>
          </w:tcPr>
          <w:p w14:paraId="6184F237" w14:textId="405ECCF3" w:rsidR="003426A3" w:rsidRDefault="00CE79E1" w:rsidP="003426A3">
            <w:r>
              <w:t>Uslovi plaćanja</w:t>
            </w:r>
          </w:p>
        </w:tc>
      </w:tr>
      <w:tr w:rsidR="003426A3" w14:paraId="078776A4" w14:textId="77777777" w:rsidTr="00527417">
        <w:tc>
          <w:tcPr>
            <w:tcW w:w="6091" w:type="dxa"/>
          </w:tcPr>
          <w:p w14:paraId="02504212" w14:textId="35BEF645" w:rsidR="003426A3" w:rsidRPr="003426A3" w:rsidRDefault="00CE79E1" w:rsidP="005C4663">
            <w:pPr>
              <w:jc w:val="both"/>
            </w:pPr>
            <w:r w:rsidRPr="00CE79E1">
              <w:t>Izvodjač garantuje za kvalitet izvedenih radova koji su predmet ovog ugovora u roku od minimum 24 mjeseca od dana dobijanja završnog (konačnog) izvještaja stručnog nadzora i primopredaje izvedenih radova, a maksimalni garantni rok je 60 mjeseci, odnosno ponuđeni garantni rok od dana dobijanja završnog (konačnog) izvještaja stručnog nadzora i primopredaje izvedenih radova.</w:t>
            </w:r>
          </w:p>
        </w:tc>
        <w:tc>
          <w:tcPr>
            <w:tcW w:w="3402" w:type="dxa"/>
          </w:tcPr>
          <w:p w14:paraId="5C035958" w14:textId="3DD1F003" w:rsidR="003426A3" w:rsidRDefault="00CE79E1" w:rsidP="003426A3">
            <w:r>
              <w:t>Garantni rok</w:t>
            </w:r>
          </w:p>
        </w:tc>
      </w:tr>
      <w:tr w:rsidR="00CE79E1" w14:paraId="111DFBE0" w14:textId="77777777" w:rsidTr="00527417">
        <w:tc>
          <w:tcPr>
            <w:tcW w:w="6091" w:type="dxa"/>
          </w:tcPr>
          <w:p w14:paraId="10099260" w14:textId="74BE66C6" w:rsidR="00CE79E1" w:rsidRPr="003426A3" w:rsidRDefault="00CE79E1" w:rsidP="005C4663">
            <w:pPr>
              <w:jc w:val="both"/>
            </w:pPr>
            <w:r w:rsidRPr="00CE79E1">
              <w:t>Način obračuna troškova izvedenih radova: po izvedenim količinama radova i jediničnim cijenama.</w:t>
            </w:r>
          </w:p>
        </w:tc>
        <w:tc>
          <w:tcPr>
            <w:tcW w:w="3402" w:type="dxa"/>
          </w:tcPr>
          <w:p w14:paraId="5A412B10" w14:textId="03D79516" w:rsidR="00CE79E1" w:rsidRDefault="00CE79E1" w:rsidP="003426A3">
            <w:r>
              <w:t>Način obračuna troškova izvedenih radova</w:t>
            </w:r>
          </w:p>
        </w:tc>
      </w:tr>
      <w:tr w:rsidR="00CE79E1" w14:paraId="02D9A73F" w14:textId="77777777" w:rsidTr="00527417">
        <w:tc>
          <w:tcPr>
            <w:tcW w:w="6091" w:type="dxa"/>
          </w:tcPr>
          <w:p w14:paraId="1DFC8F2C" w14:textId="2C4B2311" w:rsidR="00CE79E1" w:rsidRPr="003426A3" w:rsidRDefault="00CE79E1" w:rsidP="005C4663">
            <w:pPr>
              <w:jc w:val="both"/>
            </w:pPr>
            <w:r w:rsidRPr="00CE79E1">
              <w:t>Primopredaja i puštanje u rad: sprovodi Izvodjač i Nadzor uz prisustvo ovlašćenih lica Naručioca i ovlašćenih lica operatora terminala.</w:t>
            </w:r>
          </w:p>
        </w:tc>
        <w:tc>
          <w:tcPr>
            <w:tcW w:w="3402" w:type="dxa"/>
          </w:tcPr>
          <w:p w14:paraId="7D0D5097" w14:textId="27E92F39" w:rsidR="00CE79E1" w:rsidRDefault="00CE79E1" w:rsidP="003426A3">
            <w:r>
              <w:t>Primopredaja i puštanje u rad</w:t>
            </w:r>
          </w:p>
        </w:tc>
      </w:tr>
      <w:tr w:rsidR="00CE79E1" w14:paraId="26810D79" w14:textId="77777777" w:rsidTr="00527417">
        <w:tc>
          <w:tcPr>
            <w:tcW w:w="6091" w:type="dxa"/>
          </w:tcPr>
          <w:p w14:paraId="6A117568" w14:textId="25B65ED3" w:rsidR="00CE79E1" w:rsidRPr="003426A3" w:rsidRDefault="00CE79E1" w:rsidP="005C4663">
            <w:pPr>
              <w:jc w:val="both"/>
            </w:pPr>
            <w:r w:rsidRPr="00CE79E1">
              <w:t>Uslovi za primopredaju: konačni pozitivni izvještaj stručnog nadzora.</w:t>
            </w:r>
          </w:p>
        </w:tc>
        <w:tc>
          <w:tcPr>
            <w:tcW w:w="3402" w:type="dxa"/>
          </w:tcPr>
          <w:p w14:paraId="3AD207C6" w14:textId="33BD6E5A" w:rsidR="00CE79E1" w:rsidRDefault="00CE79E1" w:rsidP="003426A3">
            <w:r>
              <w:t>Uslovi za primopredaju</w:t>
            </w:r>
          </w:p>
        </w:tc>
      </w:tr>
      <w:tr w:rsidR="00CE79E1" w14:paraId="447BA780" w14:textId="77777777" w:rsidTr="00527417">
        <w:tc>
          <w:tcPr>
            <w:tcW w:w="6091" w:type="dxa"/>
          </w:tcPr>
          <w:p w14:paraId="690DAE86" w14:textId="517D715B" w:rsidR="00CE79E1" w:rsidRPr="003426A3" w:rsidRDefault="00CE79E1" w:rsidP="005C4663">
            <w:pPr>
              <w:jc w:val="both"/>
            </w:pPr>
            <w:r w:rsidRPr="00CE79E1">
              <w:t>Način sprovođenja kontrole kvaliteta: razmatranje izvještaja stručnog nadzora od strane ovlašćenih lica naručioca i operatera terminala</w:t>
            </w:r>
            <w:r w:rsidR="00C7665D">
              <w:t>.</w:t>
            </w:r>
          </w:p>
        </w:tc>
        <w:tc>
          <w:tcPr>
            <w:tcW w:w="3402" w:type="dxa"/>
          </w:tcPr>
          <w:p w14:paraId="4CED3E4B" w14:textId="682F956A" w:rsidR="00CE79E1" w:rsidRDefault="00CE79E1" w:rsidP="003426A3">
            <w:r>
              <w:t>Način sprovođenja kontrole kvaliteta</w:t>
            </w:r>
          </w:p>
        </w:tc>
      </w:tr>
      <w:tr w:rsidR="00CE79E1" w14:paraId="35A2DE5E" w14:textId="77777777" w:rsidTr="00527417">
        <w:tc>
          <w:tcPr>
            <w:tcW w:w="6091" w:type="dxa"/>
          </w:tcPr>
          <w:p w14:paraId="0AE20938" w14:textId="6B55904A" w:rsidR="00CE79E1" w:rsidRPr="003426A3" w:rsidRDefault="00C7665D" w:rsidP="005C4663">
            <w:pPr>
              <w:jc w:val="both"/>
            </w:pPr>
            <w:r w:rsidRPr="00C7665D">
              <w:t>Dokaz odnosno sertifikat, koje izdaju akreditovana sertifikaciona tijela o ispunjavanju uslova kvaliteta predmeta nabavke: Ateste obezbjeđuje izvođač i sastavni su dio gradilišne dokumentacije, koja ostaje kod naručioca. Izvođač treba da dostavi svu atestnu dokumentaciju i sertiifikate u toku izvođenja radova, i to za sav materijal i opremu prije ugradnje, a za izvedene radove nakon završetka istih.</w:t>
            </w:r>
          </w:p>
        </w:tc>
        <w:tc>
          <w:tcPr>
            <w:tcW w:w="3402" w:type="dxa"/>
          </w:tcPr>
          <w:p w14:paraId="1C8857F4" w14:textId="366C5914" w:rsidR="00CE79E1" w:rsidRDefault="00C7665D" w:rsidP="003426A3">
            <w:r w:rsidRPr="00C7665D">
              <w:t>Dokaz odnosno sertifikat, koje izdaju akreditovana sertifikaciona tijela o ispunjavanju uslova kvaliteta predmeta nabavke</w:t>
            </w:r>
          </w:p>
        </w:tc>
      </w:tr>
      <w:tr w:rsidR="00CE79E1" w14:paraId="1169AE75" w14:textId="77777777" w:rsidTr="00527417">
        <w:tc>
          <w:tcPr>
            <w:tcW w:w="6091" w:type="dxa"/>
          </w:tcPr>
          <w:p w14:paraId="4D69E528" w14:textId="343CD1C5" w:rsidR="00CE79E1" w:rsidRPr="003426A3" w:rsidRDefault="00C7665D" w:rsidP="005C4663">
            <w:pPr>
              <w:jc w:val="both"/>
            </w:pPr>
            <w:r w:rsidRPr="00C7665D">
              <w:lastRenderedPageBreak/>
              <w:t>Tehnike i metode građenja - u predmetnom postupku adaptacije: u skladu sa idejnim projektom, koji je dostupan na web site-u Naručioca (www.m</w:t>
            </w:r>
            <w:r>
              <w:t>eir</w:t>
            </w:r>
            <w:r w:rsidRPr="00C7665D">
              <w:t>.gov.me), link za preuzimanje https://www.m</w:t>
            </w:r>
            <w:r>
              <w:t>eir</w:t>
            </w:r>
            <w:r w:rsidRPr="00C7665D">
              <w:t>.gov.me/ i kao dio tenderske dokumentacije</w:t>
            </w:r>
            <w:r>
              <w:t>.</w:t>
            </w:r>
          </w:p>
        </w:tc>
        <w:tc>
          <w:tcPr>
            <w:tcW w:w="3402" w:type="dxa"/>
          </w:tcPr>
          <w:p w14:paraId="72891EA6" w14:textId="44B4B02A" w:rsidR="00CE79E1" w:rsidRDefault="00C7665D" w:rsidP="003426A3">
            <w:r>
              <w:t>Tehnike i metode građenja</w:t>
            </w:r>
          </w:p>
        </w:tc>
      </w:tr>
      <w:tr w:rsidR="00CE79E1" w14:paraId="5D76DCFF" w14:textId="77777777" w:rsidTr="00527417">
        <w:tc>
          <w:tcPr>
            <w:tcW w:w="6091" w:type="dxa"/>
          </w:tcPr>
          <w:p w14:paraId="3F55EED5" w14:textId="05AE1717" w:rsidR="00CE79E1" w:rsidRPr="003426A3" w:rsidRDefault="00C7665D" w:rsidP="005C4663">
            <w:pPr>
              <w:jc w:val="both"/>
            </w:pPr>
            <w:r w:rsidRPr="00C7665D">
              <w:t>Opšte napomene: Jedinične cijene svih radova obuhvataju nabavku opisanog materijala i opreme, izradu i ugradnju u svemu prema opisima iz predmjera i tehničke dokumentacije. Predmjerom je obuhvaćena nabavka, transport, izrada i montaža svog navedenog materijala i opreme, uključujući i sav sitan montažni i potrošni materijal koji je neophodan za stavljanje stavke iz predmjera u funkcionalno stanje, kao i ispitivanje i puštanje instalacija u rad i pribavljanje atestne dokumentacije. Sav ugrađeni materijal i oprema moraju odgovarati opisu, bitnim karakteristikama i obimu definisanom tenderskom dokumentacijom i ponudom. Prilikom realizacije ugovora izvođač dostavlja stručnom nadzoru ateste o izvršenim ispitivanjima materijala i opreme a sve troškove ispitivanja i kompletiranje atestne dokumentacije snosi izvođač. Jedinične cijene svih pozicija radova, uključuju sav ručni utovar i istovar materijala i opreme, kao i sav transport (horizontalni i vertikalni) bez obzira na razdaljinu od mjesta utovara do mjesta istovara u motorno vozilo. Jedinične cijene svih pozicija radova bez posebne napomene, uključuju sve radove na upravljanju otpadom prema važećoj zakonskoj regulativi. Nakon izvršenja ugovora, izvođač je obavezan da sa lokaliteta ukloni sopstvenu mehanizaciju, opremu i ljudstvo, kao i da izvrši čišćenje lokacije na kojoj je bilo organizovano gradilište, poštujući ekološke propise i standarde tokom cijelog perioda izvršenja radova. Izvođač je u obavezi da sva oštećenja koja prouzrokuje sopstvenom nepažnjom otkloni odmah i o svom trošku.</w:t>
            </w:r>
          </w:p>
        </w:tc>
        <w:tc>
          <w:tcPr>
            <w:tcW w:w="3402" w:type="dxa"/>
          </w:tcPr>
          <w:p w14:paraId="5EB83FDD" w14:textId="2F627114" w:rsidR="00CE79E1" w:rsidRDefault="00C7665D" w:rsidP="003426A3">
            <w:r>
              <w:t>Drugi uslovi</w:t>
            </w:r>
          </w:p>
        </w:tc>
      </w:tr>
      <w:tr w:rsidR="00C7665D" w14:paraId="40F4D6E2" w14:textId="77777777" w:rsidTr="00527417">
        <w:tc>
          <w:tcPr>
            <w:tcW w:w="6091" w:type="dxa"/>
          </w:tcPr>
          <w:p w14:paraId="6F95BAC7" w14:textId="2D1602A4" w:rsidR="00C7665D" w:rsidRPr="003426A3" w:rsidRDefault="00C7665D" w:rsidP="005C4663">
            <w:pPr>
              <w:jc w:val="both"/>
            </w:pPr>
            <w:r w:rsidRPr="00C7665D">
              <w:t xml:space="preserve">Ponuđač čija ponuda bude izabrana kao najpovoljnija je dužan da uz potpisan ugovor o javnoj nabavci dostavi Naručiocu Garanciju za dobro izvršenje ugovora, ako je raskid ugovora nastao zbog neispunjenja ugovorenih obaveza nastalih činjenjem ili nečinjenjem ponudjača, u iznosu od 10% od vrijednosti ugovora sa rokom važenja 180 dana duže od ponuđenog roka izvršenja ugovora. Ponuđač čija ponuda bude izabrana kao najpovoljnija je dužan da na zahtjev Naručioca produži rok važenja Garancije za dobro izvršenje ugovora tj. da održava Garanciju do dobijanja završnog (konačnog) izvještaja stručnog nadzora i primopredaje </w:t>
            </w:r>
            <w:r w:rsidRPr="00C7665D">
              <w:lastRenderedPageBreak/>
              <w:t>radova. Garancija za dobro izvršenje ugovora mora biti neopoziva i bezuslovno plativa na prvi poziv.</w:t>
            </w:r>
          </w:p>
        </w:tc>
        <w:tc>
          <w:tcPr>
            <w:tcW w:w="3402" w:type="dxa"/>
          </w:tcPr>
          <w:p w14:paraId="5E2B5F53" w14:textId="535F8C65" w:rsidR="00C7665D" w:rsidRDefault="00C7665D" w:rsidP="003426A3">
            <w:r>
              <w:lastRenderedPageBreak/>
              <w:t>Drugi uslovi</w:t>
            </w:r>
          </w:p>
        </w:tc>
      </w:tr>
      <w:tr w:rsidR="00C7665D" w14:paraId="6DE6C3E0" w14:textId="77777777" w:rsidTr="00527417">
        <w:tc>
          <w:tcPr>
            <w:tcW w:w="6091" w:type="dxa"/>
          </w:tcPr>
          <w:p w14:paraId="6BCF0753" w14:textId="272D5AD0" w:rsidR="00C7665D" w:rsidRPr="003426A3" w:rsidRDefault="00C7665D" w:rsidP="005C4663">
            <w:pPr>
              <w:jc w:val="both"/>
            </w:pPr>
            <w:r w:rsidRPr="00C7665D">
              <w:t>U skladu sa Uredbom o minimalnoj sumi osiguranja od profesionalne odgovornosti u oblasti izgradnje objekata (“Službeni list Crne Gore”, br.</w:t>
            </w:r>
            <w:r>
              <w:t xml:space="preserve"> </w:t>
            </w:r>
            <w:r w:rsidRPr="00C7665D">
              <w:t>68/17 ), Izvođač - Ponuđač čija ponuda bude izabrana kao najpovoljnija je dužan da uz potpisan ugovor o javnoj nabavci dostavi naručiocu polisu osiguranja od profesionalne odgovornosti za štetu koja može da nastane naručiocu i trećim licima od vršenja ugovorenih radova na iznos od 500.000,00 eura, sa rokom važenja od dana početka izvršenja ugovora do dobijanja završnog (konačnog) izvještaja stručnog nadzora i primopredaje objekta. Polisa osiguranja od profesionalne odgovornosti mora da se odnosi na ugovorene radove i da pokriva rizik odgovornosti za štetu prouzrokovanu licima, za štetu na objektima i za finansijski gubitak. Ako Izvođač ne preda Naručiocu polisu osiguranja od profesionalne odgovornosti, Naručilac će aktivirati garanciju za dobro izvršenje ugovora i jednostrano raskinuti ugovor. U polisi mora tačno biti navedeno da se odnosi na predmetnu javnu nabavku.</w:t>
            </w:r>
          </w:p>
        </w:tc>
        <w:tc>
          <w:tcPr>
            <w:tcW w:w="3402" w:type="dxa"/>
          </w:tcPr>
          <w:p w14:paraId="0058E8C7" w14:textId="5CB316F1" w:rsidR="00C7665D" w:rsidRDefault="0066238F" w:rsidP="003426A3">
            <w:r>
              <w:t>Drugi uslovi</w:t>
            </w:r>
          </w:p>
        </w:tc>
      </w:tr>
      <w:tr w:rsidR="00C7665D" w14:paraId="208CC7BE" w14:textId="77777777" w:rsidTr="00527417">
        <w:tc>
          <w:tcPr>
            <w:tcW w:w="6091" w:type="dxa"/>
          </w:tcPr>
          <w:p w14:paraId="709EB4D9" w14:textId="6AF3D1BF" w:rsidR="00C7665D" w:rsidRPr="003426A3" w:rsidRDefault="0066238F" w:rsidP="005C4663">
            <w:pPr>
              <w:jc w:val="both"/>
            </w:pPr>
            <w:r w:rsidRPr="0066238F">
              <w:t>Izvođač je dužan da najkasnije 8 dana prije isteka roka važenja garancije za dobro izvršenje ugovora, dostavi Naručiocu garanciju za otklanjanje nedostataka u garantnom roku, u iznosu od 10% od ugovorene vrijednosti izvedenih radova, sa rokom važenja do isteka garantnog roka, za slučaj da u garantnom roku ne ispuni obaveze na koje se garancija odnosi, kojom bezuslovno i neopozivo garantuje potpuno i savjesno izvršenje ugovorenih obaveza za vrijeme trajanja garantnog roka.</w:t>
            </w:r>
          </w:p>
        </w:tc>
        <w:tc>
          <w:tcPr>
            <w:tcW w:w="3402" w:type="dxa"/>
          </w:tcPr>
          <w:p w14:paraId="138CEDD5" w14:textId="68D0D110" w:rsidR="00C7665D" w:rsidRDefault="0066238F" w:rsidP="003426A3">
            <w:r>
              <w:t>Drugi uslovi</w:t>
            </w:r>
          </w:p>
        </w:tc>
      </w:tr>
      <w:tr w:rsidR="00C7665D" w14:paraId="5D3066FD" w14:textId="77777777" w:rsidTr="00527417">
        <w:tc>
          <w:tcPr>
            <w:tcW w:w="6091" w:type="dxa"/>
          </w:tcPr>
          <w:p w14:paraId="714355DC" w14:textId="0A258142" w:rsidR="00C7665D" w:rsidRPr="003426A3" w:rsidRDefault="0066238F" w:rsidP="005C4663">
            <w:pPr>
              <w:jc w:val="both"/>
            </w:pPr>
            <w:r w:rsidRPr="0066238F">
              <w:t>Dinamički plan izvođenja radova: Izvođač je dužan da u trenutku zaključenja ugovora dostavi detaljni dinamički plan izvođenja radova (paralelni plan »gantogram«) usklađen sa ugovorenim rokom završetka radova. Odobrenje dinamičkog plana od strane nadzornog organa neće promijeniti obaveze Izvođača. Izvođač može da revidira dinamički plan i da ga ponovo dostavi nadzornom organu u bilo koje vrijeme. Revidirani program će pokazati efekte odstupanja. Ako Stručni nadzor, u bilo koje doba, obavijesti Izvođača da aktuelni plan nije u skladu s Ugovorom ili nije u skladu s stvarnim napredovanjem radova i s iznesenim namjerama Izvođača, tada će Izvođač u skladu sa zahtjevom dostaviti Stručnom nadzoru revidirani plan.</w:t>
            </w:r>
          </w:p>
        </w:tc>
        <w:tc>
          <w:tcPr>
            <w:tcW w:w="3402" w:type="dxa"/>
          </w:tcPr>
          <w:p w14:paraId="3F41DFB8" w14:textId="0D3EFA61" w:rsidR="00C7665D" w:rsidRDefault="0066238F" w:rsidP="003426A3">
            <w:r>
              <w:t>Drugi uslovi</w:t>
            </w:r>
          </w:p>
        </w:tc>
      </w:tr>
      <w:tr w:rsidR="0066238F" w14:paraId="47575251" w14:textId="77777777" w:rsidTr="00527417">
        <w:tc>
          <w:tcPr>
            <w:tcW w:w="6091" w:type="dxa"/>
          </w:tcPr>
          <w:p w14:paraId="4C93A9D2" w14:textId="1F826A22" w:rsidR="0066238F" w:rsidRPr="003426A3" w:rsidRDefault="0066238F" w:rsidP="005C4663">
            <w:pPr>
              <w:jc w:val="both"/>
            </w:pPr>
            <w:r w:rsidRPr="0066238F">
              <w:t xml:space="preserve">Način utvrđivanja ekvivalentnosti: Ukoliko Ponuđač nudi ekvivalent mora precizno navesti naziv ekvivalenta, odnosno robe drugog proizvođača uz brisanje navoda „ili </w:t>
            </w:r>
            <w:proofErr w:type="gramStart"/>
            <w:r w:rsidRPr="0066238F">
              <w:lastRenderedPageBreak/>
              <w:t>ekvivalentno“</w:t>
            </w:r>
            <w:proofErr w:type="gramEnd"/>
            <w:r w:rsidRPr="0066238F">
              <w:t>, uz podnošenje dokaza o ekvivalentnosti odnosno ispravu o usaglašenosti, odnosno deklaraciju proizvođača, u skladu sa Zakonom o tehničkim zahtjevima za proizvode i ocjenjivanju usaglašenosti. Ponuđač je u obavezi da dostavi tehničke listove za opreme i materijala koje nudi kao ekvivalent.</w:t>
            </w:r>
          </w:p>
        </w:tc>
        <w:tc>
          <w:tcPr>
            <w:tcW w:w="3402" w:type="dxa"/>
          </w:tcPr>
          <w:p w14:paraId="57E6ABBD" w14:textId="6376F137" w:rsidR="0066238F" w:rsidRDefault="0066238F" w:rsidP="003426A3">
            <w:r>
              <w:lastRenderedPageBreak/>
              <w:t>Drugi uslovi</w:t>
            </w:r>
          </w:p>
        </w:tc>
      </w:tr>
      <w:tr w:rsidR="0066238F" w14:paraId="11F8A2FE" w14:textId="77777777" w:rsidTr="00527417">
        <w:tc>
          <w:tcPr>
            <w:tcW w:w="6091" w:type="dxa"/>
          </w:tcPr>
          <w:p w14:paraId="547E378D" w14:textId="161FA34A" w:rsidR="0066238F" w:rsidRPr="003426A3" w:rsidRDefault="0066238F" w:rsidP="005C4663">
            <w:pPr>
              <w:jc w:val="both"/>
            </w:pPr>
            <w:r w:rsidRPr="0066238F">
              <w:t>Ponuđač je dužan da priloži dokaz o posjedovanju sertifikata za standarde: ISO 14001 sistem upravljanja zaštitom životne sredine; ISO 9001 sistem upravljanja kvalitetom; ISO 45001 sistem upravljanja zdravljem i sigurnošću na radu</w:t>
            </w:r>
          </w:p>
        </w:tc>
        <w:tc>
          <w:tcPr>
            <w:tcW w:w="3402" w:type="dxa"/>
          </w:tcPr>
          <w:p w14:paraId="092600C8" w14:textId="0927E392" w:rsidR="0066238F" w:rsidRDefault="0066238F" w:rsidP="003426A3">
            <w:r>
              <w:t>Drugi uslovi</w:t>
            </w:r>
          </w:p>
        </w:tc>
      </w:tr>
    </w:tbl>
    <w:p w14:paraId="30B696F4" w14:textId="4109A1B7" w:rsidR="00527417" w:rsidRDefault="00527417" w:rsidP="0044622A">
      <w:pPr>
        <w:rPr>
          <w:rFonts w:eastAsia="Calibri"/>
          <w:lang w:val="sr-Latn-ME"/>
        </w:rPr>
      </w:pPr>
    </w:p>
    <w:p w14:paraId="2F9873CA" w14:textId="77777777" w:rsidR="0044622A" w:rsidRPr="009A5489"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2" w:name="_Toc62730554"/>
      <w:r w:rsidRPr="009A5489">
        <w:rPr>
          <w:b/>
          <w:lang w:val="sr-Latn-ME"/>
        </w:rPr>
        <w:t>TEHNIČKA SPECIFIKACIJA PREDMETA JAVNE NABAVKE</w:t>
      </w:r>
      <w:r w:rsidRPr="009A5489">
        <w:rPr>
          <w:vertAlign w:val="superscript"/>
        </w:rPr>
        <w:footnoteReference w:id="3"/>
      </w:r>
      <w:bookmarkEnd w:id="2"/>
    </w:p>
    <w:p w14:paraId="069EE567" w14:textId="77777777" w:rsidR="0044622A" w:rsidRPr="009A5489" w:rsidRDefault="0044622A" w:rsidP="0044622A">
      <w:pPr>
        <w:rPr>
          <w:rFonts w:eastAsia="Calibri"/>
          <w:lang w:val="sr-Latn-ME"/>
        </w:rPr>
      </w:pPr>
    </w:p>
    <w:p w14:paraId="18D34BCE" w14:textId="77777777" w:rsidR="0044622A" w:rsidRDefault="0044622A" w:rsidP="00CE79E1">
      <w:pPr>
        <w:numPr>
          <w:ilvl w:val="0"/>
          <w:numId w:val="14"/>
        </w:numPr>
        <w:spacing w:after="160" w:line="256" w:lineRule="auto"/>
        <w:contextualSpacing/>
        <w:jc w:val="both"/>
        <w:rPr>
          <w:rFonts w:eastAsia="Calibri"/>
          <w:lang w:val="sr-Latn-ME"/>
        </w:rPr>
      </w:pPr>
      <w:bookmarkStart w:id="3" w:name="_Hlk210299636"/>
      <w:r w:rsidRPr="009A5489">
        <w:rPr>
          <w:rFonts w:eastAsia="Calibri"/>
          <w:lang w:val="sr-Latn-ME"/>
        </w:rPr>
        <w:t>Naziv i opis predmeta nabavke u cjelini, po partijama i stavkama sa bitnim karakteristikama</w:t>
      </w:r>
    </w:p>
    <w:bookmarkEnd w:id="3"/>
    <w:p w14:paraId="700CD036" w14:textId="77777777" w:rsidR="005C4663" w:rsidRDefault="005C4663" w:rsidP="006156A0">
      <w:pPr>
        <w:spacing w:after="160" w:line="256" w:lineRule="auto"/>
        <w:contextualSpacing/>
        <w:jc w:val="both"/>
        <w:rPr>
          <w:rFonts w:eastAsia="Calibri"/>
          <w:b/>
          <w:bCs/>
          <w:lang w:val="sr-Latn-ME"/>
        </w:rPr>
      </w:pPr>
    </w:p>
    <w:p w14:paraId="2BC1B0AB" w14:textId="65804319" w:rsidR="006156A0" w:rsidRPr="006156A0" w:rsidRDefault="006156A0" w:rsidP="006156A0">
      <w:pPr>
        <w:spacing w:after="160" w:line="256" w:lineRule="auto"/>
        <w:contextualSpacing/>
        <w:jc w:val="both"/>
        <w:rPr>
          <w:rFonts w:eastAsia="Calibri"/>
          <w:b/>
          <w:bCs/>
          <w:lang w:val="sr-Latn-ME"/>
        </w:rPr>
      </w:pPr>
      <w:r w:rsidRPr="006156A0">
        <w:rPr>
          <w:rFonts w:eastAsia="Calibri"/>
          <w:b/>
          <w:bCs/>
          <w:lang w:val="sr-Latn-ME"/>
        </w:rPr>
        <w:t xml:space="preserve">Radovi na investicionom održavanju građevinskih objekata - Izvođenje radova na adaptaciji i modernizaciji rezervoara naftnih derivata oznake R-11, R-12 i R-18 na Teminalu u Baru sa opremanjem- </w:t>
      </w:r>
      <w:r w:rsidR="00F14221" w:rsidRPr="006156A0">
        <w:rPr>
          <w:rFonts w:eastAsia="Calibri"/>
          <w:b/>
          <w:bCs/>
          <w:lang w:val="sr-Latn-ME"/>
        </w:rPr>
        <w:t>M</w:t>
      </w:r>
      <w:r w:rsidR="00F14221">
        <w:rPr>
          <w:rFonts w:eastAsia="Calibri"/>
          <w:b/>
          <w:bCs/>
          <w:lang w:val="sr-Latn-ME"/>
        </w:rPr>
        <w:t>EIR</w:t>
      </w:r>
    </w:p>
    <w:p w14:paraId="40A3652A" w14:textId="77777777" w:rsidR="006156A0" w:rsidRPr="006156A0" w:rsidRDefault="006156A0" w:rsidP="006156A0">
      <w:pPr>
        <w:spacing w:after="160" w:line="256" w:lineRule="auto"/>
        <w:contextualSpacing/>
        <w:jc w:val="both"/>
        <w:rPr>
          <w:rFonts w:eastAsia="Calibri"/>
          <w:b/>
          <w:bCs/>
          <w:lang w:val="sr-Latn-ME"/>
        </w:rPr>
      </w:pPr>
    </w:p>
    <w:p w14:paraId="576CDC51" w14:textId="77777777" w:rsidR="006156A0" w:rsidRPr="006156A0" w:rsidRDefault="006156A0" w:rsidP="006156A0">
      <w:pPr>
        <w:spacing w:after="160" w:line="256" w:lineRule="auto"/>
        <w:contextualSpacing/>
        <w:jc w:val="both"/>
        <w:rPr>
          <w:rFonts w:eastAsia="Calibri"/>
          <w:b/>
          <w:bCs/>
          <w:lang w:val="sr-Latn-ME"/>
        </w:rPr>
      </w:pPr>
      <w:r w:rsidRPr="006156A0">
        <w:rPr>
          <w:rFonts w:eastAsia="Calibri"/>
          <w:b/>
          <w:bCs/>
          <w:lang w:val="sr-Latn-ME"/>
        </w:rPr>
        <w:t>Tehnička dokumentacija:</w:t>
      </w:r>
    </w:p>
    <w:p w14:paraId="064CE406" w14:textId="77777777" w:rsidR="006156A0" w:rsidRPr="006156A0" w:rsidRDefault="006156A0" w:rsidP="006156A0">
      <w:pPr>
        <w:spacing w:after="160" w:line="256" w:lineRule="auto"/>
        <w:contextualSpacing/>
        <w:jc w:val="both"/>
        <w:rPr>
          <w:rFonts w:eastAsia="Calibri"/>
          <w:lang w:val="sr-Latn-ME"/>
        </w:rPr>
      </w:pPr>
    </w:p>
    <w:p w14:paraId="4ED4706D" w14:textId="7F86A41F" w:rsidR="006156A0" w:rsidRPr="006156A0" w:rsidRDefault="006156A0" w:rsidP="006156A0">
      <w:pPr>
        <w:spacing w:after="160" w:line="256" w:lineRule="auto"/>
        <w:contextualSpacing/>
        <w:jc w:val="both"/>
        <w:rPr>
          <w:rFonts w:eastAsia="Calibri"/>
          <w:lang w:val="sr-Latn-ME"/>
        </w:rPr>
      </w:pPr>
      <w:r w:rsidRPr="006156A0">
        <w:rPr>
          <w:rFonts w:eastAsia="Calibri"/>
          <w:lang w:val="sr-Latn-ME"/>
        </w:rPr>
        <w:t>Idejni mašin</w:t>
      </w:r>
      <w:r w:rsidR="00F14221">
        <w:rPr>
          <w:rFonts w:eastAsia="Calibri"/>
          <w:lang w:val="sr-Latn-ME"/>
        </w:rPr>
        <w:t>s</w:t>
      </w:r>
      <w:r w:rsidRPr="006156A0">
        <w:rPr>
          <w:rFonts w:eastAsia="Calibri"/>
          <w:lang w:val="sr-Latn-ME"/>
        </w:rPr>
        <w:t>ko-tehnološki projekat</w:t>
      </w:r>
    </w:p>
    <w:p w14:paraId="46E9F2EB" w14:textId="77777777" w:rsidR="006156A0" w:rsidRPr="006156A0" w:rsidRDefault="006156A0" w:rsidP="006156A0">
      <w:pPr>
        <w:spacing w:after="160" w:line="256" w:lineRule="auto"/>
        <w:contextualSpacing/>
        <w:jc w:val="both"/>
        <w:rPr>
          <w:rFonts w:eastAsia="Calibri"/>
          <w:lang w:val="sr-Latn-ME"/>
        </w:rPr>
      </w:pPr>
      <w:r w:rsidRPr="006156A0">
        <w:rPr>
          <w:rFonts w:eastAsia="Calibri"/>
          <w:lang w:val="sr-Latn-ME"/>
        </w:rPr>
        <w:t>"Top Sistem" doo</w:t>
      </w:r>
    </w:p>
    <w:p w14:paraId="2E6AADD2" w14:textId="1818FBBD" w:rsidR="006156A0" w:rsidRDefault="006156A0" w:rsidP="006156A0">
      <w:pPr>
        <w:spacing w:after="160" w:line="256" w:lineRule="auto"/>
        <w:contextualSpacing/>
        <w:jc w:val="both"/>
        <w:rPr>
          <w:rFonts w:eastAsia="Calibri"/>
          <w:lang w:val="sr-Latn-ME"/>
        </w:rPr>
      </w:pPr>
      <w:r w:rsidRPr="006156A0">
        <w:rPr>
          <w:rFonts w:eastAsia="Calibri"/>
          <w:lang w:val="sr-Latn-ME"/>
        </w:rPr>
        <w:t>Odgovorni projektant: Mladen Topolčić, dipl.ing.maš.</w:t>
      </w:r>
    </w:p>
    <w:p w14:paraId="6270433E" w14:textId="22720006" w:rsidR="006156A0" w:rsidRPr="004E168F" w:rsidRDefault="006156A0" w:rsidP="006156A0">
      <w:pPr>
        <w:spacing w:after="160" w:line="259" w:lineRule="auto"/>
        <w:contextualSpacing/>
        <w:jc w:val="both"/>
        <w:rPr>
          <w:rFonts w:eastAsia="Calibri"/>
          <w:lang w:val="sr-Latn-ME"/>
        </w:rPr>
      </w:pPr>
      <w:r w:rsidRPr="004E168F">
        <w:rPr>
          <w:rFonts w:eastAsia="Calibri"/>
          <w:lang w:val="sr-Latn-ME"/>
        </w:rPr>
        <w:t>Idejni građevinski projekat, Projekat zaštite od požara, projekat instrumentacije adaptacije i modernizacije tri skladišna rezervoara u Luci Bar</w:t>
      </w:r>
    </w:p>
    <w:p w14:paraId="07D09B23" w14:textId="77777777" w:rsidR="006156A0" w:rsidRPr="004E168F" w:rsidRDefault="006156A0" w:rsidP="006156A0">
      <w:pPr>
        <w:spacing w:after="160" w:line="259" w:lineRule="auto"/>
        <w:contextualSpacing/>
        <w:jc w:val="both"/>
        <w:rPr>
          <w:rFonts w:eastAsia="Calibri"/>
          <w:lang w:val="sr-Latn-ME"/>
        </w:rPr>
      </w:pPr>
      <w:r w:rsidRPr="004E168F">
        <w:rPr>
          <w:rFonts w:eastAsia="Calibri"/>
          <w:lang w:val="sr-Latn-ME"/>
        </w:rPr>
        <w:t>"Adria Građevinski projekti" doo</w:t>
      </w:r>
    </w:p>
    <w:p w14:paraId="68DC399F" w14:textId="77777777" w:rsidR="006156A0" w:rsidRPr="004E168F" w:rsidRDefault="006156A0" w:rsidP="006156A0">
      <w:pPr>
        <w:spacing w:after="160" w:line="259" w:lineRule="auto"/>
        <w:contextualSpacing/>
        <w:jc w:val="both"/>
        <w:rPr>
          <w:rFonts w:eastAsia="Calibri"/>
          <w:lang w:val="sr-Latn-ME"/>
        </w:rPr>
      </w:pPr>
      <w:r w:rsidRPr="004E168F">
        <w:rPr>
          <w:rFonts w:eastAsia="Calibri"/>
          <w:lang w:val="sr-Latn-ME"/>
        </w:rPr>
        <w:t>Odgovorni projektanti: Hrvoje Dujo Zlatoper, dipl.građ.inž., Mirko Juretić, dipl.ing.maš, Ferenc Gonter, dipl.ing.el.</w:t>
      </w:r>
    </w:p>
    <w:p w14:paraId="639B7388" w14:textId="77777777" w:rsidR="006156A0" w:rsidRPr="004E168F" w:rsidRDefault="006156A0" w:rsidP="006156A0">
      <w:pPr>
        <w:spacing w:after="160" w:line="259" w:lineRule="auto"/>
        <w:contextualSpacing/>
        <w:jc w:val="both"/>
        <w:rPr>
          <w:rFonts w:eastAsia="Calibri"/>
          <w:lang w:val="sr-Latn-ME"/>
        </w:rPr>
      </w:pPr>
    </w:p>
    <w:p w14:paraId="5DAC2263" w14:textId="77777777" w:rsidR="006156A0" w:rsidRDefault="006156A0" w:rsidP="006156A0">
      <w:pPr>
        <w:spacing w:after="160" w:line="259" w:lineRule="auto"/>
        <w:contextualSpacing/>
        <w:jc w:val="both"/>
        <w:rPr>
          <w:rFonts w:eastAsia="Calibri"/>
          <w:lang w:val="sr-Latn-ME"/>
        </w:rPr>
      </w:pPr>
      <w:r w:rsidRPr="004E168F">
        <w:rPr>
          <w:rFonts w:eastAsia="Calibri"/>
          <w:lang w:val="sr-Latn-ME"/>
        </w:rPr>
        <w:t>Sva navedena dokumentacija čini sastavni dio tehničkih specifikacija i tenderske dokumentacije.</w:t>
      </w:r>
    </w:p>
    <w:p w14:paraId="2FB02514" w14:textId="77777777" w:rsidR="006156A0" w:rsidRDefault="006156A0" w:rsidP="006156A0">
      <w:pPr>
        <w:spacing w:after="160" w:line="259" w:lineRule="auto"/>
        <w:contextualSpacing/>
        <w:jc w:val="both"/>
        <w:rPr>
          <w:rFonts w:eastAsia="Calibri"/>
          <w:lang w:val="sr-Latn-ME"/>
        </w:rPr>
      </w:pPr>
    </w:p>
    <w:p w14:paraId="138B4670" w14:textId="77777777" w:rsidR="006156A0" w:rsidRPr="00760D96" w:rsidRDefault="006156A0" w:rsidP="006156A0">
      <w:pPr>
        <w:tabs>
          <w:tab w:val="left" w:pos="5760"/>
        </w:tabs>
        <w:jc w:val="both"/>
        <w:rPr>
          <w:b/>
          <w:u w:val="single"/>
          <w:lang w:val="sr-Latn-ME"/>
        </w:rPr>
      </w:pPr>
      <w:r w:rsidRPr="00760D96">
        <w:rPr>
          <w:b/>
          <w:u w:val="single"/>
          <w:lang w:val="sr-Latn-ME"/>
        </w:rPr>
        <w:t>Napomena:</w:t>
      </w:r>
    </w:p>
    <w:p w14:paraId="6119E5D1" w14:textId="77777777" w:rsidR="006156A0" w:rsidRPr="00760D96" w:rsidRDefault="006156A0" w:rsidP="006156A0">
      <w:pPr>
        <w:tabs>
          <w:tab w:val="left" w:pos="5760"/>
        </w:tabs>
        <w:jc w:val="both"/>
        <w:rPr>
          <w:shd w:val="clear" w:color="auto" w:fill="FFFFFF"/>
        </w:rPr>
      </w:pPr>
    </w:p>
    <w:p w14:paraId="6B65E34E" w14:textId="7113F416" w:rsidR="0003157D" w:rsidRDefault="006156A0" w:rsidP="000B1909">
      <w:pPr>
        <w:tabs>
          <w:tab w:val="left" w:pos="5760"/>
        </w:tabs>
        <w:jc w:val="both"/>
        <w:rPr>
          <w:shd w:val="clear" w:color="auto" w:fill="FFFFFF"/>
        </w:rPr>
      </w:pPr>
      <w:r w:rsidRPr="00760D96">
        <w:rPr>
          <w:shd w:val="clear" w:color="auto" w:fill="FFFFFF"/>
        </w:rPr>
        <w:t xml:space="preserve">Zainteresovani ponuđači mogu izvršiti obilazak lokacije do 7 dana prije isteka roka za dostavljanje ponuda uz najavu 5 dana prije planiranog obilaska. Kontakt osoba je </w:t>
      </w:r>
      <w:r w:rsidR="00E6182E">
        <w:rPr>
          <w:shd w:val="clear" w:color="auto" w:fill="FFFFFF"/>
        </w:rPr>
        <w:t>Naina Čuturić-Knežević</w:t>
      </w:r>
      <w:r w:rsidRPr="00760D96">
        <w:rPr>
          <w:shd w:val="clear" w:color="auto" w:fill="FFFFFF"/>
        </w:rPr>
        <w:t xml:space="preserve">, tel. </w:t>
      </w:r>
      <w:r w:rsidR="00E6182E">
        <w:rPr>
          <w:shd w:val="clear" w:color="auto" w:fill="FFFFFF"/>
        </w:rPr>
        <w:t>067/241-568</w:t>
      </w:r>
      <w:r w:rsidRPr="00760D96">
        <w:rPr>
          <w:shd w:val="clear" w:color="auto" w:fill="FFFFFF"/>
        </w:rPr>
        <w:t>.</w:t>
      </w:r>
    </w:p>
    <w:p w14:paraId="2587EA34" w14:textId="535CAEEA" w:rsidR="005A73C6" w:rsidRDefault="005A73C6" w:rsidP="000B1909">
      <w:pPr>
        <w:tabs>
          <w:tab w:val="left" w:pos="5760"/>
        </w:tabs>
        <w:jc w:val="both"/>
        <w:rPr>
          <w:color w:val="FF0000"/>
          <w:lang w:val="sr-Latn-ME"/>
        </w:rPr>
      </w:pPr>
    </w:p>
    <w:p w14:paraId="25AF2EC9" w14:textId="04132EDE" w:rsidR="005A73C6" w:rsidRDefault="005A73C6" w:rsidP="000B1909">
      <w:pPr>
        <w:tabs>
          <w:tab w:val="left" w:pos="5760"/>
        </w:tabs>
        <w:jc w:val="both"/>
        <w:rPr>
          <w:color w:val="FF0000"/>
          <w:lang w:val="sr-Latn-ME"/>
        </w:rPr>
      </w:pPr>
    </w:p>
    <w:p w14:paraId="6EF9BED5" w14:textId="77777777" w:rsidR="005A73C6" w:rsidRPr="000B1909" w:rsidRDefault="005A73C6" w:rsidP="000B1909">
      <w:pPr>
        <w:tabs>
          <w:tab w:val="left" w:pos="5760"/>
        </w:tabs>
        <w:jc w:val="both"/>
        <w:rPr>
          <w:color w:val="FF0000"/>
          <w:lang w:val="sr-Latn-ME"/>
        </w:rPr>
      </w:pPr>
    </w:p>
    <w:p w14:paraId="15AD9DDE" w14:textId="77777777" w:rsidR="0044622A" w:rsidRPr="009A5489" w:rsidRDefault="0044622A" w:rsidP="000B190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4" w:name="_Toc62730555"/>
      <w:r w:rsidRPr="009A5489">
        <w:rPr>
          <w:b/>
          <w:lang w:val="sr-Latn-ME"/>
        </w:rPr>
        <w:lastRenderedPageBreak/>
        <w:t>DODATNE INFORMACIJE O PREDMETU I POSTUPKU NABAVKE</w:t>
      </w:r>
      <w:r w:rsidRPr="009A5489">
        <w:rPr>
          <w:vertAlign w:val="superscript"/>
        </w:rPr>
        <w:footnoteReference w:id="4"/>
      </w:r>
      <w:bookmarkEnd w:id="4"/>
    </w:p>
    <w:p w14:paraId="6B97A0AC" w14:textId="77777777" w:rsidR="00520BCE" w:rsidRPr="009A5489" w:rsidRDefault="00520BCE" w:rsidP="003C7988">
      <w:pPr>
        <w:jc w:val="both"/>
        <w:rPr>
          <w:b/>
          <w:bCs/>
          <w:lang w:val="sr-Latn-ME"/>
        </w:rPr>
      </w:pPr>
    </w:p>
    <w:p w14:paraId="2512A02D" w14:textId="77777777" w:rsidR="0044622A" w:rsidRPr="009A5489"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lang w:val="sr-Latn-ME"/>
        </w:rPr>
      </w:pPr>
      <w:r w:rsidRPr="009A5489">
        <w:rPr>
          <w:rFonts w:eastAsia="Calibri"/>
          <w:b/>
          <w:bCs/>
          <w:lang w:val="sr-Latn-ME"/>
        </w:rPr>
        <w:t>Procijenjena vrijednost predmenta nabavke:</w:t>
      </w:r>
      <w:r w:rsidRPr="009A5489">
        <w:rPr>
          <w:rFonts w:eastAsia="Calibri"/>
          <w:b/>
          <w:bCs/>
          <w:vertAlign w:val="superscript"/>
          <w:lang w:val="sr-Latn-ME"/>
        </w:rPr>
        <w:footnoteReference w:id="5"/>
      </w:r>
    </w:p>
    <w:p w14:paraId="48334383" w14:textId="77777777" w:rsidR="00FC2F9C" w:rsidRPr="009A5489" w:rsidRDefault="00FC2F9C" w:rsidP="00FC2F9C">
      <w:pPr>
        <w:spacing w:after="160" w:line="259" w:lineRule="auto"/>
        <w:jc w:val="both"/>
        <w:rPr>
          <w:rFonts w:eastAsia="Liberation Serif"/>
        </w:rPr>
      </w:pPr>
      <w:r w:rsidRPr="009A5489">
        <w:rPr>
          <w:rFonts w:eastAsia="Liberation Serif"/>
        </w:rPr>
        <w:t>Procijenjena vrijednost predmeta nabavke bez zaključivanja okvirnog sporazuma:</w:t>
      </w:r>
    </w:p>
    <w:p w14:paraId="116B8A30" w14:textId="42070272" w:rsidR="0044622A" w:rsidRPr="009A5489" w:rsidRDefault="00FC2F9C" w:rsidP="0003157D">
      <w:pPr>
        <w:spacing w:after="160" w:line="259" w:lineRule="auto"/>
        <w:jc w:val="both"/>
        <w:rPr>
          <w:rFonts w:eastAsia="Liberation Serif"/>
        </w:rPr>
      </w:pPr>
      <w:r w:rsidRPr="009A5489">
        <w:rPr>
          <w:lang w:val="sr-Latn-ME"/>
        </w:rPr>
        <w:sym w:font="Wingdings" w:char="F078"/>
      </w:r>
      <w:r w:rsidRPr="009A5489">
        <w:rPr>
          <w:rFonts w:eastAsia="Liberation Serif"/>
        </w:rPr>
        <w:t xml:space="preserve"> kao cjeline </w:t>
      </w:r>
      <w:r w:rsidRPr="006856A2">
        <w:rPr>
          <w:rFonts w:eastAsia="Liberation Serif"/>
        </w:rPr>
        <w:t xml:space="preserve">je </w:t>
      </w:r>
      <w:r w:rsidR="00925E3C" w:rsidRPr="006856A2">
        <w:rPr>
          <w:rFonts w:eastAsia="Calibri"/>
          <w:b/>
          <w:bCs/>
          <w:lang w:val="sr-Latn-ME"/>
        </w:rPr>
        <w:t xml:space="preserve">1.757.963,58 </w:t>
      </w:r>
      <w:r w:rsidRPr="006856A2">
        <w:rPr>
          <w:rFonts w:eastAsia="Liberation Serif"/>
          <w:b/>
          <w:bCs/>
        </w:rPr>
        <w:t>€.</w:t>
      </w:r>
    </w:p>
    <w:p w14:paraId="65A10A5C" w14:textId="77777777" w:rsidR="0044622A" w:rsidRPr="009A5489"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lang w:val="sr-Latn-ME"/>
        </w:rPr>
      </w:pPr>
      <w:r w:rsidRPr="009A5489">
        <w:rPr>
          <w:lang w:val="sr-Latn-ME"/>
        </w:rPr>
        <w:t>Obrazloženje razloga zašto predmet nabavke nije podijeljen na partije:</w:t>
      </w:r>
      <w:r w:rsidRPr="009A5489">
        <w:rPr>
          <w:vertAlign w:val="superscript"/>
          <w:lang w:val="sr-Latn-ME"/>
        </w:rPr>
        <w:footnoteReference w:id="6"/>
      </w:r>
    </w:p>
    <w:p w14:paraId="6E174ABA" w14:textId="77777777" w:rsidR="00A34E58" w:rsidRPr="009A5489" w:rsidRDefault="00A34E58" w:rsidP="00A34E58">
      <w:pPr>
        <w:jc w:val="both"/>
        <w:rPr>
          <w:lang w:val="sr-Latn-ME"/>
        </w:rPr>
      </w:pPr>
    </w:p>
    <w:p w14:paraId="0E9AC393" w14:textId="2A40DBCB" w:rsidR="00A34E58" w:rsidRPr="009A5489" w:rsidRDefault="008840AB" w:rsidP="00A34E58">
      <w:pPr>
        <w:jc w:val="both"/>
        <w:rPr>
          <w:lang w:val="sr-Latn-ME"/>
        </w:rPr>
      </w:pPr>
      <w:r w:rsidRPr="009A5489">
        <w:rPr>
          <w:lang w:val="sr-Latn-ME"/>
        </w:rPr>
        <w:t xml:space="preserve">Predmet javne nabavke je određen kao cjelina u skladu sa načelom ekonomičnosti, efikasnosti i efektivnosti upotrebe javnih sredstava, s obzirom na </w:t>
      </w:r>
      <w:r w:rsidR="00A34E58" w:rsidRPr="009A5489">
        <w:rPr>
          <w:lang w:val="sr-Latn-ME"/>
        </w:rPr>
        <w:t>prirod</w:t>
      </w:r>
      <w:r w:rsidR="00674A54" w:rsidRPr="009A5489">
        <w:rPr>
          <w:lang w:val="sr-Latn-ME"/>
        </w:rPr>
        <w:t>u</w:t>
      </w:r>
      <w:r w:rsidR="00A34E58" w:rsidRPr="009A5489">
        <w:rPr>
          <w:lang w:val="sr-Latn-ME"/>
        </w:rPr>
        <w:t xml:space="preserve"> </w:t>
      </w:r>
      <w:r w:rsidR="00674A54" w:rsidRPr="009A5489">
        <w:rPr>
          <w:lang w:val="sr-Latn-ME"/>
        </w:rPr>
        <w:t>samih radova</w:t>
      </w:r>
      <w:r w:rsidR="00A34E58" w:rsidRPr="009A5489">
        <w:rPr>
          <w:lang w:val="sr-Latn-ME"/>
        </w:rPr>
        <w:t>, jer se radi o jednoj funkcionalnoj cjelini.</w:t>
      </w:r>
    </w:p>
    <w:p w14:paraId="624D9792" w14:textId="77777777" w:rsidR="0044622A" w:rsidRPr="009A5489" w:rsidRDefault="0044622A" w:rsidP="0044622A">
      <w:pPr>
        <w:jc w:val="both"/>
        <w:rPr>
          <w:lang w:val="sr-Latn-ME"/>
        </w:rPr>
      </w:pPr>
    </w:p>
    <w:p w14:paraId="55BCAC95" w14:textId="77777777" w:rsidR="0044622A" w:rsidRPr="009A5489" w:rsidRDefault="0044622A" w:rsidP="0044622A">
      <w:pPr>
        <w:pBdr>
          <w:top w:val="single" w:sz="4" w:space="1" w:color="auto"/>
          <w:left w:val="single" w:sz="4" w:space="4" w:color="auto"/>
          <w:bottom w:val="single" w:sz="4" w:space="1" w:color="auto"/>
          <w:right w:val="single" w:sz="4" w:space="4" w:color="auto"/>
        </w:pBdr>
        <w:shd w:val="clear" w:color="auto" w:fill="D9D9D9"/>
        <w:rPr>
          <w:b/>
          <w:lang w:val="sr-Latn-ME"/>
        </w:rPr>
      </w:pPr>
      <w:r w:rsidRPr="009A5489">
        <w:rPr>
          <w:b/>
          <w:lang w:val="sr-Latn-ME"/>
        </w:rPr>
        <w:t>PONUDA SA VARIJANTAMA</w:t>
      </w:r>
    </w:p>
    <w:p w14:paraId="4235A339" w14:textId="77777777" w:rsidR="0044622A" w:rsidRPr="009A5489" w:rsidRDefault="0044622A" w:rsidP="0044622A">
      <w:pPr>
        <w:jc w:val="both"/>
        <w:rPr>
          <w:b/>
          <w:bCs/>
          <w:lang w:val="sr-Latn-ME"/>
        </w:rPr>
      </w:pPr>
    </w:p>
    <w:p w14:paraId="53B9DE6F" w14:textId="6D20DF54" w:rsidR="00A34E58" w:rsidRPr="009A5489" w:rsidRDefault="0044622A" w:rsidP="00A34E58">
      <w:pPr>
        <w:jc w:val="both"/>
        <w:rPr>
          <w:lang w:val="sr-Latn-ME"/>
        </w:rPr>
      </w:pPr>
      <w:r w:rsidRPr="009A5489">
        <w:rPr>
          <w:lang w:val="sr-Latn-ME"/>
        </w:rPr>
        <w:t>Mogućnost podnošenja ponude sa varijantama</w:t>
      </w:r>
    </w:p>
    <w:p w14:paraId="2124887D" w14:textId="77777777" w:rsidR="00CE64D1" w:rsidRPr="009A5489" w:rsidRDefault="00CE64D1" w:rsidP="00A34E58">
      <w:pPr>
        <w:jc w:val="both"/>
        <w:rPr>
          <w:lang w:val="sr-Latn-ME"/>
        </w:rPr>
      </w:pPr>
    </w:p>
    <w:p w14:paraId="1C971B33" w14:textId="77777777" w:rsidR="00A34E58" w:rsidRPr="009A5489" w:rsidRDefault="00A34E58" w:rsidP="00A34E58">
      <w:pPr>
        <w:jc w:val="both"/>
        <w:rPr>
          <w:lang w:val="sr-Latn-ME"/>
        </w:rPr>
      </w:pPr>
      <w:r w:rsidRPr="009A5489">
        <w:rPr>
          <w:lang w:val="sr-Latn-ME"/>
        </w:rPr>
        <w:sym w:font="Wingdings" w:char="F078"/>
      </w:r>
      <w:r w:rsidRPr="009A5489">
        <w:rPr>
          <w:lang w:val="sr-Latn-ME"/>
        </w:rPr>
        <w:t xml:space="preserve"> Varijante ponude nijesu dozvoljene i neće biti razmatrane.</w:t>
      </w:r>
    </w:p>
    <w:p w14:paraId="6BFB22F4" w14:textId="77777777" w:rsidR="00A34E58" w:rsidRPr="009A5489" w:rsidRDefault="00A34E58" w:rsidP="00A34E58">
      <w:pPr>
        <w:jc w:val="both"/>
        <w:rPr>
          <w:lang w:val="sr-Latn-ME"/>
        </w:rPr>
      </w:pPr>
    </w:p>
    <w:p w14:paraId="1C78EA05" w14:textId="77777777" w:rsidR="0044622A" w:rsidRPr="009A5489" w:rsidRDefault="0044622A" w:rsidP="0044622A">
      <w:pPr>
        <w:pBdr>
          <w:top w:val="single" w:sz="4" w:space="1" w:color="auto"/>
          <w:left w:val="single" w:sz="4" w:space="4" w:color="auto"/>
          <w:bottom w:val="single" w:sz="4" w:space="1" w:color="auto"/>
          <w:right w:val="single" w:sz="4" w:space="4" w:color="auto"/>
        </w:pBdr>
        <w:shd w:val="clear" w:color="auto" w:fill="D9D9D9"/>
        <w:jc w:val="both"/>
        <w:rPr>
          <w:b/>
          <w:bCs/>
          <w:lang w:val="sr-Latn-ME"/>
        </w:rPr>
      </w:pPr>
      <w:r w:rsidRPr="009A5489">
        <w:rPr>
          <w:b/>
          <w:lang w:val="sr-Latn-ME"/>
        </w:rPr>
        <w:t>REZERVISANA NABAVKA</w:t>
      </w:r>
    </w:p>
    <w:p w14:paraId="65B69390" w14:textId="77777777" w:rsidR="0044622A" w:rsidRPr="009A5489" w:rsidRDefault="0044622A" w:rsidP="0044622A">
      <w:pPr>
        <w:jc w:val="both"/>
        <w:rPr>
          <w:b/>
          <w:bCs/>
          <w:lang w:val="sr-Latn-ME"/>
        </w:rPr>
      </w:pPr>
    </w:p>
    <w:p w14:paraId="67C31F96" w14:textId="55DE537C" w:rsidR="00A34E58" w:rsidRPr="009A5489" w:rsidRDefault="00A34E58" w:rsidP="0044622A">
      <w:pPr>
        <w:jc w:val="both"/>
        <w:rPr>
          <w:lang w:val="sr-Latn-ME"/>
        </w:rPr>
      </w:pPr>
      <w:r w:rsidRPr="009A5489">
        <w:rPr>
          <w:lang w:val="sr-Latn-ME"/>
        </w:rPr>
        <w:sym w:font="Wingdings" w:char="F078"/>
      </w:r>
      <w:r w:rsidRPr="009A5489">
        <w:rPr>
          <w:lang w:val="sr-Latn-ME"/>
        </w:rPr>
        <w:t xml:space="preserve"> Ne</w:t>
      </w:r>
    </w:p>
    <w:p w14:paraId="439FAFFC" w14:textId="77777777" w:rsidR="0044622A" w:rsidRPr="009A5489" w:rsidRDefault="0044622A" w:rsidP="000B190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5" w:name="_Toc62730556"/>
      <w:r w:rsidRPr="009A5489">
        <w:rPr>
          <w:b/>
          <w:lang w:val="sr-Latn-ME"/>
        </w:rPr>
        <w:t>NAČIN UTVRĐIVANJA EKVIVALENTNOSTI</w:t>
      </w:r>
      <w:bookmarkEnd w:id="5"/>
    </w:p>
    <w:p w14:paraId="5D8E2D10" w14:textId="4FD7CA31" w:rsidR="00F16038" w:rsidRPr="009A5489" w:rsidRDefault="0044622A" w:rsidP="00F16038">
      <w:pPr>
        <w:jc w:val="both"/>
        <w:rPr>
          <w:bCs/>
          <w:lang w:val="sr-Latn-ME"/>
        </w:rPr>
      </w:pPr>
      <w:r w:rsidRPr="009A5489">
        <w:rPr>
          <w:bCs/>
          <w:lang w:val="sr-Latn-ME"/>
        </w:rPr>
        <w:t>Način utvrđivanja ekvivalentnosti:</w:t>
      </w:r>
      <w:r w:rsidR="00A34E58" w:rsidRPr="009A5489">
        <w:rPr>
          <w:bCs/>
          <w:lang w:val="sr-Latn-ME"/>
        </w:rPr>
        <w:t xml:space="preserve"> </w:t>
      </w:r>
      <w:r w:rsidR="00FC2F9C" w:rsidRPr="009A5489">
        <w:rPr>
          <w:bCs/>
          <w:lang w:val="sr-Latn-ME"/>
        </w:rPr>
        <w:t xml:space="preserve">Ukoliko je u tehničkim specifikacijama za određenu stavku/e naveden robni znak, patent, tip ili proizvođač, uz naznaku “ili ekvivalentno”, ponuđač je dužan da u ponudi tačno navede koji robni znak, patent, tip ili proizvođača nudi. </w:t>
      </w:r>
      <w:r w:rsidR="00F16038" w:rsidRPr="009A5489">
        <w:rPr>
          <w:bCs/>
          <w:lang w:val="sr-Latn-ME"/>
        </w:rPr>
        <w:t xml:space="preserve">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w:t>
      </w:r>
    </w:p>
    <w:p w14:paraId="42E411DB" w14:textId="3263AF22" w:rsidR="00FC2F9C" w:rsidRPr="009A5489" w:rsidRDefault="00F16038" w:rsidP="00F16038">
      <w:pPr>
        <w:jc w:val="both"/>
        <w:rPr>
          <w:bCs/>
          <w:lang w:val="sr-Latn-ME"/>
        </w:rPr>
      </w:pPr>
      <w:r w:rsidRPr="009A5489">
        <w:rPr>
          <w:bCs/>
          <w:lang w:val="sr-Latn-ME"/>
        </w:rPr>
        <w:t>U slučaju da ponuđač nudi tačno precizirane proizvode i/ili opremu koji su navedeni u specifikaciji predmeta javne nabavke, ponuđač će izbrisati navode „ili ekvivalentno“ i ponudu pripremiti u skladu sa tehničkom specifikacijom i tenderskom dokumentacijom.</w:t>
      </w:r>
    </w:p>
    <w:p w14:paraId="428DD553" w14:textId="77777777" w:rsidR="00FC2F9C" w:rsidRPr="009A5489" w:rsidRDefault="00FC2F9C" w:rsidP="00FC2F9C">
      <w:pPr>
        <w:jc w:val="both"/>
        <w:rPr>
          <w:bCs/>
          <w:lang w:val="sr-Latn-ME"/>
        </w:rPr>
      </w:pPr>
      <w:r w:rsidRPr="009A5489">
        <w:rPr>
          <w:bCs/>
          <w:lang w:val="sr-Latn-ME"/>
        </w:rPr>
        <w:t>U odnosu na zahtjeve za tehničke karakteristike ili specifikacije utvrđene tenderskom dokumentacijom ponuđači mogu ponuditi ekvivalentna rješenja zahtjevima iz standarda uz podnošenje dokaza o ekvivalentnosti.</w:t>
      </w:r>
    </w:p>
    <w:p w14:paraId="4AA7AAF8" w14:textId="18C9CD72" w:rsidR="0044622A" w:rsidRPr="009A5489" w:rsidRDefault="00FC2F9C" w:rsidP="0044622A">
      <w:pPr>
        <w:jc w:val="both"/>
        <w:rPr>
          <w:bCs/>
          <w:lang w:val="sr-Latn-ME"/>
        </w:rPr>
      </w:pPr>
      <w:r w:rsidRPr="009A5489">
        <w:rPr>
          <w:bCs/>
          <w:lang w:val="sr-Latn-ME"/>
        </w:rPr>
        <w:t>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p>
    <w:p w14:paraId="1D56D67F" w14:textId="77777777" w:rsidR="0044622A" w:rsidRPr="009A5489" w:rsidRDefault="0044622A" w:rsidP="000B190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6" w:name="_Toc62730557"/>
      <w:r w:rsidRPr="009A5489">
        <w:rPr>
          <w:b/>
          <w:lang w:val="sr-Latn-ME"/>
        </w:rPr>
        <w:lastRenderedPageBreak/>
        <w:t>OSNOVI ZA OBAVEZNO ISKLJUČENJE IZ POSTUPKA JAVNE NABAVKE</w:t>
      </w:r>
      <w:bookmarkEnd w:id="6"/>
    </w:p>
    <w:p w14:paraId="7A31D25C" w14:textId="77777777" w:rsidR="0044622A" w:rsidRPr="009A5489" w:rsidRDefault="0044622A" w:rsidP="0044622A">
      <w:pPr>
        <w:rPr>
          <w:lang w:val="sr-Latn-ME"/>
        </w:rPr>
      </w:pPr>
      <w:r w:rsidRPr="009A5489">
        <w:rPr>
          <w:lang w:val="sr-Latn-ME"/>
        </w:rPr>
        <w:t xml:space="preserve">Privredni subjekat će se isključiti iz postupka javne nabavke, ako: </w:t>
      </w:r>
    </w:p>
    <w:p w14:paraId="64600E14" w14:textId="77777777" w:rsidR="0044622A" w:rsidRPr="009A5489" w:rsidRDefault="0044622A" w:rsidP="0044622A">
      <w:pPr>
        <w:numPr>
          <w:ilvl w:val="0"/>
          <w:numId w:val="6"/>
        </w:numPr>
        <w:rPr>
          <w:lang w:val="sr-Latn-ME"/>
        </w:rPr>
      </w:pPr>
      <w:bookmarkStart w:id="7" w:name="_Toc62730558"/>
      <w:r w:rsidRPr="009A5489">
        <w:rPr>
          <w:lang w:val="sr-Latn-ME"/>
        </w:rPr>
        <w:t>je vršio neprimjeren uticaj u smislu člana 38 stav 2 tačka 1 ovog zakona;</w:t>
      </w:r>
    </w:p>
    <w:p w14:paraId="5408FC71" w14:textId="77777777" w:rsidR="0044622A" w:rsidRPr="009A5489" w:rsidRDefault="0044622A" w:rsidP="0044622A">
      <w:pPr>
        <w:numPr>
          <w:ilvl w:val="0"/>
          <w:numId w:val="6"/>
        </w:numPr>
        <w:rPr>
          <w:lang w:val="sr-Latn-ME"/>
        </w:rPr>
      </w:pPr>
      <w:r w:rsidRPr="009A5489">
        <w:rPr>
          <w:lang w:val="sr-Latn-ME"/>
        </w:rPr>
        <w:t>postoji sukob interesa iz člana 41 stav 1 tačka 2 ili člana 42 ovog zakona;</w:t>
      </w:r>
    </w:p>
    <w:p w14:paraId="77C95975" w14:textId="77777777" w:rsidR="0044622A" w:rsidRPr="009A5489" w:rsidRDefault="0044622A" w:rsidP="0044622A">
      <w:pPr>
        <w:numPr>
          <w:ilvl w:val="0"/>
          <w:numId w:val="6"/>
        </w:numPr>
        <w:rPr>
          <w:lang w:val="sr-Latn-ME"/>
        </w:rPr>
      </w:pPr>
      <w:r w:rsidRPr="009A5489">
        <w:rPr>
          <w:lang w:val="sr-Latn-ME"/>
        </w:rPr>
        <w:t>ne ispunjava uslov iz člana 99 ovog zakona;</w:t>
      </w:r>
    </w:p>
    <w:p w14:paraId="0279D89D" w14:textId="77777777" w:rsidR="0044622A" w:rsidRPr="009A5489" w:rsidRDefault="0044622A" w:rsidP="0044622A">
      <w:pPr>
        <w:numPr>
          <w:ilvl w:val="0"/>
          <w:numId w:val="6"/>
        </w:numPr>
        <w:rPr>
          <w:lang w:val="sr-Latn-ME"/>
        </w:rPr>
      </w:pPr>
      <w:r w:rsidRPr="009A5489">
        <w:rPr>
          <w:lang w:val="sr-Latn-ME"/>
        </w:rPr>
        <w:t>ne ispunjava uslov iz čl. 102, 104 ili 106 ovog zakona predviđen tenderskom dokumentacijom;</w:t>
      </w:r>
    </w:p>
    <w:p w14:paraId="1777C34C" w14:textId="77777777" w:rsidR="0044622A" w:rsidRPr="009A5489" w:rsidRDefault="0044622A" w:rsidP="0044622A">
      <w:pPr>
        <w:numPr>
          <w:ilvl w:val="0"/>
          <w:numId w:val="6"/>
        </w:numPr>
        <w:rPr>
          <w:lang w:val="sr-Latn-ME"/>
        </w:rPr>
      </w:pPr>
      <w:r w:rsidRPr="009A5489">
        <w:rPr>
          <w:lang w:val="sr-Latn-ME"/>
        </w:rPr>
        <w:t>nije dostavio izjavu privrednog subjekta ili dostavljena izjava ne sadrži informacije i podatke tražene tenderskom dokumentacijom ili je nepravilno sačinjena;</w:t>
      </w:r>
    </w:p>
    <w:p w14:paraId="688C004B" w14:textId="77777777" w:rsidR="0044622A" w:rsidRPr="009A5489" w:rsidRDefault="0044622A" w:rsidP="0044622A">
      <w:pPr>
        <w:numPr>
          <w:ilvl w:val="0"/>
          <w:numId w:val="6"/>
        </w:numPr>
        <w:rPr>
          <w:lang w:val="sr-Latn-ME"/>
        </w:rPr>
      </w:pPr>
      <w:r w:rsidRPr="009A5489">
        <w:rPr>
          <w:lang w:val="sr-Latn-ME"/>
        </w:rPr>
        <w:t>postoji razlog na osnovu kojeg se smatra da je odustao od prijave, odnosno ponude, a koji je propisan članom 120 stav 15 ovog zakona;</w:t>
      </w:r>
    </w:p>
    <w:p w14:paraId="5DF42B3D" w14:textId="77777777" w:rsidR="0044622A" w:rsidRPr="009A5489" w:rsidRDefault="0044622A" w:rsidP="0044622A">
      <w:pPr>
        <w:numPr>
          <w:ilvl w:val="0"/>
          <w:numId w:val="6"/>
        </w:numPr>
        <w:rPr>
          <w:lang w:val="sr-Latn-ME"/>
        </w:rPr>
      </w:pPr>
      <w:r w:rsidRPr="009A5489">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9A5489" w:rsidRDefault="0044622A" w:rsidP="0044622A">
      <w:pPr>
        <w:numPr>
          <w:ilvl w:val="0"/>
          <w:numId w:val="6"/>
        </w:numPr>
        <w:rPr>
          <w:lang w:val="sr-Latn-ME"/>
        </w:rPr>
      </w:pPr>
      <w:r w:rsidRPr="009A5489">
        <w:rPr>
          <w:lang w:val="sr-Latn-ME"/>
        </w:rPr>
        <w:t>postoji drugi razlog propisan ovim zakonom.</w:t>
      </w:r>
    </w:p>
    <w:p w14:paraId="56ED2FBC" w14:textId="77777777" w:rsidR="0044622A" w:rsidRPr="009A5489" w:rsidRDefault="0044622A" w:rsidP="000B1909">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9A5489">
        <w:rPr>
          <w:b/>
          <w:lang w:val="sr-Latn-ME"/>
        </w:rPr>
        <w:t>SREDSTVA FINANSIJSKOG OBEZBJEĐENJA UGOVORA O JAVNOJ NABAVCI</w:t>
      </w:r>
      <w:bookmarkEnd w:id="7"/>
    </w:p>
    <w:p w14:paraId="49B576B4" w14:textId="77777777" w:rsidR="003D0106" w:rsidRPr="003D0106" w:rsidRDefault="003D0106" w:rsidP="003D0106">
      <w:pPr>
        <w:jc w:val="both"/>
        <w:rPr>
          <w:lang w:val="sr-Latn-ME"/>
        </w:rPr>
      </w:pPr>
      <w:bookmarkStart w:id="8" w:name="_Toc62730559"/>
      <w:r w:rsidRPr="003D0106">
        <w:rPr>
          <w:lang w:val="sr-Latn-ME"/>
        </w:rPr>
        <w:t>Ponuđač čija ponuda bude izabrana kao najpovoljnija je dužan da uz potpisan ugovor o javnoj nabavci dostavi naručiocu:</w:t>
      </w:r>
    </w:p>
    <w:p w14:paraId="5197C635" w14:textId="77777777" w:rsidR="003D0106" w:rsidRPr="003D0106" w:rsidRDefault="003D0106" w:rsidP="003D0106">
      <w:pPr>
        <w:ind w:left="720"/>
        <w:jc w:val="both"/>
        <w:rPr>
          <w:lang w:val="sr-Latn-ME"/>
        </w:rPr>
      </w:pPr>
    </w:p>
    <w:p w14:paraId="469BD1E5" w14:textId="77777777" w:rsidR="003D0106" w:rsidRPr="003D0106" w:rsidRDefault="003D0106" w:rsidP="003D0106">
      <w:pPr>
        <w:spacing w:after="160" w:line="259" w:lineRule="auto"/>
        <w:jc w:val="both"/>
        <w:rPr>
          <w:rFonts w:eastAsia="Calibri"/>
          <w:lang w:val="sr-Latn-ME"/>
        </w:rPr>
      </w:pPr>
      <w:r w:rsidRPr="003D0106">
        <w:rPr>
          <w:rFonts w:eastAsia="Calibri"/>
          <w:b/>
          <w:lang w:val="sr-Latn-ME"/>
        </w:rPr>
        <w:t>Garanciju za dobro izvršenje ugovora</w:t>
      </w:r>
      <w:r w:rsidRPr="003D0106">
        <w:rPr>
          <w:rFonts w:eastAsia="Calibri"/>
          <w:lang w:val="sr-Latn-ME"/>
        </w:rPr>
        <w:t>, ako je raskid ugovora nastao zbog neispunjenja ugovorenih obaveza nastalih činjenjem ili nečinjenjem ponudjača, u iznosu od 10% od vrijednosti ugovora sa rokom važenja 180 dana duže od ponuđenog roka izvršenja ugovora. Ponuđač čija ponuda bude izabrana kao najpovoljnija je dužan da na zahtjev Naručioca produži rok važenja Garancije za dobro izvršenje ugovora tj. da održava Garanciju do dobijanja završnog (konačnog) izvještaja stručnog nadzora i primopredaje radova. Garancija za dobro izvršenje ugovora mora biti neopoziva i bezuslovno plativa na prvi poziv.</w:t>
      </w:r>
    </w:p>
    <w:p w14:paraId="62D01495" w14:textId="77777777" w:rsidR="003D0106" w:rsidRPr="003D0106" w:rsidRDefault="003D0106" w:rsidP="003D0106">
      <w:pPr>
        <w:ind w:left="720"/>
        <w:jc w:val="both"/>
        <w:rPr>
          <w:lang w:val="sr-Latn-ME"/>
        </w:rPr>
      </w:pPr>
    </w:p>
    <w:p w14:paraId="63B28286" w14:textId="77777777" w:rsidR="003D0106" w:rsidRPr="003D0106" w:rsidRDefault="003D0106" w:rsidP="003D0106">
      <w:pPr>
        <w:jc w:val="both"/>
        <w:rPr>
          <w:lang w:val="sr-Latn-ME"/>
        </w:rPr>
      </w:pPr>
      <w:r w:rsidRPr="003D0106">
        <w:rPr>
          <w:lang w:val="sr-Latn-ME"/>
        </w:rPr>
        <w:t>Izvođač je dužan da najkasnije 8 dana prije isteka roka važnosti garancije za dobro izvršenje ugovora, dostavi Naručiocu:</w:t>
      </w:r>
    </w:p>
    <w:p w14:paraId="52464C2F" w14:textId="77777777" w:rsidR="003D0106" w:rsidRPr="003D0106" w:rsidRDefault="003D0106" w:rsidP="003D0106">
      <w:pPr>
        <w:ind w:left="720"/>
        <w:jc w:val="both"/>
        <w:rPr>
          <w:lang w:val="sr-Latn-ME"/>
        </w:rPr>
      </w:pPr>
    </w:p>
    <w:p w14:paraId="6DE58A6D" w14:textId="77777777" w:rsidR="003D0106" w:rsidRPr="003D0106" w:rsidRDefault="003D0106" w:rsidP="003D0106">
      <w:pPr>
        <w:jc w:val="both"/>
        <w:rPr>
          <w:lang w:val="sr-Latn-ME"/>
        </w:rPr>
      </w:pPr>
      <w:r w:rsidRPr="003D0106">
        <w:rPr>
          <w:b/>
        </w:rPr>
        <w:t xml:space="preserve">Garanciju za otklanjanje nedostataka u garantnom roku, </w:t>
      </w:r>
      <w:r w:rsidRPr="00840FF5">
        <w:t>u iznosu od 10% od ugovorene vrijednosti izvedenih radova, sa rokom važenja do isteka garantnog roka, za slučaj da u garantnom roku ne ispuni obaveze na koje se garancija odnosi, kojom bezuslovno i neopozivo garantuje potpuno i savjesno izvršenje ugovorenih obaveza za vrijeme trajanja garantnog roka.</w:t>
      </w:r>
    </w:p>
    <w:p w14:paraId="19FC7242" w14:textId="77777777" w:rsidR="003D0106" w:rsidRPr="003D0106" w:rsidRDefault="003D0106" w:rsidP="003D0106">
      <w:pPr>
        <w:ind w:left="720"/>
        <w:jc w:val="both"/>
        <w:rPr>
          <w:lang w:val="sr-Latn-ME"/>
        </w:rPr>
      </w:pPr>
    </w:p>
    <w:p w14:paraId="04B80ECB" w14:textId="3FAA06B1" w:rsidR="003D0106" w:rsidRPr="003D0106" w:rsidRDefault="003D0106" w:rsidP="003D0106">
      <w:pPr>
        <w:jc w:val="both"/>
        <w:rPr>
          <w:lang w:val="sr-Latn-ME"/>
        </w:rPr>
      </w:pPr>
      <w:r w:rsidRPr="003D0106">
        <w:rPr>
          <w:lang w:val="sr-Latn-ME"/>
        </w:rPr>
        <w:t>U skladu sa</w:t>
      </w:r>
      <w:r w:rsidR="006F5E20">
        <w:rPr>
          <w:lang w:val="sr-Latn-ME"/>
        </w:rPr>
        <w:t xml:space="preserve"> članom 105 Zakona o izgradnji objekata („Sl. list CG“, br. 19/25 i 92/25)</w:t>
      </w:r>
      <w:r w:rsidRPr="003D0106">
        <w:rPr>
          <w:lang w:val="sr-Latn-ME"/>
        </w:rPr>
        <w:t xml:space="preserve"> i Uredbom o minimalnoj sumi osiguranja od profesionalne odgovornosti u oblasti izgradnje objekata (“Službeni list Crne Gore”, br.</w:t>
      </w:r>
      <w:r w:rsidR="006F5E20">
        <w:rPr>
          <w:lang w:val="sr-Latn-ME"/>
        </w:rPr>
        <w:t xml:space="preserve"> </w:t>
      </w:r>
      <w:r w:rsidRPr="003D0106">
        <w:rPr>
          <w:lang w:val="sr-Latn-ME"/>
        </w:rPr>
        <w:t xml:space="preserve">68/17), Izvođač  - </w:t>
      </w:r>
      <w:r w:rsidRPr="00840FF5">
        <w:t xml:space="preserve">Ponuđač čija ponuda bude izabrana kao najpovoljnija je dužan da uz potpisan ugovor o javnoj nabavci dostavi naručiocu </w:t>
      </w:r>
      <w:r w:rsidRPr="003D0106">
        <w:rPr>
          <w:b/>
        </w:rPr>
        <w:t>Polisu osiguranja od profesionalne odgovornosti za štetu koja može da nastane naručiocu i trećim licima od vršenja ugovorenih radova na iznos od 500.000,00 eura</w:t>
      </w:r>
      <w:r w:rsidRPr="00840FF5">
        <w:t>, sa rokom važenja od dana početka izvršenja ugovora do dobijanja završnog (konačnog) izv</w:t>
      </w:r>
      <w:r>
        <w:t>j</w:t>
      </w:r>
      <w:r w:rsidRPr="00840FF5">
        <w:t xml:space="preserve">eštaja stručnog nadzora i </w:t>
      </w:r>
      <w:r w:rsidRPr="00840FF5">
        <w:lastRenderedPageBreak/>
        <w:t>primopredaje objekta. Polisa osiguranja od profesionalne odgovornosti mora da se odnosi na ugovorene radove i da pokriva rizik odgovornosti za štetu prouzrokovanu licima, za štetu na objektima i za finansijski gubitak.</w:t>
      </w:r>
      <w:r>
        <w:t xml:space="preserve"> </w:t>
      </w:r>
      <w:r w:rsidRPr="003D0106">
        <w:rPr>
          <w:lang w:val="sr-Latn-ME"/>
        </w:rPr>
        <w:t>Ako Izvođač ne preda Naručiocu polisu osiguranja od profesionalne odgovornosti, Naručilac će aktivirati garanciju za dobro izvršenje ugovora i jednostrano raskinuti ugovor. U polisi mora tačno biti navedeno da se odnosi na predmetnu javnu nabavku.</w:t>
      </w:r>
    </w:p>
    <w:p w14:paraId="7B597804" w14:textId="4583DBF4"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hanging="284"/>
        <w:outlineLvl w:val="0"/>
        <w:rPr>
          <w:b/>
          <w:lang w:val="sr-Latn-ME"/>
        </w:rPr>
      </w:pPr>
      <w:r w:rsidRPr="009A5489">
        <w:rPr>
          <w:b/>
          <w:lang w:val="sr-Latn-ME"/>
        </w:rPr>
        <w:t>METODOLOGIJA VREDNOVANJA PONUDA</w:t>
      </w:r>
      <w:bookmarkEnd w:id="8"/>
      <w:r w:rsidR="002C3A1C">
        <w:rPr>
          <w:b/>
          <w:lang w:val="sr-Latn-ME"/>
        </w:rPr>
        <w:t xml:space="preserve"> </w:t>
      </w:r>
    </w:p>
    <w:p w14:paraId="0C2003A0" w14:textId="6E8694E7" w:rsidR="0044622A" w:rsidRPr="009A5489" w:rsidRDefault="0044622A" w:rsidP="0003157D">
      <w:pPr>
        <w:jc w:val="both"/>
        <w:rPr>
          <w:lang w:val="sr-Latn-ME"/>
        </w:rPr>
      </w:pPr>
      <w:r w:rsidRPr="009A5489">
        <w:rPr>
          <w:lang w:val="sr-Latn-ME"/>
        </w:rPr>
        <w:t>Naručilac će u postupku javne nabavki izabrati ekonomski najpovoljniju ponudu, primjenom pristupa isplativosti, po osnovu kriterijuma</w:t>
      </w:r>
      <w:r w:rsidRPr="009A5489">
        <w:rPr>
          <w:vertAlign w:val="superscript"/>
          <w:lang w:val="sr-Latn-ME"/>
        </w:rPr>
        <w:footnoteReference w:id="7"/>
      </w:r>
      <w:r w:rsidRPr="009A5489">
        <w:rPr>
          <w:lang w:val="sr-Latn-ME"/>
        </w:rPr>
        <w:t xml:space="preserve">: </w:t>
      </w:r>
    </w:p>
    <w:p w14:paraId="3C0B5336" w14:textId="77777777" w:rsidR="0092282C" w:rsidRPr="009A5489" w:rsidRDefault="0092282C" w:rsidP="0003157D">
      <w:pPr>
        <w:jc w:val="both"/>
        <w:rPr>
          <w:lang w:val="sr-Latn-ME"/>
        </w:rPr>
      </w:pPr>
    </w:p>
    <w:p w14:paraId="4337C38D" w14:textId="70B5A269" w:rsidR="0044622A" w:rsidRPr="009A5489" w:rsidRDefault="0003157D" w:rsidP="0044622A">
      <w:pPr>
        <w:rPr>
          <w:lang w:val="sr-Latn-ME"/>
        </w:rPr>
      </w:pPr>
      <w:r w:rsidRPr="009A5489">
        <w:rPr>
          <w:lang w:val="sr-Latn-ME"/>
        </w:rPr>
        <w:sym w:font="Wingdings" w:char="F078"/>
      </w:r>
      <w:r w:rsidR="0044622A" w:rsidRPr="009A5489">
        <w:rPr>
          <w:lang w:val="sr-Latn-ME"/>
        </w:rPr>
        <w:t xml:space="preserve"> odnos cijene i kvaliteta </w:t>
      </w:r>
    </w:p>
    <w:p w14:paraId="4D55DB6D" w14:textId="77777777" w:rsidR="006E61A4" w:rsidRPr="009A5489" w:rsidRDefault="006E61A4" w:rsidP="0044622A">
      <w:pPr>
        <w:rPr>
          <w:lang w:val="sr-Latn-ME"/>
        </w:rPr>
      </w:pPr>
    </w:p>
    <w:p w14:paraId="71CFD151"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Naručilac se opredijelio za vrednovanje ponuda po kriterijumu odnos cijene i kvaliteta, a shodno Pravilniku o metodologiji načina vrednovanja ponuda u postupku javne nabavke, vrednovanje će se vršiti na osnovu sljedećih podkriterijuma:</w:t>
      </w:r>
    </w:p>
    <w:p w14:paraId="4C9DFFC5"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p>
    <w:p w14:paraId="6469FF68" w14:textId="31E08FA6"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 xml:space="preserve">1.Cijena (C) ..................maksimalan broj bodova............ </w:t>
      </w:r>
      <w:r w:rsidR="003C4C27">
        <w:t>8</w:t>
      </w:r>
      <w:r w:rsidRPr="009A5489">
        <w:t xml:space="preserve">0 </w:t>
      </w:r>
    </w:p>
    <w:p w14:paraId="517826A0" w14:textId="039CBED2"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2. Kvalitet (K) ..............maksimalan broj bodova ............</w:t>
      </w:r>
      <w:r w:rsidR="003C4C27">
        <w:t>.2</w:t>
      </w:r>
      <w:r w:rsidRPr="009A5489">
        <w:t>0</w:t>
      </w:r>
    </w:p>
    <w:p w14:paraId="58E1AA4C" w14:textId="77777777" w:rsidR="00215EAB" w:rsidRPr="009A5489" w:rsidRDefault="00215EAB" w:rsidP="00BE6F61">
      <w:pPr>
        <w:pBdr>
          <w:top w:val="single" w:sz="4" w:space="1" w:color="auto"/>
          <w:left w:val="single" w:sz="4" w:space="4" w:color="auto"/>
          <w:bottom w:val="single" w:sz="4" w:space="1" w:color="auto"/>
          <w:right w:val="single" w:sz="4" w:space="4" w:color="auto"/>
        </w:pBdr>
        <w:jc w:val="both"/>
      </w:pPr>
    </w:p>
    <w:p w14:paraId="75EBFF85"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 xml:space="preserve">Ukupan broj bodova = broj bodova za ponuđenu cijenu (C) + broj bodova za kvalitet (K) </w:t>
      </w:r>
    </w:p>
    <w:p w14:paraId="79B676D7" w14:textId="77777777" w:rsidR="00D960D7" w:rsidRPr="009A5489" w:rsidRDefault="00D960D7" w:rsidP="00BE6F61">
      <w:pPr>
        <w:pBdr>
          <w:top w:val="single" w:sz="4" w:space="1" w:color="auto"/>
          <w:left w:val="single" w:sz="4" w:space="4" w:color="auto"/>
          <w:bottom w:val="single" w:sz="4" w:space="1" w:color="auto"/>
          <w:right w:val="single" w:sz="4" w:space="4" w:color="auto"/>
        </w:pBdr>
        <w:jc w:val="both"/>
      </w:pPr>
    </w:p>
    <w:p w14:paraId="67FA1B1A" w14:textId="21B221F1"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1.</w:t>
      </w:r>
      <w:r w:rsidR="00F818D3" w:rsidRPr="009A5489">
        <w:t xml:space="preserve"> </w:t>
      </w:r>
      <w:r w:rsidRPr="009A5489">
        <w:t>Podkriterijum cijena (C) vrednovaće se na sljedeći način:</w:t>
      </w:r>
    </w:p>
    <w:p w14:paraId="00EE9E2C" w14:textId="77777777" w:rsidR="00D960D7" w:rsidRPr="009A5489" w:rsidRDefault="00D960D7" w:rsidP="00BE6F61">
      <w:pPr>
        <w:pBdr>
          <w:top w:val="single" w:sz="4" w:space="1" w:color="auto"/>
          <w:left w:val="single" w:sz="4" w:space="4" w:color="auto"/>
          <w:bottom w:val="single" w:sz="4" w:space="1" w:color="auto"/>
          <w:right w:val="single" w:sz="4" w:space="4" w:color="auto"/>
        </w:pBdr>
        <w:jc w:val="both"/>
      </w:pPr>
    </w:p>
    <w:p w14:paraId="5D36BCC6" w14:textId="57E969A4"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 xml:space="preserve">Max </w:t>
      </w:r>
      <w:r w:rsidR="003C4C27">
        <w:t>8</w:t>
      </w:r>
      <w:r w:rsidRPr="009A5489">
        <w:t>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9A5489" w:rsidRDefault="00D960D7" w:rsidP="00BE6F61">
      <w:pPr>
        <w:pBdr>
          <w:top w:val="single" w:sz="4" w:space="1" w:color="auto"/>
          <w:left w:val="single" w:sz="4" w:space="4" w:color="auto"/>
          <w:bottom w:val="single" w:sz="4" w:space="1" w:color="auto"/>
          <w:right w:val="single" w:sz="4" w:space="4" w:color="auto"/>
        </w:pBdr>
        <w:jc w:val="both"/>
      </w:pPr>
    </w:p>
    <w:p w14:paraId="275C817A" w14:textId="3A0FD1FA"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Broj bodova</w:t>
      </w:r>
      <w:r w:rsidR="0003157D" w:rsidRPr="009A5489">
        <w:t xml:space="preserve"> </w:t>
      </w:r>
      <w:r w:rsidRPr="009A5489">
        <w:t>(C)</w:t>
      </w:r>
      <w:r w:rsidR="0003157D" w:rsidRPr="009A5489">
        <w:t xml:space="preserve"> </w:t>
      </w:r>
      <w:r w:rsidRPr="009A5489">
        <w:t>= (najniža ponudjena cijena bez PDV / ponudjena cijena bez PDV) ×</w:t>
      </w:r>
      <w:r w:rsidR="0003157D" w:rsidRPr="009A5489">
        <w:t xml:space="preserve"> </w:t>
      </w:r>
      <w:r w:rsidR="003C4C27">
        <w:t>8</w:t>
      </w:r>
      <w:r w:rsidRPr="009A5489">
        <w:t xml:space="preserve">0 </w:t>
      </w:r>
    </w:p>
    <w:p w14:paraId="22DFFDBD"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p>
    <w:p w14:paraId="0615FC07"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2. Podkriterijum kvalitet (K) vrednovaće se bodovanjem na osnovu parametra – garantni rok na kompletne radove, i to na sljedeći način:</w:t>
      </w:r>
    </w:p>
    <w:p w14:paraId="14724D25"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p>
    <w:p w14:paraId="00064B8D" w14:textId="26F12EF9" w:rsidR="00D960D7" w:rsidRPr="009A5489" w:rsidRDefault="00BE6F61" w:rsidP="00BE6F61">
      <w:pPr>
        <w:pBdr>
          <w:top w:val="single" w:sz="4" w:space="1" w:color="auto"/>
          <w:left w:val="single" w:sz="4" w:space="4" w:color="auto"/>
          <w:bottom w:val="single" w:sz="4" w:space="1" w:color="auto"/>
          <w:right w:val="single" w:sz="4" w:space="4" w:color="auto"/>
        </w:pBdr>
        <w:jc w:val="both"/>
      </w:pPr>
      <w:r w:rsidRPr="009A5489">
        <w:t xml:space="preserve">Ispravnoj ponudi sa najdužim ponuđenim garantnim rokom dodjeljuje se maksimalni </w:t>
      </w:r>
      <w:proofErr w:type="gramStart"/>
      <w:r w:rsidRPr="009A5489">
        <w:t>broj  bodova</w:t>
      </w:r>
      <w:proofErr w:type="gramEnd"/>
      <w:r w:rsidRPr="009A5489">
        <w:t xml:space="preserve"> - </w:t>
      </w:r>
      <w:r w:rsidR="003C4C27">
        <w:t>2</w:t>
      </w:r>
      <w:r w:rsidRPr="009A5489">
        <w:t xml:space="preserve">0, dok se bodovi za ostale ponude obračunavaju u odnosu na najduži ponuđeni garantni rok po  formuli: </w:t>
      </w:r>
    </w:p>
    <w:p w14:paraId="0C8D222A" w14:textId="77777777" w:rsidR="00D960D7" w:rsidRPr="009A5489" w:rsidRDefault="00D960D7" w:rsidP="00BE6F61">
      <w:pPr>
        <w:pBdr>
          <w:top w:val="single" w:sz="4" w:space="1" w:color="auto"/>
          <w:left w:val="single" w:sz="4" w:space="4" w:color="auto"/>
          <w:bottom w:val="single" w:sz="4" w:space="1" w:color="auto"/>
          <w:right w:val="single" w:sz="4" w:space="4" w:color="auto"/>
        </w:pBdr>
        <w:jc w:val="both"/>
      </w:pPr>
    </w:p>
    <w:p w14:paraId="1D6452BE" w14:textId="6162467B" w:rsidR="00BE6F61" w:rsidRPr="009A5489" w:rsidRDefault="00BE6F61" w:rsidP="009A5489">
      <w:pPr>
        <w:pBdr>
          <w:top w:val="single" w:sz="4" w:space="1" w:color="auto"/>
          <w:left w:val="single" w:sz="4" w:space="4" w:color="auto"/>
          <w:bottom w:val="single" w:sz="4" w:space="1" w:color="auto"/>
          <w:right w:val="single" w:sz="4" w:space="4" w:color="auto"/>
        </w:pBdr>
        <w:jc w:val="center"/>
      </w:pPr>
      <w:proofErr w:type="gramStart"/>
      <w:r w:rsidRPr="009A5489">
        <w:t>K  =</w:t>
      </w:r>
      <w:proofErr w:type="gramEnd"/>
      <w:r w:rsidRPr="009A5489">
        <w:t xml:space="preserve"> (Kp/ Kmax) x </w:t>
      </w:r>
      <w:r w:rsidR="003C4C27">
        <w:t>2</w:t>
      </w:r>
      <w:r w:rsidRPr="009A5489">
        <w:t>0</w:t>
      </w:r>
    </w:p>
    <w:p w14:paraId="465423AC" w14:textId="77777777" w:rsidR="009A5489" w:rsidRPr="009A5489" w:rsidRDefault="009A5489" w:rsidP="009A5489">
      <w:pPr>
        <w:pBdr>
          <w:top w:val="single" w:sz="4" w:space="1" w:color="auto"/>
          <w:left w:val="single" w:sz="4" w:space="4" w:color="auto"/>
          <w:bottom w:val="single" w:sz="4" w:space="1" w:color="auto"/>
          <w:right w:val="single" w:sz="4" w:space="4" w:color="auto"/>
        </w:pBdr>
        <w:jc w:val="center"/>
      </w:pPr>
    </w:p>
    <w:p w14:paraId="2CC70DF9"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w:t>
      </w:r>
      <w:r w:rsidRPr="009A5489">
        <w:tab/>
        <w:t xml:space="preserve">Kp – ponuđeni garantni rok </w:t>
      </w:r>
    </w:p>
    <w:p w14:paraId="6B6FCDA4" w14:textId="77777777" w:rsidR="00BE6F61" w:rsidRPr="009A5489" w:rsidRDefault="00BE6F61" w:rsidP="00BE6F61">
      <w:pPr>
        <w:pBdr>
          <w:top w:val="single" w:sz="4" w:space="1" w:color="auto"/>
          <w:left w:val="single" w:sz="4" w:space="4" w:color="auto"/>
          <w:bottom w:val="single" w:sz="4" w:space="1" w:color="auto"/>
          <w:right w:val="single" w:sz="4" w:space="4" w:color="auto"/>
        </w:pBdr>
        <w:jc w:val="both"/>
      </w:pPr>
      <w:r w:rsidRPr="009A5489">
        <w:t>-</w:t>
      </w:r>
      <w:r w:rsidRPr="009A5489">
        <w:tab/>
        <w:t xml:space="preserve">Kmax – najduži ponuđeni garantni rok </w:t>
      </w:r>
    </w:p>
    <w:p w14:paraId="3B30F1A8" w14:textId="77777777" w:rsidR="00D960D7" w:rsidRPr="009A5489" w:rsidRDefault="00D960D7" w:rsidP="00BE6F61">
      <w:pPr>
        <w:pBdr>
          <w:top w:val="single" w:sz="4" w:space="1" w:color="auto"/>
          <w:left w:val="single" w:sz="4" w:space="4" w:color="auto"/>
          <w:bottom w:val="single" w:sz="4" w:space="1" w:color="auto"/>
          <w:right w:val="single" w:sz="4" w:space="4" w:color="auto"/>
        </w:pBdr>
        <w:jc w:val="both"/>
      </w:pPr>
    </w:p>
    <w:p w14:paraId="5FB39538" w14:textId="01466A79" w:rsidR="0079575E" w:rsidRPr="009A5489" w:rsidRDefault="0079575E" w:rsidP="0079575E">
      <w:pPr>
        <w:pBdr>
          <w:top w:val="single" w:sz="4" w:space="1" w:color="auto"/>
          <w:left w:val="single" w:sz="4" w:space="4" w:color="auto"/>
          <w:bottom w:val="single" w:sz="4" w:space="1" w:color="auto"/>
          <w:right w:val="single" w:sz="4" w:space="4" w:color="auto"/>
        </w:pBdr>
        <w:jc w:val="both"/>
      </w:pPr>
      <w:r w:rsidRPr="009A5489">
        <w:lastRenderedPageBreak/>
        <w:t xml:space="preserve">U cilju dostavljanja uporedivih ponuda, ponuđač je dužan u dijelu - Uslovi u pogledu načina izvršavanja predmeta nabavke koji su od značaja za izvršenje Ugovora, navesti tačan garantni rok izražen u mjesecima i počinje teći od dana dobijanja završnog </w:t>
      </w:r>
      <w:r w:rsidR="00AA60CE" w:rsidRPr="009A5489">
        <w:t xml:space="preserve">(konačnog) </w:t>
      </w:r>
      <w:r w:rsidRPr="009A5489">
        <w:t xml:space="preserve">izveštaja stručnog </w:t>
      </w:r>
      <w:proofErr w:type="gramStart"/>
      <w:r w:rsidRPr="009A5489">
        <w:t>nadzora  i</w:t>
      </w:r>
      <w:proofErr w:type="gramEnd"/>
      <w:r w:rsidRPr="009A5489">
        <w:t xml:space="preserve"> primopredaje izvedenih radova.</w:t>
      </w:r>
      <w:r w:rsidR="00AA60CE" w:rsidRPr="009A5489">
        <w:t xml:space="preserve"> </w:t>
      </w:r>
      <w:r w:rsidRPr="009A5489">
        <w:t>Minimalni garantni rok je 24 mjeseca od dana dobijanja završnog</w:t>
      </w:r>
      <w:r w:rsidR="00AA60CE" w:rsidRPr="009A5489">
        <w:t xml:space="preserve"> (konačnog)</w:t>
      </w:r>
      <w:r w:rsidRPr="009A5489">
        <w:t xml:space="preserve"> izveštaja stručnog nadzora i primopredaje izvedenih radova, a maksimalni garantni rok je 60 mjeseci od dana dobijanja </w:t>
      </w:r>
      <w:r w:rsidR="00AA60CE" w:rsidRPr="009A5489">
        <w:t>završnog (konačnog) izveštaja stručnog nadzora i primopredaje izvedenih radova</w:t>
      </w:r>
      <w:r w:rsidRPr="009A5489">
        <w:t>.</w:t>
      </w:r>
    </w:p>
    <w:p w14:paraId="0FED0ADC" w14:textId="77777777" w:rsidR="00096E29" w:rsidRPr="009A5489" w:rsidRDefault="00096E29" w:rsidP="00BE6F61">
      <w:pPr>
        <w:pBdr>
          <w:top w:val="single" w:sz="4" w:space="1" w:color="auto"/>
          <w:left w:val="single" w:sz="4" w:space="4" w:color="auto"/>
          <w:bottom w:val="single" w:sz="4" w:space="1" w:color="auto"/>
          <w:right w:val="single" w:sz="4" w:space="4" w:color="auto"/>
        </w:pBdr>
        <w:jc w:val="both"/>
        <w:rPr>
          <w:i/>
          <w:lang w:val="sr-Latn-ME"/>
        </w:rPr>
      </w:pPr>
    </w:p>
    <w:p w14:paraId="105FFA9C" w14:textId="77777777" w:rsidR="0044622A" w:rsidRPr="009A5489" w:rsidRDefault="0044622A" w:rsidP="0044622A">
      <w:pPr>
        <w:jc w:val="both"/>
        <w:rPr>
          <w:lang w:val="sr-Latn-ME"/>
        </w:rPr>
      </w:pPr>
    </w:p>
    <w:p w14:paraId="4D1DE58C" w14:textId="77777777"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hanging="426"/>
        <w:outlineLvl w:val="0"/>
        <w:rPr>
          <w:b/>
          <w:lang w:val="sr-Latn-ME"/>
        </w:rPr>
      </w:pPr>
      <w:bookmarkStart w:id="9" w:name="_Toc62730560"/>
      <w:r w:rsidRPr="009A5489">
        <w:rPr>
          <w:b/>
          <w:lang w:val="sr-Latn-ME"/>
        </w:rPr>
        <w:t>JEZIK PONUDE</w:t>
      </w:r>
      <w:bookmarkEnd w:id="9"/>
    </w:p>
    <w:p w14:paraId="775EFF95" w14:textId="2FEB28A4" w:rsidR="00024C5C" w:rsidRPr="009A5489" w:rsidRDefault="00024C5C" w:rsidP="00024C5C">
      <w:pPr>
        <w:jc w:val="both"/>
        <w:rPr>
          <w:lang w:val="sr-Latn-ME"/>
        </w:rPr>
      </w:pPr>
      <w:r w:rsidRPr="009A5489">
        <w:rPr>
          <w:lang w:val="sr-Latn-ME"/>
        </w:rPr>
        <w:t>Ponuda se sačinjava na:</w:t>
      </w:r>
    </w:p>
    <w:p w14:paraId="500FC2C5" w14:textId="23468C87" w:rsidR="0044622A" w:rsidRPr="009A5489" w:rsidRDefault="00024C5C" w:rsidP="0044622A">
      <w:pPr>
        <w:jc w:val="both"/>
        <w:rPr>
          <w:lang w:val="sr-Latn-ME"/>
        </w:rPr>
      </w:pPr>
      <w:r w:rsidRPr="009A5489">
        <w:rPr>
          <w:rFonts w:eastAsia="Calibri"/>
        </w:rPr>
        <w:sym w:font="Wingdings" w:char="F078"/>
      </w:r>
      <w:r w:rsidRPr="009A5489">
        <w:rPr>
          <w:lang w:val="sr-Latn-ME"/>
        </w:rPr>
        <w:t xml:space="preserve"> crnogorski jezik i drugi jezik koji je u službenoj upotrebi u Crnoj Gori, u skladu sa Ustavom i zakonom</w:t>
      </w:r>
    </w:p>
    <w:p w14:paraId="07AFD6F0" w14:textId="77777777" w:rsidR="0044622A" w:rsidRPr="006856A2"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0" w:name="_Toc62730561"/>
      <w:r w:rsidRPr="009A5489">
        <w:rPr>
          <w:b/>
          <w:lang w:val="sr-Latn-ME"/>
        </w:rPr>
        <w:t xml:space="preserve">NAČIN, MJESTO I VRIJEME </w:t>
      </w:r>
      <w:r w:rsidRPr="006856A2">
        <w:rPr>
          <w:b/>
          <w:lang w:val="sr-Latn-ME"/>
        </w:rPr>
        <w:t>PODNOŠENJA PONUDA I OTVARANJA PONUDA</w:t>
      </w:r>
      <w:bookmarkEnd w:id="10"/>
    </w:p>
    <w:p w14:paraId="37EC6124" w14:textId="7E8FD6BE" w:rsidR="0044622A" w:rsidRPr="006856A2" w:rsidRDefault="0044622A" w:rsidP="0044622A">
      <w:pPr>
        <w:jc w:val="both"/>
        <w:rPr>
          <w:lang w:val="sr-Latn-ME"/>
        </w:rPr>
      </w:pPr>
      <w:r w:rsidRPr="006856A2">
        <w:rPr>
          <w:lang w:val="sr-Latn-ME"/>
        </w:rPr>
        <w:t xml:space="preserve">Ponude se podnose preko ESJN-a zaključno sa danom </w:t>
      </w:r>
      <w:r w:rsidR="002C3A1C">
        <w:rPr>
          <w:b/>
          <w:lang w:val="sr-Latn-ME"/>
        </w:rPr>
        <w:t>2</w:t>
      </w:r>
      <w:r w:rsidR="00995B52">
        <w:rPr>
          <w:b/>
          <w:lang w:val="sr-Latn-ME"/>
        </w:rPr>
        <w:t>1</w:t>
      </w:r>
      <w:r w:rsidR="00E6182E" w:rsidRPr="006856A2">
        <w:rPr>
          <w:b/>
          <w:lang w:val="sr-Latn-ME"/>
        </w:rPr>
        <w:t>.</w:t>
      </w:r>
      <w:r w:rsidR="008D17FE">
        <w:rPr>
          <w:b/>
          <w:lang w:val="sr-Latn-ME"/>
        </w:rPr>
        <w:t>10</w:t>
      </w:r>
      <w:r w:rsidR="00D52FAE" w:rsidRPr="006856A2">
        <w:rPr>
          <w:b/>
          <w:lang w:val="sr-Latn-ME"/>
        </w:rPr>
        <w:t>.202</w:t>
      </w:r>
      <w:r w:rsidR="0092282C" w:rsidRPr="006856A2">
        <w:rPr>
          <w:b/>
          <w:lang w:val="sr-Latn-ME"/>
        </w:rPr>
        <w:t>5</w:t>
      </w:r>
      <w:r w:rsidR="00024C5C" w:rsidRPr="006856A2">
        <w:rPr>
          <w:b/>
          <w:lang w:val="sr-Latn-ME"/>
        </w:rPr>
        <w:t>.</w:t>
      </w:r>
      <w:r w:rsidRPr="006856A2">
        <w:rPr>
          <w:b/>
          <w:lang w:val="sr-Latn-ME"/>
        </w:rPr>
        <w:t xml:space="preserve"> godine do </w:t>
      </w:r>
      <w:r w:rsidR="00024C5C" w:rsidRPr="006856A2">
        <w:rPr>
          <w:b/>
          <w:lang w:val="sr-Latn-ME"/>
        </w:rPr>
        <w:t>1</w:t>
      </w:r>
      <w:r w:rsidR="00AC44BB" w:rsidRPr="006856A2">
        <w:rPr>
          <w:b/>
          <w:lang w:val="sr-Latn-ME"/>
        </w:rPr>
        <w:t>0</w:t>
      </w:r>
      <w:r w:rsidRPr="006856A2">
        <w:rPr>
          <w:b/>
          <w:lang w:val="sr-Latn-ME"/>
        </w:rPr>
        <w:t xml:space="preserve"> sati</w:t>
      </w:r>
      <w:r w:rsidRPr="006856A2">
        <w:rPr>
          <w:lang w:val="sr-Latn-ME"/>
        </w:rPr>
        <w:t>.</w:t>
      </w:r>
    </w:p>
    <w:p w14:paraId="2BE93E2F" w14:textId="5A4046DE" w:rsidR="00D52FAE" w:rsidRPr="009A5489" w:rsidRDefault="00D52FAE" w:rsidP="0044622A">
      <w:pPr>
        <w:jc w:val="both"/>
        <w:rPr>
          <w:lang w:val="sr-Latn-ME"/>
        </w:rPr>
      </w:pPr>
      <w:r w:rsidRPr="006856A2">
        <w:rPr>
          <w:lang w:val="sr-Latn-ME"/>
        </w:rPr>
        <w:t xml:space="preserve">Otvaranje ponuda održaće se dana </w:t>
      </w:r>
      <w:r w:rsidR="002C3A1C">
        <w:rPr>
          <w:b/>
          <w:lang w:val="sr-Latn-ME"/>
        </w:rPr>
        <w:t>2</w:t>
      </w:r>
      <w:r w:rsidR="00995B52">
        <w:rPr>
          <w:b/>
          <w:lang w:val="sr-Latn-ME"/>
        </w:rPr>
        <w:t>1</w:t>
      </w:r>
      <w:r w:rsidR="00E6182E" w:rsidRPr="006856A2">
        <w:rPr>
          <w:b/>
          <w:lang w:val="sr-Latn-ME"/>
        </w:rPr>
        <w:t>.</w:t>
      </w:r>
      <w:r w:rsidR="008D17FE">
        <w:rPr>
          <w:b/>
          <w:lang w:val="sr-Latn-ME"/>
        </w:rPr>
        <w:t>10</w:t>
      </w:r>
      <w:r w:rsidR="0092282C" w:rsidRPr="006856A2">
        <w:rPr>
          <w:b/>
          <w:lang w:val="sr-Latn-ME"/>
        </w:rPr>
        <w:t xml:space="preserve">.2025. </w:t>
      </w:r>
      <w:r w:rsidRPr="006856A2">
        <w:rPr>
          <w:b/>
          <w:lang w:val="sr-Latn-ME"/>
        </w:rPr>
        <w:t>godine u 1</w:t>
      </w:r>
      <w:r w:rsidR="00AC44BB" w:rsidRPr="006856A2">
        <w:rPr>
          <w:b/>
          <w:lang w:val="sr-Latn-ME"/>
        </w:rPr>
        <w:t>0</w:t>
      </w:r>
      <w:r w:rsidRPr="006856A2">
        <w:rPr>
          <w:b/>
          <w:lang w:val="sr-Latn-ME"/>
        </w:rPr>
        <w:t xml:space="preserve"> sati</w:t>
      </w:r>
      <w:r w:rsidRPr="006856A2">
        <w:rPr>
          <w:lang w:val="sr-Latn-ME"/>
        </w:rPr>
        <w:t>.</w:t>
      </w:r>
    </w:p>
    <w:p w14:paraId="025763F2" w14:textId="77777777" w:rsidR="00BC6937" w:rsidRPr="009A5489" w:rsidRDefault="00BC6937" w:rsidP="0044622A">
      <w:pPr>
        <w:jc w:val="both"/>
        <w:rPr>
          <w:lang w:val="sr-Latn-ME"/>
        </w:rPr>
      </w:pPr>
    </w:p>
    <w:p w14:paraId="7651FA5F" w14:textId="1412A4FD" w:rsidR="00BC6937" w:rsidRPr="009A5489" w:rsidRDefault="00024C5C" w:rsidP="0044622A">
      <w:pPr>
        <w:jc w:val="both"/>
        <w:rPr>
          <w:lang w:val="sr-Latn-ME"/>
        </w:rPr>
      </w:pPr>
      <w:r w:rsidRPr="009A5489">
        <w:rPr>
          <w:lang w:val="sr-Latn-ME"/>
        </w:rPr>
        <w:t>Izj</w:t>
      </w:r>
      <w:r w:rsidR="00A6419B" w:rsidRPr="009A5489">
        <w:rPr>
          <w:lang w:val="sr-Latn-ME"/>
        </w:rPr>
        <w:t>a</w:t>
      </w:r>
      <w:r w:rsidRPr="009A5489">
        <w:rPr>
          <w:lang w:val="sr-Latn-ME"/>
        </w:rPr>
        <w:t>va privrednog subjekta i garancija banke podnose se u elektronskom</w:t>
      </w:r>
      <w:r w:rsidR="00BC6937" w:rsidRPr="009A5489">
        <w:rPr>
          <w:lang w:val="sr-Latn-ME"/>
        </w:rPr>
        <w:t xml:space="preserve"> obliku putem ESJN.</w:t>
      </w:r>
    </w:p>
    <w:p w14:paraId="73F58BDA" w14:textId="77777777" w:rsidR="0003157D" w:rsidRPr="009A5489" w:rsidRDefault="0003157D" w:rsidP="0044622A">
      <w:pPr>
        <w:jc w:val="both"/>
        <w:rPr>
          <w:lang w:val="sr-Latn-ME"/>
        </w:rPr>
      </w:pPr>
    </w:p>
    <w:p w14:paraId="71E148D8" w14:textId="1814E082" w:rsidR="00BC6937" w:rsidRPr="009A5489" w:rsidRDefault="00BC6937" w:rsidP="0044622A">
      <w:pPr>
        <w:jc w:val="both"/>
        <w:rPr>
          <w:lang w:val="sr-Latn-ME"/>
        </w:rPr>
      </w:pPr>
      <w:r w:rsidRPr="009A5489">
        <w:rPr>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9A5489" w:rsidRDefault="0003157D" w:rsidP="0044622A">
      <w:pPr>
        <w:jc w:val="both"/>
        <w:rPr>
          <w:lang w:val="sr-Latn-ME"/>
        </w:rPr>
      </w:pPr>
    </w:p>
    <w:p w14:paraId="28FE790F" w14:textId="081A2825" w:rsidR="00801354" w:rsidRPr="009A5489" w:rsidRDefault="00BC6937" w:rsidP="0044622A">
      <w:pPr>
        <w:jc w:val="both"/>
        <w:rPr>
          <w:lang w:val="sr-Latn-ME"/>
        </w:rPr>
      </w:pPr>
      <w:r w:rsidRPr="009A5489">
        <w:rPr>
          <w:lang w:val="sr-Latn-ME"/>
        </w:rPr>
        <w:t>Ako ponuđač ne može da garanciju ponude podnese u elektronskom obliku, dužan je da putem ESJN dostavi kopiju garancije ponude, a da original garancije ponude dostavi, odnosno uruči naru</w:t>
      </w:r>
      <w:r w:rsidR="00801354" w:rsidRPr="009A5489">
        <w:rPr>
          <w:lang w:val="sr-Latn-ME"/>
        </w:rPr>
        <w:t>čiocu  neposredno ili putem pošte preporučenom pošiljkom najkasnije prije isteka roka za podnošenje ponuda.</w:t>
      </w:r>
    </w:p>
    <w:p w14:paraId="54EC8A88" w14:textId="77777777" w:rsidR="0003157D" w:rsidRPr="009A5489" w:rsidRDefault="0003157D" w:rsidP="0044622A">
      <w:pPr>
        <w:jc w:val="both"/>
        <w:rPr>
          <w:lang w:val="sr-Latn-ME"/>
        </w:rPr>
      </w:pPr>
    </w:p>
    <w:p w14:paraId="0301A358" w14:textId="68599A22" w:rsidR="00D960D7" w:rsidRPr="009A5489" w:rsidRDefault="00801354" w:rsidP="0044622A">
      <w:pPr>
        <w:jc w:val="both"/>
        <w:rPr>
          <w:lang w:val="sr-Latn-ME"/>
        </w:rPr>
      </w:pPr>
      <w:r w:rsidRPr="009A5489">
        <w:rPr>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2ACCE854" w14:textId="77777777" w:rsidR="0003157D" w:rsidRPr="009A5489" w:rsidRDefault="0003157D" w:rsidP="0044622A">
      <w:pPr>
        <w:jc w:val="both"/>
        <w:rPr>
          <w:lang w:val="sr-Latn-ME"/>
        </w:rPr>
      </w:pPr>
    </w:p>
    <w:p w14:paraId="79A0BB8B" w14:textId="507AF4F9" w:rsidR="00801354" w:rsidRPr="009A5489" w:rsidRDefault="00801354" w:rsidP="0044622A">
      <w:pPr>
        <w:jc w:val="both"/>
        <w:rPr>
          <w:lang w:val="sr-Latn-ME"/>
        </w:rPr>
      </w:pPr>
      <w:r w:rsidRPr="009A5489">
        <w:rPr>
          <w:lang w:val="sr-Latn-ME"/>
        </w:rPr>
        <w:t>ESJN ć</w:t>
      </w:r>
      <w:r w:rsidR="0003157D" w:rsidRPr="009A5489">
        <w:rPr>
          <w:lang w:val="sr-Latn-ME"/>
        </w:rPr>
        <w:t>e</w:t>
      </w:r>
      <w:r w:rsidRPr="009A5489">
        <w:rPr>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9A5489" w:rsidRDefault="0003157D" w:rsidP="0044622A">
      <w:pPr>
        <w:jc w:val="both"/>
        <w:rPr>
          <w:lang w:val="sr-Latn-ME"/>
        </w:rPr>
      </w:pPr>
    </w:p>
    <w:p w14:paraId="2647B577" w14:textId="77777777" w:rsidR="00801354" w:rsidRPr="009A5489" w:rsidRDefault="00801354" w:rsidP="0044622A">
      <w:pPr>
        <w:jc w:val="both"/>
        <w:rPr>
          <w:lang w:val="sr-Latn-ME"/>
        </w:rPr>
      </w:pPr>
      <w:r w:rsidRPr="009A5489">
        <w:rPr>
          <w:lang w:val="sr-Latn-ME"/>
        </w:rPr>
        <w:t>O dostavljanju garancije ponude, naru</w:t>
      </w:r>
      <w:r w:rsidR="00593DDD" w:rsidRPr="009A5489">
        <w:rPr>
          <w:lang w:val="sr-Latn-ME"/>
        </w:rPr>
        <w:t>čilac će sačiniti potvrdu i uz zapisnik o otvaranju o otvaranju ponuda priložiti kao skeniranu kopiju u ESJN, istog dana kada je izvršeno otvaranje ponuda.</w:t>
      </w:r>
    </w:p>
    <w:p w14:paraId="28095459" w14:textId="77777777" w:rsidR="00593DDD" w:rsidRPr="009A5489" w:rsidRDefault="00593DDD" w:rsidP="0044622A">
      <w:pPr>
        <w:jc w:val="both"/>
        <w:rPr>
          <w:lang w:val="sr-Latn-ME"/>
        </w:rPr>
      </w:pPr>
    </w:p>
    <w:p w14:paraId="08F5A411" w14:textId="48F41742" w:rsidR="0044622A" w:rsidRPr="009A5489" w:rsidRDefault="0003157D" w:rsidP="0044622A">
      <w:pPr>
        <w:jc w:val="both"/>
        <w:rPr>
          <w:lang w:val="sr-Latn-ME"/>
        </w:rPr>
      </w:pPr>
      <w:r w:rsidRPr="009A5489">
        <w:rPr>
          <w:rFonts w:eastAsia="Calibri"/>
        </w:rPr>
        <w:sym w:font="Wingdings" w:char="F078"/>
      </w:r>
      <w:r w:rsidR="00593DDD" w:rsidRPr="009A5489">
        <w:rPr>
          <w:lang w:val="sr-Latn-ME"/>
        </w:rPr>
        <w:t xml:space="preserve"> Original garancije ponude u pisanom obliku dostavlja se:</w:t>
      </w:r>
      <w:r w:rsidR="0044622A" w:rsidRPr="009A5489">
        <w:rPr>
          <w:lang w:val="sr-Latn-ME"/>
        </w:rPr>
        <w:t xml:space="preserve"> </w:t>
      </w:r>
    </w:p>
    <w:p w14:paraId="52A3C976" w14:textId="2FD9423A" w:rsidR="00593DDD" w:rsidRPr="009A5489" w:rsidRDefault="0044622A" w:rsidP="00593DDD">
      <w:pPr>
        <w:pStyle w:val="ListParagraph"/>
        <w:numPr>
          <w:ilvl w:val="0"/>
          <w:numId w:val="8"/>
        </w:numPr>
        <w:rPr>
          <w:b/>
          <w:lang w:val="pl-PL"/>
        </w:rPr>
      </w:pPr>
      <w:r w:rsidRPr="009A5489">
        <w:rPr>
          <w:rFonts w:eastAsia="Calibri"/>
          <w:lang w:val="sr-Latn-ME"/>
        </w:rPr>
        <w:t xml:space="preserve">neposrednom predajom na arhivi naručioca na adresi </w:t>
      </w:r>
      <w:r w:rsidR="00B22DA1">
        <w:rPr>
          <w:b/>
          <w:lang w:val="pl-PL"/>
        </w:rPr>
        <w:t>Rimski trg 46</w:t>
      </w:r>
      <w:r w:rsidR="00593DDD" w:rsidRPr="009A5489">
        <w:rPr>
          <w:b/>
          <w:lang w:val="pl-PL"/>
        </w:rPr>
        <w:t>, Podgorica</w:t>
      </w:r>
    </w:p>
    <w:p w14:paraId="42E8C4DD" w14:textId="2F59EC18" w:rsidR="00593DDD" w:rsidRPr="009A5489" w:rsidRDefault="00593DDD" w:rsidP="0003157D">
      <w:pPr>
        <w:numPr>
          <w:ilvl w:val="0"/>
          <w:numId w:val="8"/>
        </w:numPr>
        <w:jc w:val="both"/>
        <w:rPr>
          <w:b/>
        </w:rPr>
      </w:pPr>
      <w:r w:rsidRPr="009A5489">
        <w:rPr>
          <w:rFonts w:eastAsia="Calibri"/>
          <w:lang w:val="sr-Latn-ME"/>
        </w:rPr>
        <w:lastRenderedPageBreak/>
        <w:t xml:space="preserve">preporučenom pošiljkom sa povratnicom na adresi </w:t>
      </w:r>
      <w:r w:rsidR="00B22DA1">
        <w:rPr>
          <w:rFonts w:eastAsia="Calibri"/>
          <w:b/>
          <w:lang w:val="pl-PL"/>
        </w:rPr>
        <w:t xml:space="preserve">Ministarstvo </w:t>
      </w:r>
      <w:r w:rsidR="002C3A1C">
        <w:rPr>
          <w:rFonts w:eastAsia="Calibri"/>
          <w:b/>
          <w:lang w:val="pl-PL"/>
        </w:rPr>
        <w:t>energetike i rudarstva</w:t>
      </w:r>
      <w:r w:rsidR="006856A2">
        <w:rPr>
          <w:rFonts w:eastAsia="Calibri"/>
          <w:b/>
          <w:lang w:val="pl-PL"/>
        </w:rPr>
        <w:t>,</w:t>
      </w:r>
      <w:r w:rsidR="00B22DA1">
        <w:rPr>
          <w:rFonts w:eastAsia="Calibri"/>
          <w:b/>
          <w:lang w:val="pl-PL"/>
        </w:rPr>
        <w:t xml:space="preserve"> </w:t>
      </w:r>
      <w:r w:rsidR="00B22DA1">
        <w:rPr>
          <w:b/>
          <w:lang w:val="pl-PL"/>
        </w:rPr>
        <w:t>Rimski trg 46</w:t>
      </w:r>
      <w:r w:rsidRPr="009A5489">
        <w:rPr>
          <w:rFonts w:eastAsia="Calibri"/>
          <w:b/>
          <w:lang w:val="pl-PL"/>
        </w:rPr>
        <w:t>, 81000 Podgorica</w:t>
      </w:r>
    </w:p>
    <w:p w14:paraId="6D2CC0B9" w14:textId="6172FB4D" w:rsidR="0044622A" w:rsidRPr="009A5489" w:rsidRDefault="0044622A" w:rsidP="00D52FAE">
      <w:pPr>
        <w:jc w:val="both"/>
        <w:rPr>
          <w:lang w:val="sr-Latn-ME"/>
        </w:rPr>
      </w:pPr>
      <w:r w:rsidRPr="009A5489">
        <w:rPr>
          <w:lang w:val="sr-Latn-ME"/>
        </w:rPr>
        <w:t xml:space="preserve">radnim </w:t>
      </w:r>
      <w:r w:rsidRPr="006856A2">
        <w:rPr>
          <w:lang w:val="sr-Latn-ME"/>
        </w:rPr>
        <w:t xml:space="preserve">danima od </w:t>
      </w:r>
      <w:r w:rsidR="0075141D" w:rsidRPr="006856A2">
        <w:rPr>
          <w:lang w:val="sr-Latn-ME"/>
        </w:rPr>
        <w:t>0</w:t>
      </w:r>
      <w:r w:rsidR="00B22DA1" w:rsidRPr="006856A2">
        <w:rPr>
          <w:lang w:val="sr-Latn-ME"/>
        </w:rPr>
        <w:t>8</w:t>
      </w:r>
      <w:r w:rsidR="0003157D" w:rsidRPr="006856A2">
        <w:rPr>
          <w:lang w:val="sr-Latn-ME"/>
        </w:rPr>
        <w:t>:</w:t>
      </w:r>
      <w:r w:rsidR="00593DDD" w:rsidRPr="006856A2">
        <w:rPr>
          <w:lang w:val="sr-Latn-ME"/>
        </w:rPr>
        <w:t>0</w:t>
      </w:r>
      <w:r w:rsidR="0003157D" w:rsidRPr="006856A2">
        <w:rPr>
          <w:lang w:val="sr-Latn-ME"/>
        </w:rPr>
        <w:t>0</w:t>
      </w:r>
      <w:r w:rsidRPr="006856A2">
        <w:rPr>
          <w:lang w:val="sr-Latn-ME"/>
        </w:rPr>
        <w:t xml:space="preserve"> do </w:t>
      </w:r>
      <w:r w:rsidR="00593DDD" w:rsidRPr="006856A2">
        <w:rPr>
          <w:lang w:val="sr-Latn-ME"/>
        </w:rPr>
        <w:t>14</w:t>
      </w:r>
      <w:r w:rsidR="0003157D" w:rsidRPr="006856A2">
        <w:rPr>
          <w:lang w:val="sr-Latn-ME"/>
        </w:rPr>
        <w:t>:</w:t>
      </w:r>
      <w:r w:rsidR="00593DDD" w:rsidRPr="006856A2">
        <w:rPr>
          <w:lang w:val="sr-Latn-ME"/>
        </w:rPr>
        <w:t>0</w:t>
      </w:r>
      <w:r w:rsidR="0003157D" w:rsidRPr="006856A2">
        <w:rPr>
          <w:lang w:val="sr-Latn-ME"/>
        </w:rPr>
        <w:t>0</w:t>
      </w:r>
      <w:r w:rsidRPr="006856A2">
        <w:rPr>
          <w:lang w:val="sr-Latn-ME"/>
        </w:rPr>
        <w:t xml:space="preserve"> sati, zaključno sa danom </w:t>
      </w:r>
      <w:r w:rsidR="002C3A1C">
        <w:rPr>
          <w:b/>
          <w:lang w:val="sr-Latn-ME"/>
        </w:rPr>
        <w:t>2</w:t>
      </w:r>
      <w:r w:rsidR="00995B52">
        <w:rPr>
          <w:b/>
          <w:lang w:val="sr-Latn-ME"/>
        </w:rPr>
        <w:t>1</w:t>
      </w:r>
      <w:r w:rsidR="00E6182E" w:rsidRPr="006856A2">
        <w:rPr>
          <w:b/>
          <w:lang w:val="sr-Latn-ME"/>
        </w:rPr>
        <w:t>.</w:t>
      </w:r>
      <w:r w:rsidR="008D17FE">
        <w:rPr>
          <w:b/>
          <w:lang w:val="sr-Latn-ME"/>
        </w:rPr>
        <w:t>10</w:t>
      </w:r>
      <w:r w:rsidR="0092282C" w:rsidRPr="006856A2">
        <w:rPr>
          <w:b/>
          <w:lang w:val="sr-Latn-ME"/>
        </w:rPr>
        <w:t xml:space="preserve">.2025. </w:t>
      </w:r>
      <w:r w:rsidR="00D52FAE" w:rsidRPr="006856A2">
        <w:rPr>
          <w:b/>
          <w:lang w:val="sr-Latn-ME"/>
        </w:rPr>
        <w:t>godine do 1</w:t>
      </w:r>
      <w:r w:rsidR="00AC44BB" w:rsidRPr="006856A2">
        <w:rPr>
          <w:b/>
          <w:lang w:val="sr-Latn-ME"/>
        </w:rPr>
        <w:t>0</w:t>
      </w:r>
      <w:r w:rsidR="00D52FAE" w:rsidRPr="006856A2">
        <w:rPr>
          <w:b/>
          <w:lang w:val="sr-Latn-ME"/>
        </w:rPr>
        <w:t xml:space="preserve"> sati</w:t>
      </w:r>
      <w:r w:rsidR="00593DDD" w:rsidRPr="006856A2">
        <w:rPr>
          <w:b/>
          <w:lang w:val="sr-Latn-ME"/>
        </w:rPr>
        <w:t>.</w:t>
      </w:r>
    </w:p>
    <w:p w14:paraId="03D39ED4" w14:textId="77777777"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1" w:name="_Toc62730562"/>
      <w:r w:rsidRPr="009A5489">
        <w:rPr>
          <w:b/>
          <w:lang w:val="sr-Latn-ME"/>
        </w:rPr>
        <w:t>USLOVI ZA AKTIVIRANJE GARANCIJE PONUDE</w:t>
      </w:r>
      <w:r w:rsidRPr="009A5489">
        <w:rPr>
          <w:vertAlign w:val="superscript"/>
        </w:rPr>
        <w:footnoteReference w:id="8"/>
      </w:r>
      <w:bookmarkEnd w:id="11"/>
    </w:p>
    <w:p w14:paraId="350960BF" w14:textId="77777777" w:rsidR="0044622A" w:rsidRPr="009A5489" w:rsidRDefault="0044622A" w:rsidP="0044622A">
      <w:pPr>
        <w:jc w:val="both"/>
        <w:rPr>
          <w:lang w:val="sr-Latn-ME"/>
        </w:rPr>
      </w:pPr>
      <w:r w:rsidRPr="009A5489">
        <w:rPr>
          <w:lang w:val="sr-Latn-ME"/>
        </w:rPr>
        <w:t xml:space="preserve">Garancija ponude će se aktivirati ako ponuđač: </w:t>
      </w:r>
    </w:p>
    <w:p w14:paraId="43D144EC" w14:textId="77777777" w:rsidR="0044622A" w:rsidRPr="009A5489" w:rsidRDefault="0044622A" w:rsidP="0044622A">
      <w:pPr>
        <w:pStyle w:val="T30X"/>
        <w:ind w:left="567" w:hanging="283"/>
        <w:rPr>
          <w:color w:val="auto"/>
          <w:sz w:val="24"/>
          <w:szCs w:val="24"/>
          <w:lang w:val="sr-Latn-ME"/>
        </w:rPr>
      </w:pPr>
      <w:r w:rsidRPr="009A5489">
        <w:rPr>
          <w:color w:val="auto"/>
          <w:sz w:val="24"/>
          <w:szCs w:val="24"/>
          <w:lang w:val="sr-Latn-ME"/>
        </w:rPr>
        <w:t>1) odustane od ponude u roku važenja ponude i/ili</w:t>
      </w:r>
    </w:p>
    <w:p w14:paraId="1BCF550C" w14:textId="66049859" w:rsidR="0044622A" w:rsidRPr="009A5489" w:rsidRDefault="0044622A" w:rsidP="0003157D">
      <w:pPr>
        <w:pStyle w:val="T30X"/>
        <w:rPr>
          <w:color w:val="auto"/>
          <w:sz w:val="24"/>
          <w:szCs w:val="24"/>
          <w:lang w:val="sr-Latn-ME"/>
        </w:rPr>
      </w:pPr>
      <w:r w:rsidRPr="009A5489">
        <w:rPr>
          <w:color w:val="auto"/>
          <w:sz w:val="24"/>
          <w:szCs w:val="24"/>
          <w:lang w:val="sr-Latn-ME"/>
        </w:rPr>
        <w:t>2) odbije da zaključi ugovor o javnoj nabavci ili okvirni sporazum.</w:t>
      </w:r>
    </w:p>
    <w:p w14:paraId="6920800D" w14:textId="2F114911"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2" w:name="_Toc62730563"/>
      <w:r w:rsidRPr="009A5489">
        <w:rPr>
          <w:b/>
          <w:lang w:val="sr-Latn-ME"/>
        </w:rPr>
        <w:t>TAJNOST PODATAKA</w:t>
      </w:r>
      <w:bookmarkEnd w:id="12"/>
    </w:p>
    <w:p w14:paraId="2BEE750E" w14:textId="452CE2C6" w:rsidR="0044622A" w:rsidRPr="009A5489" w:rsidRDefault="0044622A" w:rsidP="0044622A">
      <w:pPr>
        <w:jc w:val="both"/>
        <w:rPr>
          <w:lang w:val="sr-Latn-ME"/>
        </w:rPr>
      </w:pPr>
      <w:r w:rsidRPr="009A5489">
        <w:rPr>
          <w:lang w:val="sr-Latn-ME"/>
        </w:rPr>
        <w:t>Tenderska dokumentacija sadrži tajne podatke</w:t>
      </w:r>
    </w:p>
    <w:p w14:paraId="760D5700" w14:textId="094FB801" w:rsidR="0044622A" w:rsidRPr="009A5489" w:rsidRDefault="0003157D" w:rsidP="0044622A">
      <w:pPr>
        <w:jc w:val="both"/>
        <w:rPr>
          <w:lang w:val="sr-Latn-ME"/>
        </w:rPr>
      </w:pPr>
      <w:r w:rsidRPr="009A5489">
        <w:rPr>
          <w:rFonts w:eastAsia="Calibri"/>
        </w:rPr>
        <w:sym w:font="Wingdings" w:char="F078"/>
      </w:r>
      <w:r w:rsidR="0044622A" w:rsidRPr="009A5489">
        <w:rPr>
          <w:lang w:val="sr-Latn-ME"/>
        </w:rPr>
        <w:t xml:space="preserve"> ne</w:t>
      </w:r>
    </w:p>
    <w:p w14:paraId="78CF8EB0" w14:textId="77777777"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3" w:name="_Toc62730564"/>
      <w:r w:rsidRPr="009A5489">
        <w:rPr>
          <w:b/>
          <w:lang w:val="sr-Latn-ME"/>
        </w:rPr>
        <w:t>UPUTSTVO ZA SAČINJAVANJE PONUDE</w:t>
      </w:r>
      <w:bookmarkEnd w:id="13"/>
    </w:p>
    <w:p w14:paraId="189271A1" w14:textId="5CB048C8" w:rsidR="00391051" w:rsidRDefault="0044622A" w:rsidP="0044622A">
      <w:pPr>
        <w:jc w:val="both"/>
        <w:rPr>
          <w:lang w:val="sr-Latn-ME"/>
        </w:rPr>
      </w:pPr>
      <w:r w:rsidRPr="009A5489">
        <w:rPr>
          <w:lang w:val="sr-Latn-ME"/>
        </w:rPr>
        <w:t xml:space="preserve">Ponude se sačinjava u ESJN u skladu sa tenderskom dokumentacijom i važećim Pravilnikom o sadržaju ponude i uputstvu za sačinjavanje i podnošenje ponude. </w:t>
      </w:r>
    </w:p>
    <w:p w14:paraId="52026808" w14:textId="77777777" w:rsidR="00B22DA1" w:rsidRPr="009A5489" w:rsidRDefault="00B22DA1" w:rsidP="0044622A">
      <w:pPr>
        <w:jc w:val="both"/>
        <w:rPr>
          <w:lang w:val="sr-Latn-ME"/>
        </w:rPr>
      </w:pPr>
    </w:p>
    <w:p w14:paraId="25777EF9" w14:textId="6164A252" w:rsidR="00391051" w:rsidRDefault="0044622A" w:rsidP="0044622A">
      <w:pPr>
        <w:jc w:val="both"/>
        <w:rPr>
          <w:lang w:val="sr-Latn-ME"/>
        </w:rPr>
      </w:pPr>
      <w:r w:rsidRPr="009A5489">
        <w:rPr>
          <w:lang w:val="sr-Latn-ME"/>
        </w:rPr>
        <w:t>Ispunjenost uslova za učešće u postupku javne nabavke dokazuje se izjavom privrednog subjekta, koja se sačinjava na obrascu datom u Pravilniku o obrascu izjave privrednog subjekta.</w:t>
      </w:r>
    </w:p>
    <w:p w14:paraId="4A3E37F6" w14:textId="77777777" w:rsidR="00B22DA1" w:rsidRPr="009A5489" w:rsidRDefault="00B22DA1" w:rsidP="0044622A">
      <w:pPr>
        <w:jc w:val="both"/>
        <w:rPr>
          <w:lang w:val="sr-Latn-ME"/>
        </w:rPr>
      </w:pPr>
    </w:p>
    <w:p w14:paraId="1309696C" w14:textId="6CB41DEB" w:rsidR="0044622A" w:rsidRPr="009A5489" w:rsidRDefault="0044622A" w:rsidP="0044622A">
      <w:pPr>
        <w:jc w:val="both"/>
        <w:rPr>
          <w:i/>
          <w:iCs/>
          <w:lang w:val="sr-Latn-ME"/>
        </w:rPr>
      </w:pPr>
      <w:r w:rsidRPr="009A5489">
        <w:rPr>
          <w:lang w:val="sr-Latn-ME"/>
        </w:rPr>
        <w:t xml:space="preserve">Ponuđač je dužan da tačno, potpuno, pravilno i nedvosmisleno popuni </w:t>
      </w:r>
      <w:r w:rsidRPr="009A5489">
        <w:rPr>
          <w:rFonts w:eastAsia="Calibri"/>
          <w:lang w:val="sr-Latn-ME"/>
        </w:rPr>
        <w:t>Izjavu privrednog subjekta u skladu sa zahtjevima iz tenderske dokumentacije.</w:t>
      </w:r>
    </w:p>
    <w:p w14:paraId="6B1E1831" w14:textId="77777777"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4" w:name="_Toc62730565"/>
      <w:r w:rsidRPr="009A5489">
        <w:rPr>
          <w:b/>
          <w:lang w:val="sr-Latn-ME"/>
        </w:rPr>
        <w:t>NAČIN ZAKLJUČIVANJA I IZMJENE UGOVORA O JAVNOJ NABAVCI</w:t>
      </w:r>
      <w:bookmarkEnd w:id="14"/>
    </w:p>
    <w:p w14:paraId="3D2A6E65" w14:textId="1FD9FEBF" w:rsidR="005A2E5D" w:rsidRPr="009A5489" w:rsidRDefault="005A2E5D" w:rsidP="0044622A">
      <w:pPr>
        <w:jc w:val="both"/>
        <w:rPr>
          <w:lang w:val="sr-Latn-ME"/>
        </w:rPr>
      </w:pPr>
    </w:p>
    <w:p w14:paraId="68171F50" w14:textId="77777777" w:rsidR="0092282C" w:rsidRPr="009A5489" w:rsidRDefault="0092282C" w:rsidP="0092282C">
      <w:pPr>
        <w:jc w:val="both"/>
        <w:rPr>
          <w:lang w:val="sr-Latn-ME"/>
        </w:rPr>
      </w:pPr>
      <w:r w:rsidRPr="009A5489">
        <w:rPr>
          <w:lang w:val="sr-Latn-ME"/>
        </w:rPr>
        <w:t>Naručilac zaključuje ugovor o javnoj nabavci u skladu sa članom 149 Zakona o javnim nabavkama.</w:t>
      </w:r>
    </w:p>
    <w:p w14:paraId="5A1939E6" w14:textId="77777777" w:rsidR="0092282C" w:rsidRPr="009A5489" w:rsidRDefault="0092282C" w:rsidP="0092282C">
      <w:pPr>
        <w:jc w:val="both"/>
        <w:rPr>
          <w:lang w:val="sr-Latn-ME"/>
        </w:rPr>
      </w:pPr>
    </w:p>
    <w:p w14:paraId="14CF0460" w14:textId="77777777" w:rsidR="0092282C" w:rsidRPr="009A5489" w:rsidRDefault="0092282C" w:rsidP="0092282C">
      <w:pPr>
        <w:jc w:val="both"/>
        <w:rPr>
          <w:lang w:val="sr-Latn-ME"/>
        </w:rPr>
      </w:pPr>
      <w:r w:rsidRPr="009A5489">
        <w:rPr>
          <w:lang w:val="sr-Latn-ME"/>
        </w:rPr>
        <w:t xml:space="preserve">Naručilac zaključuje ugovor o javnoj nabavci u pisanom ili elektronskom obliku sa ponuđačem čija je ponuda izabrana kao najpovoljnija, nakon izvršnosti odluke o izboru najpovoljnije ponude. </w:t>
      </w:r>
    </w:p>
    <w:p w14:paraId="64E785DA" w14:textId="77777777" w:rsidR="0092282C" w:rsidRPr="009A5489" w:rsidRDefault="0092282C" w:rsidP="0092282C">
      <w:pPr>
        <w:jc w:val="both"/>
        <w:rPr>
          <w:lang w:val="sr-Latn-ME"/>
        </w:rPr>
      </w:pPr>
    </w:p>
    <w:p w14:paraId="2106F821" w14:textId="77777777" w:rsidR="0092282C" w:rsidRPr="009A5489" w:rsidRDefault="0092282C" w:rsidP="0092282C">
      <w:pPr>
        <w:jc w:val="both"/>
        <w:rPr>
          <w:lang w:val="sr-Latn-ME"/>
        </w:rPr>
      </w:pPr>
      <w:r w:rsidRPr="009A5489">
        <w:rPr>
          <w:lang w:val="sr-Latn-ME"/>
        </w:rPr>
        <w:t>Ugovor o javnoj nabavci mora da bude u skladu sa uslovima utvrđenim tenderskom dokumentacijom, izabranom ponudom i odlukom o izboru najpovoljnije ponude.</w:t>
      </w:r>
    </w:p>
    <w:p w14:paraId="2369CE1A" w14:textId="77777777" w:rsidR="0092282C" w:rsidRPr="009A5489" w:rsidRDefault="0092282C" w:rsidP="0092282C">
      <w:pPr>
        <w:jc w:val="both"/>
        <w:rPr>
          <w:lang w:val="sr-Latn-ME"/>
        </w:rPr>
      </w:pPr>
    </w:p>
    <w:p w14:paraId="2D147332" w14:textId="77777777" w:rsidR="0092282C" w:rsidRPr="009A5489" w:rsidRDefault="0092282C" w:rsidP="0092282C">
      <w:pPr>
        <w:jc w:val="both"/>
        <w:rPr>
          <w:lang w:val="sr-Latn-ME"/>
        </w:rPr>
      </w:pPr>
      <w:r w:rsidRPr="009A5489">
        <w:rPr>
          <w:lang w:val="sr-Latn-ME"/>
        </w:rPr>
        <w:t>Naručilac će ugovor o javoj nabavci potpisati i dostaviti ponuđaču čija ponuda je izabrana kao najpovoljnija, najkasnije u roku od 15 dana od dana izvršnosti odluke o izboru najpovoljnije ponuda, a ponuđač je dužan da dostavljeni ugovor potpiše i vrati naručiocu zajedno sa garancijom za dobro izvršenje ugovora i drugim sredstvom finansijskog obezbjeđenja koji je zahtijevan tenderskom dokumentacijom u roku od 15 dana od dana dostavljanja ugovora.</w:t>
      </w:r>
    </w:p>
    <w:p w14:paraId="0493FE0A" w14:textId="77777777" w:rsidR="0092282C" w:rsidRPr="009A5489" w:rsidRDefault="0092282C" w:rsidP="0092282C">
      <w:pPr>
        <w:jc w:val="both"/>
        <w:rPr>
          <w:lang w:val="sr-Latn-ME"/>
        </w:rPr>
      </w:pPr>
    </w:p>
    <w:p w14:paraId="3C8573F0" w14:textId="77777777" w:rsidR="0092282C" w:rsidRPr="009A5489" w:rsidRDefault="0092282C" w:rsidP="0092282C">
      <w:pPr>
        <w:jc w:val="both"/>
        <w:rPr>
          <w:lang w:val="sr-Latn-ME"/>
        </w:rPr>
      </w:pPr>
      <w:r w:rsidRPr="009A5489">
        <w:rPr>
          <w:lang w:val="sr-Latn-ME"/>
        </w:rPr>
        <w:lastRenderedPageBreak/>
        <w:t>Ponuđač može započeti sa realizacijom predmeta nabavke ako je naručilac dostavio potpisani ugovor o javnoj nabavci, garanciju za dobro izvršenje ugovora i polisu osiguranja u zakonskom roku.</w:t>
      </w:r>
    </w:p>
    <w:p w14:paraId="66BDA1C4" w14:textId="77777777" w:rsidR="0092282C" w:rsidRPr="009A5489" w:rsidRDefault="0092282C" w:rsidP="0092282C">
      <w:pPr>
        <w:jc w:val="both"/>
        <w:rPr>
          <w:lang w:val="sr-Latn-ME"/>
        </w:rPr>
      </w:pPr>
    </w:p>
    <w:p w14:paraId="13F3C568" w14:textId="06AAB4B5" w:rsidR="0092282C" w:rsidRPr="009A5489" w:rsidRDefault="0092282C" w:rsidP="0092282C">
      <w:pPr>
        <w:jc w:val="both"/>
        <w:rPr>
          <w:lang w:val="sr-Latn-ME"/>
        </w:rPr>
      </w:pPr>
      <w:r w:rsidRPr="009A5489">
        <w:rPr>
          <w:lang w:val="sr-Latn-ME"/>
        </w:rPr>
        <w:t>Tenderskom dokumentacijom nije predviđena izmjena cijena u smislu člana 149 stav 13 i člana 151 stav 1 tačka 1 Zakona o javnim nabavka</w:t>
      </w:r>
      <w:r w:rsidR="002C3A1C">
        <w:rPr>
          <w:lang w:val="sr-Latn-ME"/>
        </w:rPr>
        <w:t>ma</w:t>
      </w:r>
      <w:r w:rsidRPr="009A5489">
        <w:rPr>
          <w:lang w:val="sr-Latn-ME"/>
        </w:rPr>
        <w:t>.</w:t>
      </w:r>
    </w:p>
    <w:p w14:paraId="09E8DB29" w14:textId="77777777" w:rsidR="0092282C" w:rsidRPr="009A5489" w:rsidRDefault="0092282C" w:rsidP="0092282C">
      <w:pPr>
        <w:jc w:val="both"/>
        <w:rPr>
          <w:lang w:val="sr-Latn-ME"/>
        </w:rPr>
      </w:pPr>
    </w:p>
    <w:p w14:paraId="452C6619" w14:textId="77777777" w:rsidR="0092282C" w:rsidRPr="009A5489" w:rsidRDefault="0092282C" w:rsidP="0092282C">
      <w:pPr>
        <w:jc w:val="both"/>
        <w:rPr>
          <w:lang w:val="sr-Latn-ME"/>
        </w:rPr>
      </w:pPr>
      <w:r w:rsidRPr="009A5489">
        <w:rPr>
          <w:lang w:val="sr-Latn-ME"/>
        </w:rPr>
        <w:t>Ugovor o javnoj nabavci tokom njegovog trajanja može da se izmijeni bez sprovođenja novog postupka javne nabavke u skladu sa članom 151 Zakona o javnim nabavkama.</w:t>
      </w:r>
    </w:p>
    <w:p w14:paraId="53559B62" w14:textId="77777777" w:rsidR="0092282C" w:rsidRPr="009A5489" w:rsidRDefault="0092282C" w:rsidP="0092282C">
      <w:pPr>
        <w:jc w:val="both"/>
        <w:rPr>
          <w:lang w:val="sr-Latn-ME"/>
        </w:rPr>
      </w:pPr>
    </w:p>
    <w:p w14:paraId="1636D153" w14:textId="77777777" w:rsidR="0092282C" w:rsidRPr="009A5489" w:rsidRDefault="0092282C" w:rsidP="0092282C">
      <w:pPr>
        <w:jc w:val="both"/>
        <w:rPr>
          <w:lang w:val="sr-Latn-ME"/>
        </w:rPr>
      </w:pPr>
      <w:r w:rsidRPr="009A5489">
        <w:rPr>
          <w:lang w:val="sr-Latn-ME"/>
        </w:rPr>
        <w:t>U slučaju izmjene Naručilac  je dužan da izmjenu ugovora objavi na ESJN u roku od tri dana od izmjene ugovora.</w:t>
      </w:r>
    </w:p>
    <w:p w14:paraId="09DD9EFD" w14:textId="77777777" w:rsidR="0092282C" w:rsidRPr="009A5489" w:rsidRDefault="0092282C" w:rsidP="009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p>
    <w:p w14:paraId="1628FA8C" w14:textId="77777777" w:rsidR="0092282C" w:rsidRDefault="0092282C" w:rsidP="009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r w:rsidRPr="009A5489">
        <w:rPr>
          <w:b/>
          <w:bCs/>
          <w:lang w:val="pl-PL"/>
        </w:rPr>
        <w:t>Uvođenje u posao</w:t>
      </w:r>
    </w:p>
    <w:p w14:paraId="26A45AFD" w14:textId="77777777" w:rsidR="002B4067" w:rsidRPr="009A5489" w:rsidRDefault="002B4067" w:rsidP="0092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p>
    <w:p w14:paraId="7979CB3F" w14:textId="77777777" w:rsidR="00B22DA1" w:rsidRDefault="00B22DA1" w:rsidP="00B22DA1">
      <w:pPr>
        <w:jc w:val="both"/>
        <w:rPr>
          <w:lang w:val="sr-Latn-ME"/>
        </w:rPr>
      </w:pPr>
      <w:r w:rsidRPr="00A204A3">
        <w:rPr>
          <w:lang w:val="sr-Latn-ME"/>
        </w:rPr>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50771C28" w14:textId="77777777" w:rsidR="00B22DA1" w:rsidRPr="00A204A3" w:rsidRDefault="00B22DA1" w:rsidP="00B22DA1">
      <w:pPr>
        <w:jc w:val="both"/>
        <w:rPr>
          <w:lang w:val="sr-Latn-ME"/>
        </w:rPr>
      </w:pPr>
    </w:p>
    <w:p w14:paraId="04801682" w14:textId="77777777" w:rsidR="00B22DA1" w:rsidRDefault="00B22DA1" w:rsidP="00B22DA1">
      <w:pPr>
        <w:jc w:val="both"/>
        <w:rPr>
          <w:lang w:val="sr-Latn-ME"/>
        </w:rPr>
      </w:pPr>
      <w:r w:rsidRPr="00A204A3">
        <w:rPr>
          <w:lang w:val="sr-Latn-ME"/>
        </w:rPr>
        <w:t xml:space="preserve">Na dan uvođenja Izvođača u posao otvara se Građevinski dnevnik u kome se konstatuje da ga je Naručilac uveo u posao, a ovaj primio lokaciju i  potrebnu dokumentaciju, čime su stvoreni uslovi da se otpočne sa realizacijom ugovora. </w:t>
      </w:r>
    </w:p>
    <w:p w14:paraId="40EC22E3" w14:textId="77777777" w:rsidR="00B22DA1" w:rsidRPr="00A204A3" w:rsidRDefault="00B22DA1" w:rsidP="00B22DA1">
      <w:pPr>
        <w:jc w:val="both"/>
        <w:rPr>
          <w:lang w:val="sr-Latn-ME"/>
        </w:rPr>
      </w:pPr>
    </w:p>
    <w:p w14:paraId="3E033801" w14:textId="77777777" w:rsidR="00B22DA1" w:rsidRPr="00A204A3" w:rsidRDefault="00B22DA1" w:rsidP="00B22DA1">
      <w:pPr>
        <w:jc w:val="both"/>
        <w:rPr>
          <w:lang w:val="sr-Latn-ME"/>
        </w:rPr>
      </w:pPr>
      <w:r w:rsidRPr="00A204A3">
        <w:rPr>
          <w:lang w:val="sr-Latn-ME"/>
        </w:rPr>
        <w:t>Izvođač radova dužan je da vodi građevinski dnevnik i građevinsku knjigu u skladu sa važećim Pravilnikom o načinu vođenja i sadržini građevinskog dnevnika i građevinske knjige.</w:t>
      </w:r>
    </w:p>
    <w:p w14:paraId="1C885A87" w14:textId="77777777" w:rsidR="00B22DA1" w:rsidRPr="00A204A3" w:rsidRDefault="00B22DA1" w:rsidP="00B22DA1">
      <w:pPr>
        <w:jc w:val="both"/>
        <w:rPr>
          <w:lang w:val="sr-Latn-ME"/>
        </w:rPr>
      </w:pPr>
      <w:r w:rsidRPr="00A204A3">
        <w:rPr>
          <w:lang w:val="sr-Latn-ME"/>
        </w:rPr>
        <w:t>Prije uvođenja Izvođača u posao Izvođač i Naručilac će zapisnički konstatovati nađeno stanje puta i terena, instalacija i objekata u zoni gradilišta. Konstatacije iz zapisnika potkrijepiti foto dokumentacijom.</w:t>
      </w:r>
    </w:p>
    <w:p w14:paraId="3605B08E" w14:textId="77777777" w:rsidR="00B22DA1" w:rsidRPr="00A204A3" w:rsidRDefault="00B22DA1" w:rsidP="00B22DA1">
      <w:pPr>
        <w:jc w:val="both"/>
        <w:rPr>
          <w:lang w:val="sr-Latn-ME"/>
        </w:rPr>
      </w:pPr>
    </w:p>
    <w:p w14:paraId="13530451" w14:textId="77777777" w:rsidR="00B22DA1" w:rsidRPr="00E045C8" w:rsidRDefault="00B22DA1" w:rsidP="00B22DA1">
      <w:pPr>
        <w:jc w:val="both"/>
      </w:pPr>
      <w:r w:rsidRPr="00E045C8">
        <w:rPr>
          <w:lang w:val="sr-Latn-ME"/>
        </w:rPr>
        <w:t xml:space="preserve">Organizaciju i priključenje gradilišta, sa svim potrebnim radovima, materijalima i saglasnostima nadležnih institucija, na elektro, vodovodnu i kanalizacionu mrežu, putnu infrastrukturu i telekomunikacionu infrastrukturu Izvođač obezbjeđuje </w:t>
      </w:r>
      <w:r w:rsidRPr="00E045C8">
        <w:rPr>
          <w:noProof/>
          <w:lang w:val="sr-Latn-ME"/>
        </w:rPr>
        <w:t>u saradnji sa operatorom terminala, o svom trošku.</w:t>
      </w:r>
    </w:p>
    <w:p w14:paraId="469F4C9A" w14:textId="77777777" w:rsidR="0092282C" w:rsidRPr="009A5489" w:rsidRDefault="0092282C" w:rsidP="0092282C">
      <w:pPr>
        <w:jc w:val="both"/>
        <w:rPr>
          <w:b/>
          <w:bCs/>
          <w:lang w:val="sr-Latn-ME"/>
        </w:rPr>
      </w:pPr>
    </w:p>
    <w:p w14:paraId="684A818A" w14:textId="77777777" w:rsidR="0092282C" w:rsidRDefault="0092282C" w:rsidP="0092282C">
      <w:pPr>
        <w:rPr>
          <w:rFonts w:eastAsia="Liberation Serif"/>
          <w:b/>
        </w:rPr>
      </w:pPr>
      <w:r w:rsidRPr="009A5489">
        <w:rPr>
          <w:rFonts w:eastAsia="Liberation Serif"/>
          <w:b/>
        </w:rPr>
        <w:t>Dinami</w:t>
      </w:r>
      <w:r w:rsidRPr="009A5489">
        <w:rPr>
          <w:rFonts w:eastAsia="Liberation Serif"/>
          <w:b/>
          <w:lang w:val="sr-Latn-ME"/>
        </w:rPr>
        <w:t>č</w:t>
      </w:r>
      <w:r w:rsidRPr="009A5489">
        <w:rPr>
          <w:rFonts w:eastAsia="Liberation Serif"/>
          <w:b/>
        </w:rPr>
        <w:t>ki</w:t>
      </w:r>
      <w:r w:rsidRPr="009A5489">
        <w:rPr>
          <w:rFonts w:eastAsia="Liberation Serif"/>
          <w:b/>
          <w:lang w:val="sr-Latn-ME"/>
        </w:rPr>
        <w:t xml:space="preserve"> </w:t>
      </w:r>
      <w:r w:rsidRPr="009A5489">
        <w:rPr>
          <w:rFonts w:eastAsia="Liberation Serif"/>
          <w:b/>
        </w:rPr>
        <w:t>plan</w:t>
      </w:r>
      <w:r w:rsidRPr="009A5489">
        <w:rPr>
          <w:rFonts w:eastAsia="Liberation Serif"/>
          <w:b/>
          <w:lang w:val="sr-Latn-ME"/>
        </w:rPr>
        <w:t xml:space="preserve"> </w:t>
      </w:r>
      <w:r w:rsidRPr="009A5489">
        <w:rPr>
          <w:rFonts w:eastAsia="Liberation Serif"/>
          <w:b/>
        </w:rPr>
        <w:t>izvo</w:t>
      </w:r>
      <w:r w:rsidRPr="009A5489">
        <w:rPr>
          <w:rFonts w:eastAsia="Liberation Serif"/>
          <w:b/>
          <w:lang w:val="sr-Latn-ME"/>
        </w:rPr>
        <w:t>đ</w:t>
      </w:r>
      <w:r w:rsidRPr="009A5489">
        <w:rPr>
          <w:rFonts w:eastAsia="Liberation Serif"/>
          <w:b/>
        </w:rPr>
        <w:t>enja</w:t>
      </w:r>
      <w:r w:rsidRPr="009A5489">
        <w:rPr>
          <w:rFonts w:eastAsia="Liberation Serif"/>
          <w:b/>
          <w:lang w:val="sr-Latn-ME"/>
        </w:rPr>
        <w:t xml:space="preserve"> </w:t>
      </w:r>
      <w:r w:rsidRPr="009A5489">
        <w:rPr>
          <w:rFonts w:eastAsia="Liberation Serif"/>
          <w:b/>
        </w:rPr>
        <w:t>radova</w:t>
      </w:r>
    </w:p>
    <w:p w14:paraId="6257F926" w14:textId="77777777" w:rsidR="002B4067" w:rsidRPr="009A5489" w:rsidRDefault="002B4067" w:rsidP="0092282C">
      <w:pPr>
        <w:rPr>
          <w:rFonts w:eastAsia="Liberation Serif"/>
          <w:b/>
          <w:lang w:val="sr-Latn-ME"/>
        </w:rPr>
      </w:pPr>
    </w:p>
    <w:p w14:paraId="6DF035D1" w14:textId="77777777" w:rsidR="006F5D81" w:rsidRDefault="006F5D81" w:rsidP="006F5D81">
      <w:pPr>
        <w:jc w:val="both"/>
        <w:rPr>
          <w:lang w:val="sr-Latn-ME"/>
        </w:rPr>
      </w:pPr>
      <w:r w:rsidRPr="00A204A3">
        <w:rPr>
          <w:lang w:val="sr-Latn-ME"/>
        </w:rPr>
        <w:t>Izvođač je dužan da, u roku od 7 dana od dana stupanja na snagu ugovora, uradi i dostavi Stručnom nadzoru na odobrenje detaljni dinamički plan izvođenja radova</w:t>
      </w:r>
      <w:r>
        <w:rPr>
          <w:lang w:val="sr-Latn-ME"/>
        </w:rPr>
        <w:t xml:space="preserve"> </w:t>
      </w:r>
      <w:r w:rsidRPr="00171D1E">
        <w:rPr>
          <w:lang w:val="sr-Latn-ME"/>
        </w:rPr>
        <w:t xml:space="preserve">(paralelni plan »gantogram«) </w:t>
      </w:r>
      <w:r w:rsidRPr="00A204A3">
        <w:rPr>
          <w:lang w:val="sr-Latn-ME"/>
        </w:rPr>
        <w:t xml:space="preserve"> sa potpunim tehničkim podacima i osobljem-radnom snagom angažovanom na realizaciji Ugovora, i u skladu sa Ugovorenim rokom završetka radova.</w:t>
      </w:r>
      <w:r w:rsidRPr="006B1AF7">
        <w:rPr>
          <w:noProof/>
          <w:lang w:val="sr-Latn-ME"/>
        </w:rPr>
        <w:t xml:space="preserve"> </w:t>
      </w:r>
      <w:r w:rsidRPr="006B1AF7">
        <w:rPr>
          <w:lang w:val="sr-Latn-ME"/>
        </w:rPr>
        <w:t>Ovaj plan se dostavlja ovlašćenom licu naručioca i operatoru terminala</w:t>
      </w:r>
      <w:r>
        <w:rPr>
          <w:lang w:val="sr-Latn-ME"/>
        </w:rPr>
        <w:t>.</w:t>
      </w:r>
    </w:p>
    <w:p w14:paraId="334D965A" w14:textId="77777777" w:rsidR="006F5D81" w:rsidRPr="00A204A3" w:rsidRDefault="006F5D81" w:rsidP="006F5D81">
      <w:pPr>
        <w:jc w:val="both"/>
        <w:rPr>
          <w:lang w:val="sr-Latn-ME"/>
        </w:rPr>
      </w:pPr>
    </w:p>
    <w:p w14:paraId="428DC540" w14:textId="77777777" w:rsidR="006F5D81" w:rsidRDefault="006F5D81" w:rsidP="006F5D81">
      <w:pPr>
        <w:jc w:val="both"/>
        <w:rPr>
          <w:lang w:val="sr-Latn-ME"/>
        </w:rPr>
      </w:pPr>
      <w:r w:rsidRPr="00A204A3">
        <w:rPr>
          <w:lang w:val="sr-Latn-ME"/>
        </w:rPr>
        <w:t>Odobrenje dinamičkog plana od strane nadzornog organa neće promijenti obaveze Izvođača. Izvođač može da revidira dinamički plan i da ga ponovo dostavi nadzornom organu  na odobrenje u bilo koje vrijeme. Revidirani program će pokazati efekte odstupanja.</w:t>
      </w:r>
    </w:p>
    <w:p w14:paraId="53D4F7D3" w14:textId="77777777" w:rsidR="006F5D81" w:rsidRPr="00A204A3" w:rsidRDefault="006F5D81" w:rsidP="006F5D81">
      <w:pPr>
        <w:jc w:val="both"/>
        <w:rPr>
          <w:lang w:val="sr-Latn-ME"/>
        </w:rPr>
      </w:pPr>
    </w:p>
    <w:p w14:paraId="2C342FBF" w14:textId="77777777" w:rsidR="006F5D81" w:rsidRDefault="006F5D81" w:rsidP="006F5D81">
      <w:pPr>
        <w:jc w:val="both"/>
        <w:rPr>
          <w:noProof/>
          <w:lang w:val="sr-Latn-ME"/>
        </w:rPr>
      </w:pPr>
      <w:r w:rsidRPr="00A204A3">
        <w:rPr>
          <w:lang w:val="sr-Latn-ME"/>
        </w:rPr>
        <w:t xml:space="preserve">Ako Stručni nadzor, u bilo koje doba, obavijesti Izvođača da aktuelni plan nije u skladu s Ugovorom ili nije u skladu s stvarnim napredovanjem radova i sa iznesenim namjerama Izvođača, tada će Izvođač u skladu sa zahtjevom dostaviti Stručnom nadzoru revidirani </w:t>
      </w:r>
      <w:r>
        <w:rPr>
          <w:lang w:val="sr-Latn-ME"/>
        </w:rPr>
        <w:t>plan</w:t>
      </w:r>
      <w:r w:rsidRPr="00A204A3">
        <w:rPr>
          <w:lang w:val="sr-Latn-ME"/>
        </w:rPr>
        <w:t>.</w:t>
      </w:r>
      <w:r w:rsidRPr="006B1AF7">
        <w:rPr>
          <w:noProof/>
          <w:lang w:val="sr-Latn-ME"/>
        </w:rPr>
        <w:t xml:space="preserve"> </w:t>
      </w:r>
      <w:r w:rsidRPr="009C5D6F">
        <w:rPr>
          <w:noProof/>
          <w:lang w:val="sr-Latn-ME"/>
        </w:rPr>
        <w:t>Svoje primjedbe na dinamički plan ovlašćeno lice naručioca i operator terminala dostavljaju stručnom nadzoru u roku od tri dana od trenutka upoznavanja sa istim.</w:t>
      </w:r>
    </w:p>
    <w:p w14:paraId="5F222034" w14:textId="77777777" w:rsidR="0092282C" w:rsidRPr="009A5489" w:rsidRDefault="0092282C" w:rsidP="0092282C">
      <w:pPr>
        <w:rPr>
          <w:rFonts w:eastAsia="Liberation Serif"/>
          <w:b/>
          <w:lang w:val="sr-Latn-ME"/>
        </w:rPr>
      </w:pPr>
    </w:p>
    <w:p w14:paraId="3B3A6061" w14:textId="77777777" w:rsidR="0092282C" w:rsidRDefault="0092282C" w:rsidP="0092282C">
      <w:pPr>
        <w:rPr>
          <w:rFonts w:eastAsia="Liberation Serif"/>
          <w:b/>
        </w:rPr>
      </w:pPr>
      <w:r w:rsidRPr="009A5489">
        <w:rPr>
          <w:rFonts w:eastAsia="Liberation Serif"/>
          <w:b/>
        </w:rPr>
        <w:t>Osoblje</w:t>
      </w:r>
      <w:r w:rsidRPr="009A5489">
        <w:rPr>
          <w:rFonts w:eastAsia="Liberation Serif"/>
          <w:b/>
          <w:lang w:val="sr-Latn-ME"/>
        </w:rPr>
        <w:t xml:space="preserve"> </w:t>
      </w:r>
      <w:r w:rsidRPr="009A5489">
        <w:rPr>
          <w:rFonts w:eastAsia="Liberation Serif"/>
          <w:b/>
        </w:rPr>
        <w:t>Izvo</w:t>
      </w:r>
      <w:r w:rsidRPr="009A5489">
        <w:rPr>
          <w:rFonts w:eastAsia="Liberation Serif"/>
          <w:b/>
          <w:lang w:val="sr-Latn-ME"/>
        </w:rPr>
        <w:t>đ</w:t>
      </w:r>
      <w:r w:rsidRPr="009A5489">
        <w:rPr>
          <w:rFonts w:eastAsia="Liberation Serif"/>
          <w:b/>
        </w:rPr>
        <w:t>a</w:t>
      </w:r>
      <w:r w:rsidRPr="009A5489">
        <w:rPr>
          <w:rFonts w:eastAsia="Liberation Serif"/>
          <w:b/>
          <w:lang w:val="sr-Latn-ME"/>
        </w:rPr>
        <w:t>č</w:t>
      </w:r>
      <w:r w:rsidRPr="009A5489">
        <w:rPr>
          <w:rFonts w:eastAsia="Liberation Serif"/>
          <w:b/>
        </w:rPr>
        <w:t>a</w:t>
      </w:r>
    </w:p>
    <w:p w14:paraId="11892156" w14:textId="77777777" w:rsidR="002B4067" w:rsidRPr="009A5489" w:rsidRDefault="002B4067" w:rsidP="0092282C">
      <w:pPr>
        <w:rPr>
          <w:rFonts w:eastAsia="Liberation Serif"/>
          <w:b/>
        </w:rPr>
      </w:pPr>
    </w:p>
    <w:p w14:paraId="0B6AE23D" w14:textId="77777777" w:rsidR="006F5D81" w:rsidRDefault="006F5D81" w:rsidP="006F5D81">
      <w:pPr>
        <w:jc w:val="both"/>
        <w:rPr>
          <w:lang w:val="sr-Latn-ME"/>
        </w:rPr>
      </w:pPr>
      <w:r w:rsidRPr="00A204A3">
        <w:rPr>
          <w:lang w:val="sr-Latn-ME"/>
        </w:rPr>
        <w:t xml:space="preserve">Izvođač radova je dužan da prije uvođenja u posao dostavi Naručiocu Rješenje o imenovanju ovlašćenih inženjera u skladu sa Zakonom o planiranju prostora i izgradnji objekata. </w:t>
      </w:r>
    </w:p>
    <w:p w14:paraId="1E76050B" w14:textId="77777777" w:rsidR="006F5D81" w:rsidRPr="00A204A3" w:rsidRDefault="006F5D81" w:rsidP="006F5D81">
      <w:pPr>
        <w:jc w:val="both"/>
        <w:rPr>
          <w:lang w:val="sr-Latn-ME"/>
        </w:rPr>
      </w:pPr>
    </w:p>
    <w:p w14:paraId="30AC4A64" w14:textId="77777777" w:rsidR="006F5D81" w:rsidRPr="006B1AF7" w:rsidRDefault="006F5D81" w:rsidP="006F5D81">
      <w:pPr>
        <w:jc w:val="both"/>
        <w:rPr>
          <w:lang w:val="sr-Latn-ME"/>
        </w:rPr>
      </w:pPr>
      <w:r w:rsidRPr="00A204A3">
        <w:rPr>
          <w:lang w:val="sr-Latn-ME"/>
        </w:rPr>
        <w:t xml:space="preserve">Izvođač radova sa kojim bude zaključen ugovor je dužan da </w:t>
      </w:r>
      <w:r>
        <w:rPr>
          <w:lang w:val="sr-Latn-ME"/>
        </w:rPr>
        <w:t>imenuje</w:t>
      </w:r>
      <w:r w:rsidRPr="00A204A3">
        <w:rPr>
          <w:lang w:val="sr-Latn-ME"/>
        </w:rPr>
        <w:t xml:space="preserve"> ovlašćenog inženjera koji će rukovoditi građenjem objekta u cjelini i ovlašćenih inženjera za svaku vrstu radova koje izvodi, izvrši u skladu sa dostavljenom Ponudom. </w:t>
      </w:r>
      <w:r w:rsidRPr="006B1AF7">
        <w:rPr>
          <w:lang w:val="sr-Latn-ME"/>
        </w:rPr>
        <w:t>Izvođač je posebno dužan da imenuje Inženjera zaduženog za zaštitu i zdravlje na radu.</w:t>
      </w:r>
    </w:p>
    <w:p w14:paraId="5CAEBE89" w14:textId="77777777" w:rsidR="006F5D81" w:rsidRPr="00A204A3" w:rsidRDefault="006F5D81" w:rsidP="006F5D81">
      <w:pPr>
        <w:jc w:val="both"/>
        <w:rPr>
          <w:lang w:val="sr-Latn-ME"/>
        </w:rPr>
      </w:pPr>
    </w:p>
    <w:p w14:paraId="36D0704D" w14:textId="77777777" w:rsidR="006F5D81" w:rsidRDefault="006F5D81" w:rsidP="006F5D81">
      <w:pPr>
        <w:jc w:val="both"/>
        <w:rPr>
          <w:lang w:val="sr-Latn-ME"/>
        </w:rPr>
      </w:pPr>
      <w:r w:rsidRPr="00A204A3">
        <w:rPr>
          <w:lang w:val="sr-Latn-ME"/>
        </w:rPr>
        <w:t xml:space="preserve">Izvođač radova ne smije, bez prethodnog pristanka Stručnog nadzora i </w:t>
      </w:r>
      <w:r w:rsidRPr="009C5D6F">
        <w:rPr>
          <w:noProof/>
          <w:lang w:val="sr-Latn-ME"/>
        </w:rPr>
        <w:t>ovlašćenog lica naručioca</w:t>
      </w:r>
      <w:r w:rsidRPr="00A204A3">
        <w:rPr>
          <w:lang w:val="sr-Latn-ME"/>
        </w:rPr>
        <w:t>, povući imenovanje ili imenovati zamjenu.</w:t>
      </w:r>
    </w:p>
    <w:p w14:paraId="75710E57" w14:textId="77777777" w:rsidR="006F5D81" w:rsidRPr="00A204A3" w:rsidRDefault="006F5D81" w:rsidP="006F5D81">
      <w:pPr>
        <w:jc w:val="both"/>
        <w:rPr>
          <w:lang w:val="sr-Latn-ME"/>
        </w:rPr>
      </w:pPr>
    </w:p>
    <w:p w14:paraId="0D400DAE" w14:textId="77777777" w:rsidR="006F5D81" w:rsidRDefault="006F5D81" w:rsidP="006F5D81">
      <w:pPr>
        <w:jc w:val="both"/>
        <w:rPr>
          <w:lang w:val="sr-Latn-ME"/>
        </w:rPr>
      </w:pPr>
      <w:r w:rsidRPr="00A204A3">
        <w:rPr>
          <w:lang w:val="sr-Latn-ME"/>
        </w:rPr>
        <w:t>Do promjene ovlašćenih inženjera u odnosu na imenovanja dostavljena u ponudi može doći samo za slučaj nastupanja objektivnih okolnosti na koje Izvođač radova nije mogao da utiče.</w:t>
      </w:r>
    </w:p>
    <w:p w14:paraId="6D59793E" w14:textId="77777777" w:rsidR="006F5D81" w:rsidRPr="00A204A3" w:rsidRDefault="006F5D81" w:rsidP="006F5D81">
      <w:pPr>
        <w:jc w:val="both"/>
        <w:rPr>
          <w:lang w:val="sr-Latn-ME"/>
        </w:rPr>
      </w:pPr>
    </w:p>
    <w:p w14:paraId="1C8D1FBC" w14:textId="77777777" w:rsidR="006F5D81" w:rsidRDefault="006F5D81" w:rsidP="006F5D81">
      <w:pPr>
        <w:jc w:val="both"/>
        <w:rPr>
          <w:lang w:val="sr-Latn-ME"/>
        </w:rPr>
      </w:pPr>
      <w:r w:rsidRPr="00A204A3">
        <w:rPr>
          <w:lang w:val="sr-Latn-ME"/>
        </w:rPr>
        <w:t xml:space="preserve">Stručni nadzor će, na zahtjev Izvođača radova, uz prethodnu saglasnost </w:t>
      </w:r>
      <w:r w:rsidRPr="009C5D6F">
        <w:rPr>
          <w:noProof/>
          <w:lang w:val="sr-Latn-ME"/>
        </w:rPr>
        <w:t>ovlašćenog lica naručioca</w:t>
      </w:r>
      <w:r w:rsidRPr="00A204A3">
        <w:rPr>
          <w:lang w:val="sr-Latn-ME"/>
        </w:rPr>
        <w:t>, odobriti predložene zamjene ako su njihove odgovarajuće kvalifikacije i sposobnosti suštinske jednake ili bolje od onih koje su navedene u ponudi.</w:t>
      </w:r>
    </w:p>
    <w:p w14:paraId="6D072B76" w14:textId="77777777" w:rsidR="006F5D81" w:rsidRPr="00A204A3" w:rsidRDefault="006F5D81" w:rsidP="006F5D81">
      <w:pPr>
        <w:jc w:val="both"/>
        <w:rPr>
          <w:lang w:val="sr-Latn-ME"/>
        </w:rPr>
      </w:pPr>
    </w:p>
    <w:p w14:paraId="471B489A" w14:textId="77777777" w:rsidR="006F5D81" w:rsidRDefault="006F5D81" w:rsidP="006F5D81">
      <w:pPr>
        <w:jc w:val="both"/>
        <w:rPr>
          <w:noProof/>
          <w:lang w:val="sr-Latn-ME"/>
        </w:rPr>
      </w:pPr>
      <w:r w:rsidRPr="00A204A3">
        <w:rPr>
          <w:lang w:val="sr-Latn-ME"/>
        </w:rPr>
        <w:t>Stručni nadzor će predložiti Izvođaču radova da zamjeni lice koje je član osoblja Izvođača radova ili radne snage, uključujući i Glavnog inženjera, navodeći razloge, u slučajevima kada to lice:  a) uporno nastavlja s lošim ponašanjem ili nedostatkom pažnje, b) nekompetentno ili nemarno obavlja svoje dužnosti, c) se ne pridržava odredaba Ugovora ili d) nastavlja s aktivnostima koje ugrožavaju bezbijednost, zdravlje ili zaštitu životne sredine</w:t>
      </w:r>
      <w:r>
        <w:rPr>
          <w:lang w:val="sr-Latn-ME"/>
        </w:rPr>
        <w:t xml:space="preserve"> uz saglasnost </w:t>
      </w:r>
      <w:r w:rsidRPr="009C5D6F">
        <w:rPr>
          <w:noProof/>
          <w:lang w:val="sr-Latn-ME"/>
        </w:rPr>
        <w:t>ovlašćenog lica naručioca</w:t>
      </w:r>
    </w:p>
    <w:p w14:paraId="7CBD03CC" w14:textId="77777777" w:rsidR="006F5D81" w:rsidRPr="00A204A3" w:rsidRDefault="006F5D81" w:rsidP="006F5D81">
      <w:pPr>
        <w:jc w:val="both"/>
        <w:rPr>
          <w:lang w:val="sr-Latn-ME"/>
        </w:rPr>
      </w:pPr>
    </w:p>
    <w:p w14:paraId="7A47B0BA" w14:textId="77777777" w:rsidR="006F5D81" w:rsidRDefault="006F5D81" w:rsidP="006F5D81">
      <w:pPr>
        <w:jc w:val="both"/>
        <w:rPr>
          <w:lang w:val="sr-Latn-ME"/>
        </w:rPr>
      </w:pPr>
      <w:r w:rsidRPr="00A204A3">
        <w:rPr>
          <w:lang w:val="sr-Latn-ME"/>
        </w:rPr>
        <w:t>Izvođač radova će preuzeti obavezu da lice napusti gradilište i da više ne bude u vezi sa radovima iz ugovora.</w:t>
      </w:r>
    </w:p>
    <w:p w14:paraId="56B8F310" w14:textId="77777777" w:rsidR="002B4067" w:rsidRPr="00A204A3" w:rsidRDefault="002B4067" w:rsidP="006F5D81">
      <w:pPr>
        <w:jc w:val="both"/>
        <w:rPr>
          <w:lang w:val="sr-Latn-ME"/>
        </w:rPr>
      </w:pPr>
    </w:p>
    <w:p w14:paraId="7FD28574" w14:textId="77777777" w:rsidR="0092282C" w:rsidRDefault="0092282C" w:rsidP="0092282C">
      <w:pPr>
        <w:rPr>
          <w:rFonts w:eastAsia="Liberation Serif"/>
          <w:b/>
        </w:rPr>
      </w:pPr>
      <w:r w:rsidRPr="009A5489">
        <w:rPr>
          <w:rFonts w:eastAsia="Liberation Serif"/>
          <w:b/>
        </w:rPr>
        <w:t>Pristup</w:t>
      </w:r>
      <w:r w:rsidRPr="009A5489">
        <w:rPr>
          <w:rFonts w:eastAsia="Liberation Serif"/>
          <w:b/>
          <w:lang w:val="sr-Latn-ME"/>
        </w:rPr>
        <w:t xml:space="preserve"> </w:t>
      </w:r>
      <w:r w:rsidRPr="009A5489">
        <w:rPr>
          <w:rFonts w:eastAsia="Liberation Serif"/>
          <w:b/>
        </w:rPr>
        <w:t>gradili</w:t>
      </w:r>
      <w:r w:rsidRPr="009A5489">
        <w:rPr>
          <w:rFonts w:eastAsia="Liberation Serif"/>
          <w:b/>
          <w:lang w:val="sr-Latn-ME"/>
        </w:rPr>
        <w:t>š</w:t>
      </w:r>
      <w:r w:rsidRPr="009A5489">
        <w:rPr>
          <w:rFonts w:eastAsia="Liberation Serif"/>
          <w:b/>
        </w:rPr>
        <w:t>tu</w:t>
      </w:r>
    </w:p>
    <w:p w14:paraId="0397257A" w14:textId="77777777" w:rsidR="002B4067" w:rsidRPr="009A5489" w:rsidRDefault="002B4067" w:rsidP="0092282C">
      <w:pPr>
        <w:rPr>
          <w:rFonts w:eastAsia="Liberation Serif"/>
          <w:b/>
          <w:lang w:val="sr-Latn-ME"/>
        </w:rPr>
      </w:pPr>
    </w:p>
    <w:p w14:paraId="05539D49" w14:textId="77777777" w:rsidR="002B4067" w:rsidRPr="009C5D6F" w:rsidRDefault="002B4067" w:rsidP="002B4067">
      <w:pPr>
        <w:jc w:val="both"/>
        <w:rPr>
          <w:noProof/>
          <w:lang w:val="sr-Latn-ME"/>
        </w:rPr>
      </w:pPr>
      <w:r w:rsidRPr="009C5D6F">
        <w:rPr>
          <w:noProof/>
          <w:lang w:val="sr-Latn-ME"/>
        </w:rPr>
        <w:t>Operator terminala će dozvoliti Izvođaču radova, Stručnom nadzoru</w:t>
      </w:r>
      <w:r>
        <w:rPr>
          <w:noProof/>
          <w:lang w:val="sr-Latn-ME"/>
        </w:rPr>
        <w:t xml:space="preserve">, ovlašćenim licima Operatora terminala i ovlašćenom licu naručioca </w:t>
      </w:r>
      <w:r w:rsidRPr="009C5D6F">
        <w:rPr>
          <w:noProof/>
          <w:lang w:val="sr-Latn-ME"/>
        </w:rPr>
        <w:t>, pristup svim mjestima na kojima se radovi koji su u vezi sa ugovorom realizuju ili su planirani da se realizuju. Izvođač radova i operator terminala su odgovorani za sprečavanje neovlašćenog pristupa osoba na Gradilište i odgovorni su za pripremu i korišćenje dozvole za rad</w:t>
      </w:r>
      <w:r>
        <w:rPr>
          <w:noProof/>
          <w:lang w:val="sr-Latn-ME"/>
        </w:rPr>
        <w:t>.</w:t>
      </w:r>
      <w:r w:rsidRPr="009C5D6F">
        <w:rPr>
          <w:noProof/>
          <w:lang w:val="sr-Latn-ME"/>
        </w:rPr>
        <w:t xml:space="preserve"> </w:t>
      </w:r>
    </w:p>
    <w:p w14:paraId="7B9563DA" w14:textId="77777777" w:rsidR="0092282C" w:rsidRPr="009A5489" w:rsidRDefault="0092282C" w:rsidP="0092282C">
      <w:pPr>
        <w:jc w:val="both"/>
        <w:rPr>
          <w:rFonts w:eastAsia="Liberation Serif"/>
          <w:lang w:val="sr-Latn-ME"/>
        </w:rPr>
      </w:pPr>
    </w:p>
    <w:p w14:paraId="2D24A2EC" w14:textId="77777777" w:rsidR="0092282C" w:rsidRDefault="0092282C" w:rsidP="0092282C">
      <w:pPr>
        <w:jc w:val="both"/>
        <w:rPr>
          <w:rFonts w:eastAsia="Liberation Serif"/>
          <w:b/>
        </w:rPr>
      </w:pPr>
      <w:r w:rsidRPr="009A5489">
        <w:rPr>
          <w:rFonts w:eastAsia="Liberation Serif"/>
          <w:b/>
        </w:rPr>
        <w:t>Bezbjednost</w:t>
      </w:r>
      <w:r w:rsidRPr="009A5489">
        <w:rPr>
          <w:rFonts w:eastAsia="Liberation Serif"/>
          <w:b/>
          <w:lang w:val="sr-Latn-ME"/>
        </w:rPr>
        <w:t xml:space="preserve"> </w:t>
      </w:r>
      <w:r w:rsidRPr="009A5489">
        <w:rPr>
          <w:rFonts w:eastAsia="Liberation Serif"/>
          <w:b/>
        </w:rPr>
        <w:t>na</w:t>
      </w:r>
      <w:r w:rsidRPr="009A5489">
        <w:rPr>
          <w:rFonts w:eastAsia="Liberation Serif"/>
          <w:b/>
          <w:lang w:val="sr-Latn-ME"/>
        </w:rPr>
        <w:t xml:space="preserve"> </w:t>
      </w:r>
      <w:r w:rsidRPr="009A5489">
        <w:rPr>
          <w:rFonts w:eastAsia="Liberation Serif"/>
          <w:b/>
        </w:rPr>
        <w:t>gradili</w:t>
      </w:r>
      <w:r w:rsidRPr="009A5489">
        <w:rPr>
          <w:rFonts w:eastAsia="Liberation Serif"/>
          <w:b/>
          <w:lang w:val="sr-Latn-ME"/>
        </w:rPr>
        <w:t>š</w:t>
      </w:r>
      <w:r w:rsidRPr="009A5489">
        <w:rPr>
          <w:rFonts w:eastAsia="Liberation Serif"/>
          <w:b/>
        </w:rPr>
        <w:t>tu</w:t>
      </w:r>
    </w:p>
    <w:p w14:paraId="7D3951C4" w14:textId="77777777" w:rsidR="00FD0FB9" w:rsidRPr="009A5489" w:rsidRDefault="00FD0FB9" w:rsidP="0092282C">
      <w:pPr>
        <w:jc w:val="both"/>
        <w:rPr>
          <w:rFonts w:eastAsia="Liberation Serif"/>
          <w:lang w:val="sr-Latn-ME"/>
        </w:rPr>
      </w:pPr>
    </w:p>
    <w:p w14:paraId="545BE137" w14:textId="77777777" w:rsidR="00FD0FB9" w:rsidRPr="004B64BC" w:rsidRDefault="00FD0FB9" w:rsidP="00FD0FB9">
      <w:pPr>
        <w:jc w:val="both"/>
        <w:rPr>
          <w:noProof/>
          <w:lang w:val="sr-Latn-ME"/>
        </w:rPr>
      </w:pPr>
      <w:r w:rsidRPr="004B64BC">
        <w:rPr>
          <w:noProof/>
          <w:lang w:val="sr-Latn-ME"/>
        </w:rPr>
        <w:t xml:space="preserve">Prije početka radova na </w:t>
      </w:r>
      <w:r>
        <w:rPr>
          <w:noProof/>
          <w:lang w:val="sr-Latn-ME"/>
        </w:rPr>
        <w:t xml:space="preserve">gradilištu </w:t>
      </w:r>
      <w:r w:rsidRPr="004B64BC">
        <w:rPr>
          <w:noProof/>
          <w:lang w:val="sr-Latn-ME"/>
        </w:rPr>
        <w:t>izvo</w:t>
      </w:r>
      <w:r>
        <w:rPr>
          <w:noProof/>
          <w:lang w:val="sr-Latn-ME"/>
        </w:rPr>
        <w:t>đač</w:t>
      </w:r>
      <w:r w:rsidRPr="004B64BC">
        <w:rPr>
          <w:noProof/>
          <w:lang w:val="sr-Latn-ME"/>
        </w:rPr>
        <w:t xml:space="preserve"> je dužan </w:t>
      </w:r>
      <w:r>
        <w:rPr>
          <w:noProof/>
          <w:lang w:val="sr-Latn-ME"/>
        </w:rPr>
        <w:t>koordinatoru zaštite na radu</w:t>
      </w:r>
      <w:r w:rsidRPr="004B64BC">
        <w:rPr>
          <w:noProof/>
          <w:lang w:val="sr-Latn-ME"/>
        </w:rPr>
        <w:t xml:space="preserve">, dostaviti na uvid potrebnu dokumentaciju i obaviti edukaciju </w:t>
      </w:r>
      <w:r>
        <w:rPr>
          <w:noProof/>
          <w:lang w:val="sr-Latn-ME"/>
        </w:rPr>
        <w:t xml:space="preserve">zaposlenih koji će </w:t>
      </w:r>
      <w:r w:rsidRPr="004B64BC">
        <w:rPr>
          <w:noProof/>
          <w:lang w:val="sr-Latn-ME"/>
        </w:rPr>
        <w:t>izvo</w:t>
      </w:r>
      <w:r>
        <w:rPr>
          <w:noProof/>
          <w:lang w:val="sr-Latn-ME"/>
        </w:rPr>
        <w:t>diti radove</w:t>
      </w:r>
      <w:r w:rsidRPr="004B64BC">
        <w:rPr>
          <w:noProof/>
          <w:lang w:val="sr-Latn-ME"/>
        </w:rPr>
        <w:t>.</w:t>
      </w:r>
    </w:p>
    <w:p w14:paraId="63DBD50B" w14:textId="77777777" w:rsidR="00FD0FB9" w:rsidRPr="004B64BC" w:rsidRDefault="00FD0FB9" w:rsidP="00FD0FB9">
      <w:pPr>
        <w:jc w:val="both"/>
        <w:rPr>
          <w:noProof/>
          <w:lang w:val="sr-Latn-ME"/>
        </w:rPr>
      </w:pPr>
      <w:r w:rsidRPr="004B64BC">
        <w:rPr>
          <w:noProof/>
          <w:lang w:val="sr-Latn-ME"/>
        </w:rPr>
        <w:t>Izvođač</w:t>
      </w:r>
      <w:r>
        <w:rPr>
          <w:noProof/>
          <w:lang w:val="sr-Latn-ME"/>
        </w:rPr>
        <w:t xml:space="preserve"> je dužan tokom </w:t>
      </w:r>
      <w:r w:rsidRPr="004B64BC">
        <w:rPr>
          <w:noProof/>
          <w:lang w:val="sr-Latn-ME"/>
        </w:rPr>
        <w:t xml:space="preserve">izvođenja radova </w:t>
      </w:r>
      <w:r>
        <w:rPr>
          <w:noProof/>
          <w:lang w:val="sr-Latn-ME"/>
        </w:rPr>
        <w:t>p</w:t>
      </w:r>
      <w:r w:rsidRPr="004B64BC">
        <w:rPr>
          <w:noProof/>
          <w:lang w:val="sr-Latn-ME"/>
        </w:rPr>
        <w:t>ridržavati se pravila ponašanja na Terminalu i rad obavljati na siguran način.</w:t>
      </w:r>
    </w:p>
    <w:p w14:paraId="0388ED94" w14:textId="77777777" w:rsidR="00FD0FB9" w:rsidRDefault="00FD0FB9" w:rsidP="00FD0FB9">
      <w:pPr>
        <w:jc w:val="both"/>
        <w:rPr>
          <w:noProof/>
          <w:lang w:val="sr-Latn-ME"/>
        </w:rPr>
      </w:pPr>
      <w:r w:rsidRPr="004B64BC">
        <w:rPr>
          <w:noProof/>
          <w:lang w:val="sr-Latn-ME"/>
        </w:rPr>
        <w:t xml:space="preserve">Za vrijeme izvođenja predmetnih radova, radnici izvođača radova dužni su pridržavati se pravila zaštite na radu propisana važećim zakonima i pravilnicima, plana uređenja </w:t>
      </w:r>
      <w:r>
        <w:rPr>
          <w:noProof/>
          <w:lang w:val="sr-Latn-ME"/>
        </w:rPr>
        <w:t xml:space="preserve">gradilišta </w:t>
      </w:r>
      <w:r w:rsidRPr="004B64BC">
        <w:rPr>
          <w:noProof/>
          <w:lang w:val="sr-Latn-ME"/>
        </w:rPr>
        <w:t>i internih propisa o sigurnosti koji vrijede na Terminalu.</w:t>
      </w:r>
    </w:p>
    <w:p w14:paraId="370EED6E" w14:textId="77777777" w:rsidR="00FD0FB9" w:rsidRDefault="00FD0FB9" w:rsidP="00FD0FB9">
      <w:pPr>
        <w:jc w:val="both"/>
        <w:rPr>
          <w:noProof/>
          <w:lang w:val="sr-Latn-ME"/>
        </w:rPr>
      </w:pPr>
    </w:p>
    <w:p w14:paraId="52B7644F" w14:textId="77777777" w:rsidR="00FD0FB9" w:rsidRDefault="00FD0FB9" w:rsidP="00FD0FB9">
      <w:pPr>
        <w:jc w:val="both"/>
        <w:rPr>
          <w:noProof/>
          <w:lang w:val="sr-Latn-ME"/>
        </w:rPr>
      </w:pPr>
      <w:r w:rsidRPr="009C5D6F">
        <w:rPr>
          <w:noProof/>
          <w:lang w:val="sr-Latn-ME"/>
        </w:rPr>
        <w:t>Izvođač radova će biti odgovoran za bezbjednost svih aktivnosti na gradilištu, sigurnosti susjednih objekata i radova, već izvedenih radova na objektu, opreme, uređenje, instalacija, radnika, saobraćaja, okoline i imovine i neposredno je odgovoran i dužan nadoknaditi sve štete koje izvodjenjem ugovorenih radova pričini trećim licima i imovini i Naručiocu.</w:t>
      </w:r>
    </w:p>
    <w:p w14:paraId="60901240" w14:textId="77777777" w:rsidR="00FD0FB9" w:rsidRPr="009C5D6F" w:rsidRDefault="00FD0FB9" w:rsidP="00FD0FB9">
      <w:pPr>
        <w:jc w:val="both"/>
        <w:rPr>
          <w:noProof/>
          <w:lang w:val="sr-Latn-ME"/>
        </w:rPr>
      </w:pPr>
    </w:p>
    <w:p w14:paraId="1218FC24" w14:textId="77777777" w:rsidR="00FD0FB9" w:rsidRDefault="00FD0FB9" w:rsidP="00FD0FB9">
      <w:pPr>
        <w:jc w:val="both"/>
        <w:rPr>
          <w:noProof/>
          <w:lang w:val="sr-Latn-ME"/>
        </w:rPr>
      </w:pPr>
      <w:r w:rsidRPr="009C5D6F">
        <w:rPr>
          <w:noProof/>
          <w:lang w:val="sr-Latn-ME"/>
        </w:rPr>
        <w:t xml:space="preserve">Troškove sprovođenja mjera zaštite snosi Izvođač radova. </w:t>
      </w:r>
    </w:p>
    <w:p w14:paraId="638DB137" w14:textId="77777777" w:rsidR="00FD0FB9" w:rsidRPr="009C5D6F" w:rsidRDefault="00FD0FB9" w:rsidP="00FD0FB9">
      <w:pPr>
        <w:jc w:val="both"/>
        <w:rPr>
          <w:noProof/>
          <w:lang w:val="sr-Latn-ME"/>
        </w:rPr>
      </w:pPr>
    </w:p>
    <w:p w14:paraId="4DD47767" w14:textId="77777777" w:rsidR="00FD0FB9" w:rsidRDefault="00FD0FB9" w:rsidP="00FD0FB9">
      <w:pPr>
        <w:jc w:val="both"/>
        <w:rPr>
          <w:noProof/>
          <w:lang w:val="sr-Latn-ME"/>
        </w:rPr>
      </w:pPr>
      <w:r w:rsidRPr="009C5D6F">
        <w:rPr>
          <w:noProof/>
          <w:lang w:val="sr-Latn-ME"/>
        </w:rPr>
        <w:t>Inženjer zaštite i zdravlja na radu na gradilištu je dužan pripremiti i zatražiti odobrenje od Terminala za sve bezbjednosne procedure za svaku pojedinačnu grupu radova, kao i da vodi Dnevnik zaštite i zdravlja na radu na dnevnoj osnovi, koji takođe mora biti uredno potpisan od strane izvođača.</w:t>
      </w:r>
    </w:p>
    <w:p w14:paraId="6AF57DE3" w14:textId="77777777" w:rsidR="00FD0FB9" w:rsidRPr="009C5D6F" w:rsidRDefault="00FD0FB9" w:rsidP="00FD0FB9">
      <w:pPr>
        <w:jc w:val="both"/>
        <w:rPr>
          <w:noProof/>
          <w:lang w:val="sr-Latn-ME"/>
        </w:rPr>
      </w:pPr>
    </w:p>
    <w:p w14:paraId="66EB54A4" w14:textId="77777777" w:rsidR="00FD0FB9" w:rsidRDefault="00FD0FB9" w:rsidP="00FD0FB9">
      <w:pPr>
        <w:jc w:val="both"/>
        <w:rPr>
          <w:noProof/>
          <w:lang w:val="sr-Latn-ME"/>
        </w:rPr>
      </w:pPr>
      <w:r w:rsidRPr="009C5D6F">
        <w:rPr>
          <w:noProof/>
          <w:lang w:val="sr-Latn-ME"/>
        </w:rPr>
        <w:t>Izvođač radova je dužan Naručiocu nadoknaditi sve štete koje treća lica eventualno ostvare od naručioca po osnovu predmetnog rada. Izvođač radova je dužan  preduzeti sve razumne mjere za zaštitu životne sredine, na Gradilištu i izvan njega, i ograničiti štetu i ometanje lica i imovine zbog zagađenja, buke i ostalog, a što je prouzrokovano njegovim aktivnostima.</w:t>
      </w:r>
    </w:p>
    <w:p w14:paraId="6D1AF60F" w14:textId="77777777" w:rsidR="00FD0FB9" w:rsidRPr="009C5D6F" w:rsidRDefault="00FD0FB9" w:rsidP="00FD0FB9">
      <w:pPr>
        <w:jc w:val="both"/>
        <w:rPr>
          <w:noProof/>
          <w:lang w:val="sr-Latn-ME"/>
        </w:rPr>
      </w:pPr>
    </w:p>
    <w:p w14:paraId="3E5E9F86" w14:textId="77777777" w:rsidR="00FD0FB9" w:rsidRDefault="00FD0FB9" w:rsidP="00FD0FB9">
      <w:pPr>
        <w:jc w:val="both"/>
        <w:rPr>
          <w:noProof/>
          <w:lang w:val="sr-Latn-ME"/>
        </w:rPr>
      </w:pPr>
      <w:r w:rsidRPr="00E44221">
        <w:rPr>
          <w:noProof/>
          <w:lang w:val="sr-Latn-ME"/>
        </w:rPr>
        <w:t>Izvođač radova je dužan osigurati da emisije, površinska oticanja i otpadne vode prouzrokovane njegovim aktivnostima ne pređu vrijednosti propisane važećim zakonima.</w:t>
      </w:r>
    </w:p>
    <w:p w14:paraId="4F1ABE1B" w14:textId="77777777" w:rsidR="00FD0FB9" w:rsidRDefault="00FD0FB9" w:rsidP="00FD0FB9">
      <w:pPr>
        <w:jc w:val="both"/>
        <w:rPr>
          <w:noProof/>
          <w:lang w:val="sr-Latn-ME"/>
        </w:rPr>
      </w:pPr>
    </w:p>
    <w:p w14:paraId="4FFBF743" w14:textId="77777777" w:rsidR="00FD0FB9" w:rsidRDefault="00FD0FB9" w:rsidP="00FD0FB9">
      <w:pPr>
        <w:jc w:val="both"/>
        <w:rPr>
          <w:noProof/>
          <w:lang w:val="sr-Latn-ME"/>
        </w:rPr>
      </w:pPr>
      <w:r w:rsidRPr="009C5D6F">
        <w:rPr>
          <w:noProof/>
          <w:lang w:val="sr-Latn-ME"/>
        </w:rPr>
        <w:t>Poslovi koji zahtijevaju rad sa otvorenim plamenom moraju biti unaprijed dogovoreni najmanje 24 sata prije planiranog početka ovih aktivnosti.</w:t>
      </w:r>
    </w:p>
    <w:p w14:paraId="76BAE74F" w14:textId="77777777" w:rsidR="008D17FE" w:rsidRPr="009C5D6F" w:rsidRDefault="008D17FE" w:rsidP="00FD0FB9">
      <w:pPr>
        <w:jc w:val="both"/>
        <w:rPr>
          <w:noProof/>
          <w:highlight w:val="yellow"/>
          <w:lang w:val="sr-Latn-ME"/>
        </w:rPr>
      </w:pPr>
    </w:p>
    <w:p w14:paraId="15104CD9" w14:textId="77777777" w:rsidR="006964E1" w:rsidRPr="0098716D" w:rsidRDefault="006964E1" w:rsidP="006964E1">
      <w:pPr>
        <w:jc w:val="both"/>
        <w:rPr>
          <w:b/>
          <w:noProof/>
          <w:lang w:val="sr-Latn-ME"/>
        </w:rPr>
      </w:pPr>
      <w:r w:rsidRPr="0098716D">
        <w:rPr>
          <w:b/>
          <w:noProof/>
          <w:lang w:val="sr-Latn-ME"/>
        </w:rPr>
        <w:t>Zaštita životne sredine</w:t>
      </w:r>
    </w:p>
    <w:p w14:paraId="2D60DB6D" w14:textId="77777777" w:rsidR="006964E1" w:rsidRDefault="006964E1" w:rsidP="006964E1">
      <w:pPr>
        <w:jc w:val="both"/>
        <w:rPr>
          <w:noProof/>
          <w:highlight w:val="yellow"/>
          <w:lang w:val="sr-Latn-ME"/>
        </w:rPr>
      </w:pPr>
    </w:p>
    <w:p w14:paraId="77CEC015" w14:textId="77777777" w:rsidR="006964E1" w:rsidRDefault="006964E1" w:rsidP="006964E1">
      <w:pPr>
        <w:jc w:val="both"/>
        <w:rPr>
          <w:noProof/>
          <w:lang w:val="sr-Latn-ME"/>
        </w:rPr>
      </w:pPr>
      <w:r w:rsidRPr="002B11D3">
        <w:rPr>
          <w:noProof/>
          <w:lang w:val="sr-Latn-ME"/>
        </w:rPr>
        <w:t>Prilikom obavljanja predmetnih radova, sa ciljem zadovoljavanja kriterij</w:t>
      </w:r>
      <w:r>
        <w:rPr>
          <w:noProof/>
          <w:lang w:val="sr-Latn-ME"/>
        </w:rPr>
        <w:t>uma</w:t>
      </w:r>
      <w:r w:rsidRPr="002B11D3">
        <w:rPr>
          <w:noProof/>
          <w:lang w:val="sr-Latn-ME"/>
        </w:rPr>
        <w:t xml:space="preserve"> zaštite </w:t>
      </w:r>
      <w:r>
        <w:rPr>
          <w:noProof/>
          <w:lang w:val="sr-Latn-ME"/>
        </w:rPr>
        <w:t>životne sredine</w:t>
      </w:r>
      <w:r w:rsidRPr="002B11D3">
        <w:rPr>
          <w:noProof/>
          <w:lang w:val="sr-Latn-ME"/>
        </w:rPr>
        <w:t>,  izvo</w:t>
      </w:r>
      <w:r>
        <w:rPr>
          <w:noProof/>
          <w:lang w:val="sr-Latn-ME"/>
        </w:rPr>
        <w:t>đač</w:t>
      </w:r>
      <w:r w:rsidRPr="002B11D3">
        <w:rPr>
          <w:noProof/>
          <w:lang w:val="sr-Latn-ME"/>
        </w:rPr>
        <w:t xml:space="preserve"> je obvezan postupati u skladu </w:t>
      </w:r>
      <w:r>
        <w:rPr>
          <w:noProof/>
          <w:lang w:val="sr-Latn-ME"/>
        </w:rPr>
        <w:t>sa</w:t>
      </w:r>
      <w:r w:rsidRPr="002B11D3">
        <w:rPr>
          <w:noProof/>
          <w:lang w:val="sr-Latn-ME"/>
        </w:rPr>
        <w:t xml:space="preserve"> pozitivni</w:t>
      </w:r>
      <w:r>
        <w:rPr>
          <w:noProof/>
          <w:lang w:val="sr-Latn-ME"/>
        </w:rPr>
        <w:t>m</w:t>
      </w:r>
      <w:r w:rsidRPr="002B11D3">
        <w:rPr>
          <w:noProof/>
          <w:lang w:val="sr-Latn-ME"/>
        </w:rPr>
        <w:t xml:space="preserve"> zakonski</w:t>
      </w:r>
      <w:r>
        <w:rPr>
          <w:noProof/>
          <w:lang w:val="sr-Latn-ME"/>
        </w:rPr>
        <w:t>m</w:t>
      </w:r>
      <w:r w:rsidRPr="002B11D3">
        <w:rPr>
          <w:noProof/>
          <w:lang w:val="sr-Latn-ME"/>
        </w:rPr>
        <w:t xml:space="preserve"> odredb</w:t>
      </w:r>
      <w:r>
        <w:rPr>
          <w:noProof/>
          <w:lang w:val="sr-Latn-ME"/>
        </w:rPr>
        <w:t xml:space="preserve">ama </w:t>
      </w:r>
      <w:r w:rsidRPr="002B11D3">
        <w:rPr>
          <w:noProof/>
          <w:lang w:val="sr-Latn-ME"/>
        </w:rPr>
        <w:t xml:space="preserve">iz predmetnog područja i poduzimati sve </w:t>
      </w:r>
      <w:r>
        <w:rPr>
          <w:noProof/>
          <w:lang w:val="sr-Latn-ME"/>
        </w:rPr>
        <w:t xml:space="preserve">potrebne </w:t>
      </w:r>
      <w:r w:rsidRPr="002B11D3">
        <w:rPr>
          <w:noProof/>
          <w:lang w:val="sr-Latn-ME"/>
        </w:rPr>
        <w:t>mjere za smanjenje ut</w:t>
      </w:r>
      <w:r>
        <w:rPr>
          <w:noProof/>
          <w:lang w:val="sr-Latn-ME"/>
        </w:rPr>
        <w:t>i</w:t>
      </w:r>
      <w:r w:rsidRPr="002B11D3">
        <w:rPr>
          <w:noProof/>
          <w:lang w:val="sr-Latn-ME"/>
        </w:rPr>
        <w:t xml:space="preserve">caja na </w:t>
      </w:r>
      <w:r>
        <w:rPr>
          <w:noProof/>
          <w:lang w:val="sr-Latn-ME"/>
        </w:rPr>
        <w:t>životnu sredinu.</w:t>
      </w:r>
    </w:p>
    <w:p w14:paraId="51ABDD83" w14:textId="77777777" w:rsidR="006964E1" w:rsidRPr="002B11D3" w:rsidRDefault="006964E1" w:rsidP="006964E1">
      <w:pPr>
        <w:jc w:val="both"/>
        <w:rPr>
          <w:noProof/>
          <w:lang w:val="sr-Latn-ME"/>
        </w:rPr>
      </w:pPr>
    </w:p>
    <w:p w14:paraId="495DDC68" w14:textId="77777777" w:rsidR="006964E1" w:rsidRDefault="006964E1" w:rsidP="006964E1">
      <w:pPr>
        <w:jc w:val="both"/>
        <w:rPr>
          <w:noProof/>
          <w:lang w:val="sr-Latn-ME"/>
        </w:rPr>
      </w:pPr>
      <w:r w:rsidRPr="002B11D3">
        <w:rPr>
          <w:noProof/>
          <w:lang w:val="sr-Latn-ME"/>
        </w:rPr>
        <w:t>Prije početka radova odgovorne osobe (nadzorni inž</w:t>
      </w:r>
      <w:r>
        <w:rPr>
          <w:noProof/>
          <w:lang w:val="sr-Latn-ME"/>
        </w:rPr>
        <w:t>e</w:t>
      </w:r>
      <w:r w:rsidRPr="002B11D3">
        <w:rPr>
          <w:noProof/>
          <w:lang w:val="sr-Latn-ME"/>
        </w:rPr>
        <w:t>njer gradilišta i predstavnik sigurnosti i zaštite</w:t>
      </w:r>
      <w:r>
        <w:rPr>
          <w:noProof/>
          <w:lang w:val="sr-Latn-ME"/>
        </w:rPr>
        <w:t xml:space="preserve"> na radu,</w:t>
      </w:r>
      <w:r w:rsidRPr="002B11D3">
        <w:rPr>
          <w:noProof/>
          <w:lang w:val="sr-Latn-ME"/>
        </w:rPr>
        <w:t xml:space="preserve"> upoznaju odgovornu osobu (rukovod</w:t>
      </w:r>
      <w:r>
        <w:rPr>
          <w:noProof/>
          <w:lang w:val="sr-Latn-ME"/>
        </w:rPr>
        <w:t>ioca</w:t>
      </w:r>
      <w:r w:rsidRPr="002B11D3">
        <w:rPr>
          <w:noProof/>
          <w:lang w:val="sr-Latn-ME"/>
        </w:rPr>
        <w:t xml:space="preserve"> </w:t>
      </w:r>
      <w:r>
        <w:rPr>
          <w:noProof/>
          <w:lang w:val="sr-Latn-ME"/>
        </w:rPr>
        <w:t>g</w:t>
      </w:r>
      <w:r w:rsidRPr="002B11D3">
        <w:rPr>
          <w:noProof/>
          <w:lang w:val="sr-Latn-ME"/>
        </w:rPr>
        <w:t>radilišta) s načelima i u</w:t>
      </w:r>
      <w:r>
        <w:rPr>
          <w:noProof/>
          <w:lang w:val="sr-Latn-ME"/>
        </w:rPr>
        <w:t xml:space="preserve">slovima </w:t>
      </w:r>
      <w:r w:rsidRPr="002B11D3">
        <w:rPr>
          <w:noProof/>
          <w:lang w:val="sr-Latn-ME"/>
        </w:rPr>
        <w:t xml:space="preserve">zaštite </w:t>
      </w:r>
      <w:r>
        <w:rPr>
          <w:noProof/>
          <w:lang w:val="sr-Latn-ME"/>
        </w:rPr>
        <w:t xml:space="preserve">životne sredine </w:t>
      </w:r>
      <w:r w:rsidRPr="002B11D3">
        <w:rPr>
          <w:noProof/>
          <w:lang w:val="sr-Latn-ME"/>
        </w:rPr>
        <w:t xml:space="preserve">na gradilištu. Odgovorna osoba </w:t>
      </w:r>
      <w:r>
        <w:rPr>
          <w:noProof/>
          <w:lang w:val="sr-Latn-ME"/>
        </w:rPr>
        <w:t>izvođača</w:t>
      </w:r>
      <w:r w:rsidRPr="002B11D3">
        <w:rPr>
          <w:noProof/>
          <w:lang w:val="sr-Latn-ME"/>
        </w:rPr>
        <w:t xml:space="preserve"> obavezna je </w:t>
      </w:r>
      <w:r>
        <w:rPr>
          <w:noProof/>
          <w:lang w:val="sr-Latn-ME"/>
        </w:rPr>
        <w:t>sprovoditi</w:t>
      </w:r>
      <w:r w:rsidRPr="002B11D3">
        <w:rPr>
          <w:noProof/>
          <w:lang w:val="sr-Latn-ME"/>
        </w:rPr>
        <w:t xml:space="preserve"> nadzor provođenja navedenog od otvaranja gradilišta do primopredaje. Izvo</w:t>
      </w:r>
      <w:r>
        <w:rPr>
          <w:noProof/>
          <w:lang w:val="sr-Latn-ME"/>
        </w:rPr>
        <w:t>đač</w:t>
      </w:r>
      <w:r w:rsidRPr="002B11D3">
        <w:rPr>
          <w:noProof/>
          <w:lang w:val="sr-Latn-ME"/>
        </w:rPr>
        <w:t xml:space="preserve"> radova snosi punu odgovornost za sve štete (ekološke, tehnološke) koje nastanu </w:t>
      </w:r>
      <w:r>
        <w:rPr>
          <w:noProof/>
          <w:lang w:val="sr-Latn-ME"/>
        </w:rPr>
        <w:t xml:space="preserve">tokom izvođanja </w:t>
      </w:r>
      <w:r w:rsidRPr="002B11D3">
        <w:rPr>
          <w:noProof/>
          <w:lang w:val="sr-Latn-ME"/>
        </w:rPr>
        <w:t xml:space="preserve">radova. Za vrijeme izvođenja radova </w:t>
      </w:r>
      <w:r>
        <w:rPr>
          <w:noProof/>
          <w:lang w:val="sr-Latn-ME"/>
        </w:rPr>
        <w:t xml:space="preserve">izvođač </w:t>
      </w:r>
      <w:r w:rsidRPr="002B11D3">
        <w:rPr>
          <w:noProof/>
          <w:lang w:val="sr-Latn-ME"/>
        </w:rPr>
        <w:t>je ob</w:t>
      </w:r>
      <w:r>
        <w:rPr>
          <w:noProof/>
          <w:lang w:val="sr-Latn-ME"/>
        </w:rPr>
        <w:t>avezan hemikalije</w:t>
      </w:r>
      <w:r w:rsidRPr="002B11D3">
        <w:rPr>
          <w:noProof/>
          <w:lang w:val="sr-Latn-ME"/>
        </w:rPr>
        <w:t xml:space="preserve">, opasni materijal, otpad i druga sredstva koja su u upotrebi koristiti, skladištiti i </w:t>
      </w:r>
      <w:r>
        <w:rPr>
          <w:noProof/>
          <w:lang w:val="sr-Latn-ME"/>
        </w:rPr>
        <w:t xml:space="preserve">odlagati </w:t>
      </w:r>
      <w:r w:rsidRPr="002B11D3">
        <w:rPr>
          <w:noProof/>
          <w:lang w:val="sr-Latn-ME"/>
        </w:rPr>
        <w:t xml:space="preserve"> u skladu </w:t>
      </w:r>
      <w:r>
        <w:rPr>
          <w:noProof/>
          <w:lang w:val="sr-Latn-ME"/>
        </w:rPr>
        <w:t xml:space="preserve">sa </w:t>
      </w:r>
      <w:r w:rsidRPr="002B11D3">
        <w:rPr>
          <w:noProof/>
          <w:lang w:val="sr-Latn-ME"/>
        </w:rPr>
        <w:t>zakonski</w:t>
      </w:r>
      <w:r>
        <w:rPr>
          <w:noProof/>
          <w:lang w:val="sr-Latn-ME"/>
        </w:rPr>
        <w:t>m</w:t>
      </w:r>
      <w:r w:rsidRPr="002B11D3">
        <w:rPr>
          <w:noProof/>
          <w:lang w:val="sr-Latn-ME"/>
        </w:rPr>
        <w:t xml:space="preserve"> odredb</w:t>
      </w:r>
      <w:r>
        <w:rPr>
          <w:noProof/>
          <w:lang w:val="sr-Latn-ME"/>
        </w:rPr>
        <w:t>ama</w:t>
      </w:r>
      <w:r w:rsidRPr="002B11D3">
        <w:rPr>
          <w:noProof/>
          <w:lang w:val="sr-Latn-ME"/>
        </w:rPr>
        <w:t xml:space="preserve"> te o tome voditi evidenciju prema zakonskim obvezama. </w:t>
      </w:r>
    </w:p>
    <w:p w14:paraId="30DD5840" w14:textId="77777777" w:rsidR="006964E1" w:rsidRPr="002B11D3" w:rsidRDefault="006964E1" w:rsidP="006964E1">
      <w:pPr>
        <w:jc w:val="both"/>
        <w:rPr>
          <w:noProof/>
          <w:lang w:val="sr-Latn-ME"/>
        </w:rPr>
      </w:pPr>
    </w:p>
    <w:p w14:paraId="368F5A41" w14:textId="77777777" w:rsidR="006964E1" w:rsidRDefault="006964E1" w:rsidP="006964E1">
      <w:pPr>
        <w:jc w:val="both"/>
        <w:rPr>
          <w:noProof/>
          <w:highlight w:val="yellow"/>
          <w:lang w:val="sr-Latn-ME"/>
        </w:rPr>
      </w:pPr>
      <w:r w:rsidRPr="002B11D3">
        <w:rPr>
          <w:noProof/>
          <w:lang w:val="sr-Latn-ME"/>
        </w:rPr>
        <w:t>Nakon izvođenja radova izvo</w:t>
      </w:r>
      <w:r>
        <w:rPr>
          <w:noProof/>
          <w:lang w:val="sr-Latn-ME"/>
        </w:rPr>
        <w:t>đač</w:t>
      </w:r>
      <w:r w:rsidRPr="002B11D3">
        <w:rPr>
          <w:noProof/>
          <w:lang w:val="sr-Latn-ME"/>
        </w:rPr>
        <w:t xml:space="preserve"> je obavezan gradilište i okoli</w:t>
      </w:r>
      <w:r>
        <w:rPr>
          <w:noProof/>
          <w:lang w:val="sr-Latn-ME"/>
        </w:rPr>
        <w:t xml:space="preserve">nu </w:t>
      </w:r>
      <w:r w:rsidRPr="002B11D3">
        <w:rPr>
          <w:noProof/>
          <w:lang w:val="sr-Latn-ME"/>
        </w:rPr>
        <w:t xml:space="preserve">gradilišta dovesti u prvobitno stanje. Sav otpad nastao </w:t>
      </w:r>
      <w:r>
        <w:rPr>
          <w:noProof/>
          <w:lang w:val="sr-Latn-ME"/>
        </w:rPr>
        <w:t xml:space="preserve">tokom izvođanja </w:t>
      </w:r>
      <w:r w:rsidRPr="002B11D3">
        <w:rPr>
          <w:noProof/>
          <w:lang w:val="sr-Latn-ME"/>
        </w:rPr>
        <w:t>radova, održavanja gradilišta ili u postupku zatvaranja gradilišta izvo</w:t>
      </w:r>
      <w:r>
        <w:rPr>
          <w:noProof/>
          <w:lang w:val="sr-Latn-ME"/>
        </w:rPr>
        <w:t>đač</w:t>
      </w:r>
      <w:r w:rsidRPr="002B11D3">
        <w:rPr>
          <w:noProof/>
          <w:lang w:val="sr-Latn-ME"/>
        </w:rPr>
        <w:t xml:space="preserve"> je obavezan odvesti i </w:t>
      </w:r>
      <w:r>
        <w:rPr>
          <w:noProof/>
          <w:lang w:val="sr-Latn-ME"/>
        </w:rPr>
        <w:t xml:space="preserve">odložiti </w:t>
      </w:r>
      <w:r w:rsidRPr="002B11D3">
        <w:rPr>
          <w:noProof/>
          <w:lang w:val="sr-Latn-ME"/>
        </w:rPr>
        <w:t xml:space="preserve"> na zakonski odgovarajući način </w:t>
      </w:r>
      <w:r>
        <w:rPr>
          <w:noProof/>
          <w:lang w:val="sr-Latn-ME"/>
        </w:rPr>
        <w:t xml:space="preserve">u skladu sa </w:t>
      </w:r>
      <w:r w:rsidRPr="002B11D3">
        <w:rPr>
          <w:noProof/>
          <w:lang w:val="sr-Latn-ME"/>
        </w:rPr>
        <w:t xml:space="preserve"> važe</w:t>
      </w:r>
      <w:r>
        <w:rPr>
          <w:noProof/>
          <w:lang w:val="sr-Latn-ME"/>
        </w:rPr>
        <w:t>ć</w:t>
      </w:r>
      <w:r w:rsidRPr="002B11D3">
        <w:rPr>
          <w:noProof/>
          <w:lang w:val="sr-Latn-ME"/>
        </w:rPr>
        <w:t xml:space="preserve">im Zakonima i Pravilnicima, te o tome obavijestiti </w:t>
      </w:r>
      <w:r>
        <w:rPr>
          <w:noProof/>
          <w:lang w:val="sr-Latn-ME"/>
        </w:rPr>
        <w:t>ovlašćeno lice naručioca</w:t>
      </w:r>
      <w:r w:rsidRPr="002B11D3">
        <w:rPr>
          <w:noProof/>
          <w:lang w:val="sr-Latn-ME"/>
        </w:rPr>
        <w:t xml:space="preserve"> i dostaviti dokaze (</w:t>
      </w:r>
      <w:r>
        <w:rPr>
          <w:noProof/>
          <w:lang w:val="sr-Latn-ME"/>
        </w:rPr>
        <w:t>kopiju</w:t>
      </w:r>
      <w:r w:rsidRPr="002B11D3">
        <w:rPr>
          <w:noProof/>
          <w:lang w:val="sr-Latn-ME"/>
        </w:rPr>
        <w:t xml:space="preserve"> pratećeg lista otpada, ovlaštenje </w:t>
      </w:r>
      <w:r>
        <w:rPr>
          <w:noProof/>
          <w:lang w:val="sr-Latn-ME"/>
        </w:rPr>
        <w:t>preduzeća k</w:t>
      </w:r>
      <w:r w:rsidRPr="002B11D3">
        <w:rPr>
          <w:noProof/>
          <w:lang w:val="sr-Latn-ME"/>
        </w:rPr>
        <w:t>oj</w:t>
      </w:r>
      <w:r>
        <w:rPr>
          <w:noProof/>
          <w:lang w:val="sr-Latn-ME"/>
        </w:rPr>
        <w:t>e</w:t>
      </w:r>
      <w:r w:rsidRPr="002B11D3">
        <w:rPr>
          <w:noProof/>
          <w:lang w:val="sr-Latn-ME"/>
        </w:rPr>
        <w:t xml:space="preserve"> je zbirnul</w:t>
      </w:r>
      <w:r>
        <w:rPr>
          <w:noProof/>
          <w:lang w:val="sr-Latn-ME"/>
        </w:rPr>
        <w:t>o</w:t>
      </w:r>
      <w:r w:rsidRPr="002B11D3">
        <w:rPr>
          <w:noProof/>
          <w:lang w:val="sr-Latn-ME"/>
        </w:rPr>
        <w:t xml:space="preserve"> otpad i/ili dr.).</w:t>
      </w:r>
    </w:p>
    <w:p w14:paraId="348642A3" w14:textId="77777777" w:rsidR="006964E1" w:rsidRPr="001F1609" w:rsidRDefault="006964E1" w:rsidP="006964E1">
      <w:pPr>
        <w:jc w:val="both"/>
        <w:rPr>
          <w:noProof/>
          <w:highlight w:val="yellow"/>
          <w:lang w:val="sr-Latn-ME"/>
        </w:rPr>
      </w:pPr>
    </w:p>
    <w:p w14:paraId="357B3C1C" w14:textId="77777777" w:rsidR="006964E1" w:rsidRPr="0098716D" w:rsidRDefault="006964E1" w:rsidP="006964E1">
      <w:pPr>
        <w:jc w:val="both"/>
        <w:rPr>
          <w:b/>
          <w:noProof/>
          <w:lang w:val="sr-Latn-ME"/>
        </w:rPr>
      </w:pPr>
      <w:r w:rsidRPr="001F1609">
        <w:rPr>
          <w:b/>
          <w:noProof/>
          <w:lang w:val="sr-Latn-ME"/>
        </w:rPr>
        <w:t>Program o</w:t>
      </w:r>
      <w:r w:rsidRPr="0098716D">
        <w:rPr>
          <w:b/>
          <w:noProof/>
          <w:lang w:val="sr-Latn-ME"/>
        </w:rPr>
        <w:t>siguranje kvaliteta</w:t>
      </w:r>
    </w:p>
    <w:p w14:paraId="53BDC08F" w14:textId="77777777" w:rsidR="006964E1" w:rsidRPr="001F1609" w:rsidRDefault="006964E1" w:rsidP="006964E1">
      <w:pPr>
        <w:jc w:val="both"/>
        <w:rPr>
          <w:noProof/>
          <w:highlight w:val="yellow"/>
          <w:lang w:val="sr-Latn-ME"/>
        </w:rPr>
      </w:pPr>
    </w:p>
    <w:p w14:paraId="3191053E" w14:textId="77777777" w:rsidR="006964E1" w:rsidRDefault="006964E1" w:rsidP="006964E1">
      <w:pPr>
        <w:jc w:val="both"/>
      </w:pPr>
      <w:r w:rsidRPr="0098716D">
        <w:t xml:space="preserve">Izvođač je dužan posjedovati i primjenjivati razrađen sistem osiguranja kvalitete izvođenja radova, te isti dostaviti na uvid najmanje pet (5) dana prije početka izvođenja radova. </w:t>
      </w:r>
    </w:p>
    <w:p w14:paraId="2382E674" w14:textId="77777777" w:rsidR="006964E1" w:rsidRPr="0098716D" w:rsidRDefault="006964E1" w:rsidP="006964E1">
      <w:pPr>
        <w:jc w:val="both"/>
      </w:pPr>
    </w:p>
    <w:p w14:paraId="6FCFBC31" w14:textId="77777777" w:rsidR="006964E1" w:rsidRDefault="006964E1" w:rsidP="006964E1">
      <w:pPr>
        <w:jc w:val="both"/>
      </w:pPr>
      <w:r w:rsidRPr="0098716D">
        <w:t xml:space="preserve">'Program osiguranja kvaliteta' izvođenja radova mora biti usklađen s obimom radova navedenim u ugovornoj Specifikaciji. Sastavni dio “Programa osiguranja kvaliteta” mora biti i “Tehnologija izvođenja radova”. </w:t>
      </w:r>
    </w:p>
    <w:p w14:paraId="0F738BA8" w14:textId="77777777" w:rsidR="006964E1" w:rsidRPr="0098716D" w:rsidRDefault="006964E1" w:rsidP="006964E1">
      <w:pPr>
        <w:jc w:val="both"/>
      </w:pPr>
    </w:p>
    <w:p w14:paraId="5EC15637" w14:textId="77777777" w:rsidR="006964E1" w:rsidRDefault="006964E1" w:rsidP="006964E1">
      <w:pPr>
        <w:jc w:val="both"/>
      </w:pPr>
      <w:r w:rsidRPr="0098716D">
        <w:t xml:space="preserve">Tehnologija izvođenja radova mora sadržavati aktivnosti: pripreme prostora za izvođenje radova, izvođenja radova, ispitivanja, popis i opis kontrolnih aktivnosti, te standarde i kriterijume prihvatljivosti, a sve prema obimu radova navedenih u ugovornoj Specifikaciji. </w:t>
      </w:r>
    </w:p>
    <w:p w14:paraId="3A155FEF" w14:textId="77777777" w:rsidR="006964E1" w:rsidRPr="0098716D" w:rsidRDefault="006964E1" w:rsidP="006964E1">
      <w:pPr>
        <w:jc w:val="both"/>
      </w:pPr>
    </w:p>
    <w:p w14:paraId="610E3980" w14:textId="77777777" w:rsidR="006964E1" w:rsidRDefault="006964E1" w:rsidP="006964E1">
      <w:pPr>
        <w:jc w:val="both"/>
      </w:pPr>
      <w:r w:rsidRPr="0098716D">
        <w:t>Program osiguranja kvaliteta s pripadajućim prilozima odobren od strane Nadzoratora je i preduslov za izvođenje radova.</w:t>
      </w:r>
    </w:p>
    <w:p w14:paraId="79C0CFFE" w14:textId="77777777" w:rsidR="006964E1" w:rsidRPr="0098716D" w:rsidRDefault="006964E1" w:rsidP="006964E1">
      <w:pPr>
        <w:jc w:val="both"/>
      </w:pPr>
    </w:p>
    <w:p w14:paraId="74F84413" w14:textId="77777777" w:rsidR="006964E1" w:rsidRDefault="006964E1" w:rsidP="006964E1">
      <w:pPr>
        <w:jc w:val="both"/>
      </w:pPr>
      <w:r w:rsidRPr="0098716D">
        <w:t>Izvođač je dužan u roku od 7 dana nakon izvršenih radova izraditi Izvještaj o izvršenim radovima sa svom potrebnom dokumentacijom u tri (3) primjerka. Sastavni dio Izvještaja mora biti grafički prikaz izvedenih radova na podnici rezervoara koji mora sadržati jasno naznačene pozicije na kojima su vršene popravke zavarenih spojeva, te navarivanje zakrpa različitih veličina.</w:t>
      </w:r>
    </w:p>
    <w:p w14:paraId="73587008" w14:textId="77777777" w:rsidR="006964E1" w:rsidRPr="0098716D" w:rsidRDefault="006964E1" w:rsidP="006964E1">
      <w:pPr>
        <w:jc w:val="both"/>
      </w:pPr>
    </w:p>
    <w:p w14:paraId="22CEC8BC" w14:textId="77777777" w:rsidR="006964E1" w:rsidRDefault="006964E1" w:rsidP="006964E1">
      <w:pPr>
        <w:jc w:val="both"/>
      </w:pPr>
      <w:r w:rsidRPr="0098716D">
        <w:t xml:space="preserve">Izvođač mora za vrijeme izvođenja radova svakodnevno voditi Građevinski dnevnik i Dnevnik zavarivanja, te jednu kopiju dostaviti osobi koja vrši nadzor radova u ime naručioca. </w:t>
      </w:r>
    </w:p>
    <w:p w14:paraId="71F7A870" w14:textId="77777777" w:rsidR="006964E1" w:rsidRPr="0098716D" w:rsidRDefault="006964E1" w:rsidP="006964E1">
      <w:pPr>
        <w:jc w:val="both"/>
      </w:pPr>
    </w:p>
    <w:p w14:paraId="4505D037" w14:textId="77777777" w:rsidR="006964E1" w:rsidRPr="0098716D" w:rsidRDefault="006964E1" w:rsidP="006964E1">
      <w:pPr>
        <w:jc w:val="both"/>
      </w:pPr>
      <w:r w:rsidRPr="0098716D">
        <w:t xml:space="preserve">Nakon završene hidrostatičke probe izvođač je dužan u roku od 7 dana izraditi izvještaj o kontroli bez razaranja. </w:t>
      </w:r>
    </w:p>
    <w:p w14:paraId="267DC8A1" w14:textId="77777777" w:rsidR="0092282C" w:rsidRPr="009A5489" w:rsidRDefault="0092282C" w:rsidP="0092282C">
      <w:pPr>
        <w:ind w:right="-10"/>
        <w:rPr>
          <w:rFonts w:eastAsia="Liberation Serif"/>
          <w:b/>
        </w:rPr>
      </w:pPr>
    </w:p>
    <w:p w14:paraId="428691D8" w14:textId="77777777" w:rsidR="0092282C" w:rsidRDefault="0092282C" w:rsidP="0092282C">
      <w:pPr>
        <w:ind w:right="-10"/>
        <w:rPr>
          <w:rFonts w:eastAsia="Liberation Serif"/>
          <w:b/>
        </w:rPr>
      </w:pPr>
      <w:r w:rsidRPr="009A5489">
        <w:rPr>
          <w:rFonts w:eastAsia="Liberation Serif"/>
          <w:b/>
        </w:rPr>
        <w:t>Stručni nadzor</w:t>
      </w:r>
    </w:p>
    <w:p w14:paraId="14852135" w14:textId="77777777" w:rsidR="006964E1" w:rsidRPr="009A5489" w:rsidRDefault="006964E1" w:rsidP="0092282C">
      <w:pPr>
        <w:ind w:right="-10"/>
        <w:rPr>
          <w:rFonts w:eastAsia="Liberation Serif"/>
          <w:b/>
        </w:rPr>
      </w:pPr>
    </w:p>
    <w:p w14:paraId="440EA15E" w14:textId="55105BC8" w:rsidR="006964E1" w:rsidRPr="006964E1" w:rsidRDefault="006964E1" w:rsidP="006964E1">
      <w:pPr>
        <w:jc w:val="both"/>
        <w:rPr>
          <w:rFonts w:eastAsia="Liberation Serif"/>
          <w:lang w:val="sr-Latn-ME"/>
        </w:rPr>
      </w:pPr>
      <w:r w:rsidRPr="006964E1">
        <w:rPr>
          <w:rFonts w:eastAsia="Liberation Serif"/>
          <w:lang w:val="sr-Latn-ME"/>
        </w:rPr>
        <w:t xml:space="preserve">Naručilac će, shodno </w:t>
      </w:r>
      <w:r w:rsidR="008D17FE">
        <w:rPr>
          <w:rFonts w:eastAsia="Liberation Serif"/>
          <w:lang w:val="sr-Latn-ME"/>
        </w:rPr>
        <w:t>Zakonu o uređenju prostora i Zakonu o izgradnji objekata</w:t>
      </w:r>
      <w:r w:rsidRPr="006964E1">
        <w:rPr>
          <w:rFonts w:eastAsia="Liberation Serif"/>
          <w:lang w:val="sr-Latn-ME"/>
        </w:rPr>
        <w:t>, vršiti stručni nadzor nad izvođenjem radova preko Stručnog nadzora o čijem imenovanju  će pismeno obavijestiti Izvođača radova.</w:t>
      </w:r>
    </w:p>
    <w:p w14:paraId="0051784E" w14:textId="77777777" w:rsidR="006964E1" w:rsidRPr="006964E1" w:rsidRDefault="006964E1" w:rsidP="006964E1">
      <w:pPr>
        <w:jc w:val="both"/>
        <w:rPr>
          <w:rFonts w:eastAsia="Liberation Serif"/>
          <w:lang w:val="sr-Latn-ME"/>
        </w:rPr>
      </w:pPr>
    </w:p>
    <w:p w14:paraId="5081040E" w14:textId="77777777" w:rsidR="006964E1" w:rsidRPr="006964E1" w:rsidRDefault="006964E1" w:rsidP="006964E1">
      <w:pPr>
        <w:jc w:val="both"/>
        <w:rPr>
          <w:rFonts w:eastAsia="Liberation Serif"/>
          <w:lang w:val="sr-Latn-ME"/>
        </w:rPr>
      </w:pPr>
      <w:r w:rsidRPr="006964E1">
        <w:rPr>
          <w:rFonts w:eastAsia="Liberation Serif"/>
          <w:lang w:val="sr-Latn-ME"/>
        </w:rPr>
        <w:t xml:space="preserve">Ako u toku izvođenja radova dođe do promjene Stručnog nadzora odnosno Revizora, Naručilac će o tome obavijestiti Izvođača radova. </w:t>
      </w:r>
    </w:p>
    <w:p w14:paraId="00855E04" w14:textId="77777777" w:rsidR="006964E1" w:rsidRPr="006964E1" w:rsidRDefault="006964E1" w:rsidP="006964E1">
      <w:pPr>
        <w:jc w:val="both"/>
        <w:rPr>
          <w:rFonts w:eastAsia="Liberation Serif"/>
          <w:lang w:val="sr-Latn-ME"/>
        </w:rPr>
      </w:pPr>
    </w:p>
    <w:p w14:paraId="1774618C" w14:textId="77777777" w:rsidR="006964E1" w:rsidRPr="006964E1" w:rsidRDefault="006964E1" w:rsidP="006964E1">
      <w:pPr>
        <w:jc w:val="both"/>
        <w:rPr>
          <w:rFonts w:eastAsia="Liberation Serif"/>
          <w:lang w:val="sr-Latn-ME"/>
        </w:rPr>
      </w:pPr>
      <w:r w:rsidRPr="006964E1">
        <w:rPr>
          <w:rFonts w:eastAsia="Liberation Serif"/>
          <w:lang w:val="sr-Latn-ME"/>
        </w:rPr>
        <w:t xml:space="preserve">Stručni nadzor je ovlašćen da: </w:t>
      </w:r>
    </w:p>
    <w:p w14:paraId="66CF0423" w14:textId="77777777" w:rsidR="006964E1" w:rsidRPr="006964E1" w:rsidRDefault="006964E1" w:rsidP="006964E1">
      <w:pPr>
        <w:jc w:val="both"/>
        <w:rPr>
          <w:rFonts w:eastAsia="Liberation Serif"/>
          <w:lang w:val="sr-Latn-ME"/>
        </w:rPr>
      </w:pPr>
      <w:r w:rsidRPr="006964E1">
        <w:rPr>
          <w:rFonts w:eastAsia="Liberation Serif"/>
          <w:lang w:val="sr-Latn-ME"/>
        </w:rPr>
        <w:lastRenderedPageBreak/>
        <w:t>-</w:t>
      </w:r>
      <w:r w:rsidRPr="006964E1">
        <w:rPr>
          <w:rFonts w:eastAsia="Liberation Serif"/>
          <w:lang w:val="sr-Latn-ME"/>
        </w:rPr>
        <w:tab/>
        <w:t xml:space="preserve">prati i kontroliše da li Izvođač izvodi radove prema Ugovoru čijim sastavnim dijelom se smatraju Tehničke specifikacije i predmjer radova iz tenderske dokumentacije, odnosno tehnička dokumentacija; </w:t>
      </w:r>
    </w:p>
    <w:p w14:paraId="2EDE949C" w14:textId="77777777" w:rsidR="006964E1" w:rsidRPr="006964E1" w:rsidRDefault="006964E1" w:rsidP="006964E1">
      <w:pPr>
        <w:jc w:val="both"/>
        <w:rPr>
          <w:rFonts w:eastAsia="Liberation Serif"/>
          <w:lang w:val="sr-Latn-ME"/>
        </w:rPr>
      </w:pPr>
      <w:r w:rsidRPr="006964E1">
        <w:rPr>
          <w:rFonts w:eastAsia="Liberation Serif"/>
          <w:lang w:val="sr-Latn-ME"/>
        </w:rPr>
        <w:t>-</w:t>
      </w:r>
      <w:r w:rsidRPr="006964E1">
        <w:rPr>
          <w:rFonts w:eastAsia="Liberation Serif"/>
          <w:lang w:val="sr-Latn-ME"/>
        </w:rPr>
        <w:tab/>
        <w:t xml:space="preserve">provjerava da li je dokazan kvalitet u skladu sa tehničkom specifikacijom; </w:t>
      </w:r>
    </w:p>
    <w:p w14:paraId="2BF7F765" w14:textId="77777777" w:rsidR="006964E1" w:rsidRPr="006964E1" w:rsidRDefault="006964E1" w:rsidP="006964E1">
      <w:pPr>
        <w:jc w:val="both"/>
        <w:rPr>
          <w:rFonts w:eastAsia="Liberation Serif"/>
          <w:lang w:val="sr-Latn-ME"/>
        </w:rPr>
      </w:pPr>
      <w:r w:rsidRPr="006964E1">
        <w:rPr>
          <w:rFonts w:eastAsia="Liberation Serif"/>
          <w:lang w:val="sr-Latn-ME"/>
        </w:rPr>
        <w:t>-</w:t>
      </w:r>
      <w:r w:rsidRPr="006964E1">
        <w:rPr>
          <w:rFonts w:eastAsia="Liberation Serif"/>
          <w:lang w:val="sr-Latn-ME"/>
        </w:rPr>
        <w:tab/>
        <w:t xml:space="preserve">odobrava odnosno zabranjuje izvođenje radova upisom u građevinski dnevnik; </w:t>
      </w:r>
    </w:p>
    <w:p w14:paraId="62DAA58C" w14:textId="77777777" w:rsidR="006964E1" w:rsidRPr="006964E1" w:rsidRDefault="006964E1" w:rsidP="006964E1">
      <w:pPr>
        <w:jc w:val="both"/>
        <w:rPr>
          <w:rFonts w:eastAsia="Liberation Serif"/>
          <w:lang w:val="sr-Latn-ME"/>
        </w:rPr>
      </w:pPr>
      <w:r w:rsidRPr="006964E1">
        <w:rPr>
          <w:rFonts w:eastAsia="Liberation Serif"/>
          <w:lang w:val="sr-Latn-ME"/>
        </w:rPr>
        <w:t>-</w:t>
      </w:r>
      <w:r w:rsidRPr="006964E1">
        <w:rPr>
          <w:rFonts w:eastAsia="Liberation Serif"/>
          <w:lang w:val="sr-Latn-ME"/>
        </w:rPr>
        <w:tab/>
        <w:t xml:space="preserve">određuje način otklanjanja nedostataka, odnosno nepravilnosti tokom izvođenja radova;  </w:t>
      </w:r>
    </w:p>
    <w:p w14:paraId="790DCD1D" w14:textId="77777777" w:rsidR="006964E1" w:rsidRPr="006964E1" w:rsidRDefault="006964E1" w:rsidP="006964E1">
      <w:pPr>
        <w:jc w:val="both"/>
        <w:rPr>
          <w:rFonts w:eastAsia="Liberation Serif"/>
          <w:lang w:val="sr-Latn-ME"/>
        </w:rPr>
      </w:pPr>
      <w:r w:rsidRPr="006964E1">
        <w:rPr>
          <w:rFonts w:eastAsia="Liberation Serif"/>
          <w:lang w:val="sr-Latn-ME"/>
        </w:rPr>
        <w:t>-</w:t>
      </w:r>
      <w:r w:rsidRPr="006964E1">
        <w:rPr>
          <w:rFonts w:eastAsia="Liberation Serif"/>
          <w:lang w:val="sr-Latn-ME"/>
        </w:rPr>
        <w:tab/>
        <w:t xml:space="preserve">daje tehnička tumačenja eventualno nejasnih detalja potrebnih za izvođenje radova u duhu uslova utvrđenih ugovorom; </w:t>
      </w:r>
    </w:p>
    <w:p w14:paraId="2182C8E6" w14:textId="77777777" w:rsidR="006964E1" w:rsidRPr="006964E1" w:rsidRDefault="006964E1" w:rsidP="006964E1">
      <w:pPr>
        <w:jc w:val="both"/>
        <w:rPr>
          <w:rFonts w:eastAsia="Liberation Serif"/>
          <w:lang w:val="sr-Latn-ME"/>
        </w:rPr>
      </w:pPr>
      <w:r w:rsidRPr="006964E1">
        <w:rPr>
          <w:rFonts w:eastAsia="Liberation Serif"/>
          <w:lang w:val="sr-Latn-ME"/>
        </w:rPr>
        <w:t>-</w:t>
      </w:r>
      <w:r w:rsidRPr="006964E1">
        <w:rPr>
          <w:rFonts w:eastAsia="Liberation Serif"/>
          <w:lang w:val="sr-Latn-ME"/>
        </w:rPr>
        <w:tab/>
        <w:t xml:space="preserve">kontroliše dinamiku napredovanja radova i  poštovanje ugovorenog roka završetka radova; </w:t>
      </w:r>
    </w:p>
    <w:p w14:paraId="3161E0AB" w14:textId="77777777" w:rsidR="006964E1" w:rsidRPr="006964E1" w:rsidRDefault="006964E1" w:rsidP="006964E1">
      <w:pPr>
        <w:jc w:val="both"/>
        <w:rPr>
          <w:rFonts w:eastAsia="Liberation Serif"/>
          <w:lang w:val="sr-Latn-ME"/>
        </w:rPr>
      </w:pPr>
      <w:r w:rsidRPr="006964E1">
        <w:rPr>
          <w:rFonts w:eastAsia="Liberation Serif"/>
          <w:lang w:val="sr-Latn-ME"/>
        </w:rPr>
        <w:t>-</w:t>
      </w:r>
      <w:r w:rsidRPr="006964E1">
        <w:rPr>
          <w:rFonts w:eastAsia="Liberation Serif"/>
          <w:lang w:val="sr-Latn-ME"/>
        </w:rPr>
        <w:tab/>
        <w:t>kao i da vrši i druge poslove koji proizilaze iz važećih propisa i spadaju u nadležnost i funkciju stručnog nadzora.</w:t>
      </w:r>
    </w:p>
    <w:p w14:paraId="12F4D40B" w14:textId="77777777" w:rsidR="006964E1" w:rsidRPr="006964E1" w:rsidRDefault="006964E1" w:rsidP="006964E1">
      <w:pPr>
        <w:jc w:val="both"/>
        <w:rPr>
          <w:rFonts w:eastAsia="Liberation Serif"/>
          <w:lang w:val="sr-Latn-ME"/>
        </w:rPr>
      </w:pPr>
    </w:p>
    <w:p w14:paraId="55776E41" w14:textId="77777777" w:rsidR="006964E1" w:rsidRPr="006964E1" w:rsidRDefault="006964E1" w:rsidP="006964E1">
      <w:pPr>
        <w:jc w:val="both"/>
        <w:rPr>
          <w:rFonts w:eastAsia="Liberation Serif"/>
          <w:lang w:val="sr-Latn-ME"/>
        </w:rPr>
      </w:pPr>
      <w:r w:rsidRPr="006964E1">
        <w:rPr>
          <w:rFonts w:eastAsia="Liberation Serif"/>
          <w:lang w:val="sr-Latn-ME"/>
        </w:rPr>
        <w:t>Stručni nadzor nema pravo da oslobodi Izvođača radova od bilo koje njegove dužnosti ili obaveze iz ugovora ukoliko za to ne dobije pisano ovlašćenje od Naručioca.</w:t>
      </w:r>
    </w:p>
    <w:p w14:paraId="61CD9FA8" w14:textId="77777777" w:rsidR="006964E1" w:rsidRPr="006964E1" w:rsidRDefault="006964E1" w:rsidP="006964E1">
      <w:pPr>
        <w:jc w:val="both"/>
        <w:rPr>
          <w:rFonts w:eastAsia="Liberation Serif"/>
          <w:lang w:val="sr-Latn-ME"/>
        </w:rPr>
      </w:pPr>
    </w:p>
    <w:p w14:paraId="2872ED63" w14:textId="77777777" w:rsidR="006964E1" w:rsidRPr="006964E1" w:rsidRDefault="006964E1" w:rsidP="006964E1">
      <w:pPr>
        <w:jc w:val="both"/>
        <w:rPr>
          <w:rFonts w:eastAsia="Liberation Serif"/>
          <w:lang w:val="sr-Latn-ME"/>
        </w:rPr>
      </w:pPr>
      <w:r w:rsidRPr="006964E1">
        <w:rPr>
          <w:rFonts w:eastAsia="Liberation Serif"/>
          <w:lang w:val="sr-Latn-ME"/>
        </w:rPr>
        <w:t>Postojanje Stručnog nadzora i njegovi propusti u vršenju stručnog nadzora ne oslobađaju Izvođača radova od njegove obaveze i odgovornosti za kvalitetno i pravilno izvođenje radova.</w:t>
      </w:r>
    </w:p>
    <w:p w14:paraId="5C09C462" w14:textId="77777777" w:rsidR="006964E1" w:rsidRPr="006964E1" w:rsidRDefault="006964E1" w:rsidP="006964E1">
      <w:pPr>
        <w:jc w:val="both"/>
        <w:rPr>
          <w:rFonts w:eastAsia="Liberation Serif"/>
          <w:lang w:val="sr-Latn-ME"/>
        </w:rPr>
      </w:pPr>
    </w:p>
    <w:p w14:paraId="7DBFC022" w14:textId="77777777" w:rsidR="006964E1" w:rsidRPr="006964E1" w:rsidRDefault="006964E1" w:rsidP="006964E1">
      <w:pPr>
        <w:jc w:val="both"/>
        <w:rPr>
          <w:rFonts w:eastAsia="Liberation Serif"/>
          <w:lang w:val="sr-Latn-ME"/>
        </w:rPr>
      </w:pPr>
      <w:r w:rsidRPr="006964E1">
        <w:rPr>
          <w:rFonts w:eastAsia="Liberation Serif"/>
          <w:lang w:val="sr-Latn-ME"/>
        </w:rPr>
        <w:t>Stručni nadzor će u svako doba imati:</w:t>
      </w:r>
    </w:p>
    <w:p w14:paraId="403AE511" w14:textId="77777777" w:rsidR="006964E1" w:rsidRPr="006964E1" w:rsidRDefault="006964E1" w:rsidP="006964E1">
      <w:pPr>
        <w:jc w:val="both"/>
        <w:rPr>
          <w:rFonts w:eastAsia="Liberation Serif"/>
          <w:lang w:val="sr-Latn-ME"/>
        </w:rPr>
      </w:pPr>
      <w:r w:rsidRPr="006964E1">
        <w:rPr>
          <w:rFonts w:eastAsia="Liberation Serif"/>
          <w:lang w:val="sr-Latn-ME"/>
        </w:rPr>
        <w:t xml:space="preserve">a) nesmetan pristup svim djelovima gradilišta i svim lokacijama,     </w:t>
      </w:r>
    </w:p>
    <w:p w14:paraId="2E729BD0" w14:textId="77777777" w:rsidR="006964E1" w:rsidRPr="006964E1" w:rsidRDefault="006964E1" w:rsidP="006964E1">
      <w:pPr>
        <w:jc w:val="both"/>
        <w:rPr>
          <w:rFonts w:eastAsia="Liberation Serif"/>
          <w:lang w:val="sr-Latn-ME"/>
        </w:rPr>
      </w:pPr>
      <w:r w:rsidRPr="006964E1">
        <w:rPr>
          <w:rFonts w:eastAsia="Liberation Serif"/>
          <w:lang w:val="sr-Latn-ME"/>
        </w:rPr>
        <w:t xml:space="preserve">b) pravo da u toku proizvodnje, izrade i izgradnje građevinskih i ostalih proizvoda (na gradilištu i drugim lokacijama) vrši pregled, provjere, mjerenje i testiranje materijala i kvaliteta izrade, i provjeru napretka u radovima. </w:t>
      </w:r>
    </w:p>
    <w:p w14:paraId="7DD03DD8" w14:textId="77777777" w:rsidR="006964E1" w:rsidRPr="006964E1" w:rsidRDefault="006964E1" w:rsidP="006964E1">
      <w:pPr>
        <w:jc w:val="both"/>
        <w:rPr>
          <w:rFonts w:eastAsia="Liberation Serif"/>
          <w:lang w:val="sr-Latn-ME"/>
        </w:rPr>
      </w:pPr>
    </w:p>
    <w:p w14:paraId="38E18C05" w14:textId="77777777" w:rsidR="006964E1" w:rsidRPr="006964E1" w:rsidRDefault="006964E1" w:rsidP="006964E1">
      <w:pPr>
        <w:jc w:val="both"/>
        <w:rPr>
          <w:rFonts w:eastAsia="Liberation Serif"/>
          <w:lang w:val="sr-Latn-ME"/>
        </w:rPr>
      </w:pPr>
      <w:r w:rsidRPr="006964E1">
        <w:rPr>
          <w:rFonts w:eastAsia="Liberation Serif"/>
          <w:lang w:val="sr-Latn-ME"/>
        </w:rPr>
        <w:t>Izvođač radova će osoblju Stručnog nadzora omogućiti sprovođenje ovih aktivnosti, što će obuhvatati obezbjeđenje pristupa, opreme, dozvola i zaštitne opreme. Ni jedna ovakva aktivnost ne oslobađa Izvođača radova od njegovih ugovornih obaveza i odgovornosti. Primjedbe na sprovođenje ovih aktivnosti operator terminala dostavlja Stručnom nadzoru.</w:t>
      </w:r>
    </w:p>
    <w:p w14:paraId="3FC55BBB" w14:textId="77777777" w:rsidR="006964E1" w:rsidRPr="006964E1" w:rsidRDefault="006964E1" w:rsidP="006964E1">
      <w:pPr>
        <w:jc w:val="both"/>
        <w:rPr>
          <w:rFonts w:eastAsia="Liberation Serif"/>
          <w:lang w:val="sr-Latn-ME"/>
        </w:rPr>
      </w:pPr>
    </w:p>
    <w:p w14:paraId="115CEC74" w14:textId="77777777" w:rsidR="006964E1" w:rsidRDefault="006964E1" w:rsidP="006964E1">
      <w:pPr>
        <w:jc w:val="both"/>
        <w:rPr>
          <w:rFonts w:eastAsia="Liberation Serif"/>
          <w:lang w:val="sr-Latn-ME"/>
        </w:rPr>
      </w:pPr>
      <w:r w:rsidRPr="006964E1">
        <w:rPr>
          <w:rFonts w:eastAsia="Liberation Serif"/>
          <w:lang w:val="sr-Latn-ME"/>
        </w:rPr>
        <w:t>Stručni nadzor ima pravo da naloži Izvođaču radova da otkloni nekvalitetno izvedene radove i zabrani ugrađivanje nekvalitetnog materijala. Ako Izvođač radova, i pored upozorenja i zahtjeva Stručnog nadzora, ne otkloni uočene nedostatke i nastavi sa nekvalitetnim izvođenjem radova, Stručni nadzor će radove obustaviti i o tome obavjestiti ovlašćeno lice naručioca i nadležnu inspekciju i te okolnosti unijeti u građevinski dnevnik. Sa izvođenjem radova može se ponovo nastaviti kada Izvođač radova preduzme i sprovede odgovarajuće radnje i mjere kojima se prema nalazu nadležne inspekcije i Stručnog nadzora obezbjeđuje kvalitetno izvođenje radova. Materijal za koji se utvrdi da ne zadovoljava zahtijevane uslove kvaliteta Izvođač radova mora o svom trošku da ukloni sa gradilišta u roku koji mu odredi Stručni nadzor.</w:t>
      </w:r>
    </w:p>
    <w:p w14:paraId="54827A37" w14:textId="77777777" w:rsidR="006964E1" w:rsidRPr="006964E1" w:rsidRDefault="006964E1" w:rsidP="006964E1">
      <w:pPr>
        <w:jc w:val="both"/>
        <w:rPr>
          <w:rFonts w:eastAsia="Liberation Serif"/>
          <w:lang w:val="sr-Latn-ME"/>
        </w:rPr>
      </w:pPr>
    </w:p>
    <w:p w14:paraId="446C6D5A" w14:textId="77777777" w:rsidR="0092282C" w:rsidRDefault="0092282C" w:rsidP="0092282C">
      <w:pPr>
        <w:jc w:val="both"/>
        <w:rPr>
          <w:rFonts w:eastAsia="Liberation Serif"/>
          <w:b/>
          <w:bCs/>
        </w:rPr>
      </w:pPr>
      <w:r w:rsidRPr="009A5489">
        <w:rPr>
          <w:rFonts w:eastAsia="Liberation Serif"/>
          <w:b/>
          <w:bCs/>
        </w:rPr>
        <w:t xml:space="preserve">Garantni rok i otklanjanje nedostataka u garantnom roku </w:t>
      </w:r>
    </w:p>
    <w:p w14:paraId="0BBBB747" w14:textId="77777777" w:rsidR="00BD4726" w:rsidRPr="009A5489" w:rsidRDefault="00BD4726" w:rsidP="0092282C">
      <w:pPr>
        <w:jc w:val="both"/>
        <w:rPr>
          <w:rFonts w:eastAsia="Liberation Serif"/>
          <w:b/>
          <w:bCs/>
        </w:rPr>
      </w:pPr>
    </w:p>
    <w:p w14:paraId="0EAC0079" w14:textId="77777777" w:rsidR="0092282C" w:rsidRPr="009A5489" w:rsidRDefault="0092282C" w:rsidP="0092282C">
      <w:pPr>
        <w:jc w:val="both"/>
        <w:rPr>
          <w:rFonts w:eastAsia="Liberation Serif"/>
        </w:rPr>
      </w:pPr>
      <w:r w:rsidRPr="009A5489">
        <w:rPr>
          <w:rFonts w:eastAsia="Liberation Serif"/>
        </w:rPr>
        <w:t>Garantni rok je ________________</w:t>
      </w:r>
      <w:proofErr w:type="gramStart"/>
      <w:r w:rsidRPr="009A5489">
        <w:rPr>
          <w:rFonts w:eastAsia="Liberation Serif"/>
        </w:rPr>
        <w:t>_  od</w:t>
      </w:r>
      <w:proofErr w:type="gramEnd"/>
      <w:r w:rsidRPr="009A5489">
        <w:rPr>
          <w:rFonts w:eastAsia="Liberation Serif"/>
        </w:rPr>
        <w:t xml:space="preserve"> dana dobijanja završnog (konačnog) izveštaja stručnog nadzora i primopredaje objekta.</w:t>
      </w:r>
    </w:p>
    <w:p w14:paraId="41049B34" w14:textId="77777777" w:rsidR="00BD4726" w:rsidRDefault="00BD4726" w:rsidP="0092282C">
      <w:pPr>
        <w:jc w:val="both"/>
        <w:rPr>
          <w:rFonts w:eastAsia="Liberation Serif"/>
        </w:rPr>
      </w:pPr>
    </w:p>
    <w:p w14:paraId="779ACF36" w14:textId="1151A875" w:rsidR="0092282C" w:rsidRPr="009A5489" w:rsidRDefault="0092282C" w:rsidP="0092282C">
      <w:pPr>
        <w:jc w:val="both"/>
        <w:rPr>
          <w:rFonts w:eastAsia="Liberation Serif"/>
        </w:rPr>
      </w:pPr>
      <w:r w:rsidRPr="009A5489">
        <w:rPr>
          <w:rFonts w:eastAsia="Liberation Serif"/>
        </w:rPr>
        <w:t>Izvođač je dužan da o svom trošku otkloni sve nedostatke na radovima koji se pokažu u toku garantnog roka, u roku koji mu odredi Naručilac, a koji rok mora biti primjeren.</w:t>
      </w:r>
      <w:r w:rsidR="00BD4726">
        <w:rPr>
          <w:rFonts w:eastAsia="Liberation Serif"/>
        </w:rPr>
        <w:t xml:space="preserve"> </w:t>
      </w:r>
      <w:r w:rsidRPr="009A5489">
        <w:rPr>
          <w:rFonts w:eastAsia="Liberation Serif"/>
        </w:rPr>
        <w:t xml:space="preserve">Garantni rok za </w:t>
      </w:r>
      <w:r w:rsidRPr="009A5489">
        <w:rPr>
          <w:rFonts w:eastAsia="Liberation Serif"/>
        </w:rPr>
        <w:lastRenderedPageBreak/>
        <w:t>ovaj dio radova počinje ponovo da teče od datuma otklanjanja nedostataka</w:t>
      </w:r>
      <w:r w:rsidR="006856A2">
        <w:rPr>
          <w:rFonts w:eastAsia="Liberation Serif"/>
        </w:rPr>
        <w:t>,</w:t>
      </w:r>
      <w:r w:rsidRPr="009A5489">
        <w:rPr>
          <w:rFonts w:eastAsia="Liberation Serif"/>
        </w:rPr>
        <w:t xml:space="preserve"> a Izvođač je dužan da produži rok važenja garancije za otlanjanje nedostataka u garantnom roku najkasnije 8 dana prije isteka roka važenja garancije.</w:t>
      </w:r>
    </w:p>
    <w:p w14:paraId="16D143DB" w14:textId="77777777" w:rsidR="00BD4726" w:rsidRDefault="00BD4726" w:rsidP="0092282C">
      <w:pPr>
        <w:jc w:val="both"/>
        <w:rPr>
          <w:rFonts w:eastAsia="Liberation Serif"/>
        </w:rPr>
      </w:pPr>
    </w:p>
    <w:p w14:paraId="090C3FBC" w14:textId="68C2DE26" w:rsidR="0092282C" w:rsidRPr="009A5489" w:rsidRDefault="0092282C" w:rsidP="0092282C">
      <w:pPr>
        <w:jc w:val="both"/>
        <w:rPr>
          <w:rFonts w:eastAsia="Liberation Serif"/>
        </w:rPr>
      </w:pPr>
      <w:r w:rsidRPr="009A5489">
        <w:rPr>
          <w:rFonts w:eastAsia="Liberation Serif"/>
        </w:rPr>
        <w:t>Ukoliko Izvođač ne otkloni nedostatke odnosno ne produži važenje garancije Naručilac ima pravo da aktivira Garanciju za otklanjanje nedostataka u garantnom roku koja je na snazi.</w:t>
      </w:r>
    </w:p>
    <w:p w14:paraId="35F5BF2D" w14:textId="77777777" w:rsidR="0092282C" w:rsidRPr="009A5489" w:rsidRDefault="0092282C" w:rsidP="0092282C">
      <w:pPr>
        <w:jc w:val="both"/>
        <w:rPr>
          <w:rFonts w:eastAsia="Liberation Serif"/>
        </w:rPr>
      </w:pPr>
      <w:r w:rsidRPr="009A5489">
        <w:rPr>
          <w:rFonts w:eastAsia="Liberation Serif"/>
        </w:rPr>
        <w:t>Naručilac ima pravo i na naknadu štete ukoliko šteta prevazilazi garantovani iznos.</w:t>
      </w:r>
    </w:p>
    <w:p w14:paraId="2FB3FDCF" w14:textId="77777777" w:rsidR="0092282C" w:rsidRPr="009A5489" w:rsidRDefault="0092282C" w:rsidP="0092282C">
      <w:pPr>
        <w:ind w:right="-10"/>
        <w:rPr>
          <w:rFonts w:eastAsia="Liberation Serif"/>
          <w:b/>
          <w:highlight w:val="yellow"/>
        </w:rPr>
      </w:pPr>
    </w:p>
    <w:p w14:paraId="271CCD96" w14:textId="77777777" w:rsidR="0092282C" w:rsidRPr="000208FE" w:rsidRDefault="0092282C" w:rsidP="0092282C">
      <w:pPr>
        <w:jc w:val="both"/>
        <w:rPr>
          <w:b/>
          <w:u w:val="single"/>
          <w:lang w:val="pl-PL"/>
        </w:rPr>
      </w:pPr>
      <w:r w:rsidRPr="000208FE">
        <w:rPr>
          <w:b/>
          <w:u w:val="single"/>
          <w:lang w:val="pl-PL"/>
        </w:rPr>
        <w:t>Konačni obračun</w:t>
      </w:r>
    </w:p>
    <w:p w14:paraId="35E3A812" w14:textId="77777777" w:rsidR="00BD4726" w:rsidRPr="009A5489" w:rsidRDefault="00BD4726" w:rsidP="0092282C">
      <w:pPr>
        <w:jc w:val="both"/>
        <w:rPr>
          <w:b/>
          <w:lang w:val="pl-PL"/>
        </w:rPr>
      </w:pPr>
    </w:p>
    <w:p w14:paraId="1707AFBD" w14:textId="77777777" w:rsidR="0092282C" w:rsidRPr="009A5489" w:rsidRDefault="0092282C" w:rsidP="0092282C">
      <w:pPr>
        <w:jc w:val="both"/>
        <w:rPr>
          <w:lang w:val="sl-SI"/>
        </w:rPr>
      </w:pPr>
      <w:r w:rsidRPr="009A5489">
        <w:rPr>
          <w:lang w:val="sl-SI"/>
        </w:rPr>
        <w:t xml:space="preserve">Po obavljenom pregledu i primopredaji izvedenih radova i otklanjanju utvrđenih nedostataka, ugovorene strane će preko svojih ovlašćenih predstavnika u roku od </w:t>
      </w:r>
      <w:r w:rsidRPr="009A5489">
        <w:rPr>
          <w:bCs/>
          <w:lang w:val="sl-SI"/>
        </w:rPr>
        <w:t xml:space="preserve"> 30</w:t>
      </w:r>
      <w:r w:rsidRPr="009A5489">
        <w:rPr>
          <w:lang w:val="sl-SI"/>
        </w:rPr>
        <w:t xml:space="preserve"> dana izvršiti konačni obračun izvedenih radova.</w:t>
      </w:r>
    </w:p>
    <w:p w14:paraId="1CED9AA3" w14:textId="77777777" w:rsidR="0092282C" w:rsidRPr="009A5489" w:rsidRDefault="0092282C" w:rsidP="0092282C">
      <w:pPr>
        <w:ind w:right="-10"/>
        <w:rPr>
          <w:rFonts w:eastAsia="Liberation Serif"/>
          <w:b/>
        </w:rPr>
      </w:pPr>
    </w:p>
    <w:p w14:paraId="625222CC" w14:textId="77777777" w:rsidR="0092282C" w:rsidRPr="000208FE" w:rsidRDefault="0092282C" w:rsidP="0092282C">
      <w:pPr>
        <w:ind w:right="-10"/>
        <w:rPr>
          <w:rFonts w:eastAsia="Liberation Serif"/>
          <w:b/>
          <w:u w:val="single"/>
        </w:rPr>
      </w:pPr>
      <w:r w:rsidRPr="000208FE">
        <w:rPr>
          <w:rFonts w:eastAsia="Liberation Serif"/>
          <w:b/>
          <w:u w:val="single"/>
        </w:rPr>
        <w:t>Uređenje gradilišta</w:t>
      </w:r>
    </w:p>
    <w:p w14:paraId="7A0816A1" w14:textId="77777777" w:rsidR="00BD4726" w:rsidRPr="009A5489" w:rsidRDefault="00BD4726" w:rsidP="0092282C">
      <w:pPr>
        <w:ind w:right="-10"/>
        <w:rPr>
          <w:rFonts w:eastAsia="Liberation Serif"/>
          <w:b/>
        </w:rPr>
      </w:pPr>
    </w:p>
    <w:p w14:paraId="040DE62C" w14:textId="77777777" w:rsidR="0092282C" w:rsidRPr="009A5489" w:rsidRDefault="0092282C" w:rsidP="0092282C">
      <w:pPr>
        <w:jc w:val="both"/>
        <w:rPr>
          <w:rFonts w:eastAsia="Liberation Serif"/>
        </w:rPr>
      </w:pPr>
      <w:r w:rsidRPr="009A5489">
        <w:rPr>
          <w:rFonts w:eastAsia="Liberation Serif"/>
        </w:rPr>
        <w:t>Izvođač radova 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2443D557" w14:textId="77777777" w:rsidR="0092282C" w:rsidRPr="009A5489" w:rsidRDefault="0092282C" w:rsidP="0092282C">
      <w:pPr>
        <w:jc w:val="both"/>
        <w:rPr>
          <w:rFonts w:eastAsia="Liberation Serif"/>
          <w:highlight w:val="yellow"/>
        </w:rPr>
      </w:pPr>
    </w:p>
    <w:p w14:paraId="595C3CA7" w14:textId="77777777" w:rsidR="0092282C" w:rsidRPr="000208FE" w:rsidRDefault="0092282C" w:rsidP="0092282C">
      <w:pPr>
        <w:rPr>
          <w:rFonts w:eastAsia="Liberation Serif"/>
          <w:b/>
          <w:u w:val="single"/>
        </w:rPr>
      </w:pPr>
      <w:r w:rsidRPr="000208FE">
        <w:rPr>
          <w:rFonts w:eastAsia="Liberation Serif"/>
          <w:b/>
          <w:u w:val="single"/>
        </w:rPr>
        <w:t>Ugovorna kazna</w:t>
      </w:r>
    </w:p>
    <w:p w14:paraId="2DA7B64A" w14:textId="77777777" w:rsidR="00BD4726" w:rsidRPr="009A5489" w:rsidRDefault="00BD4726" w:rsidP="0092282C">
      <w:pPr>
        <w:rPr>
          <w:rFonts w:eastAsia="Liberation Serif"/>
          <w:b/>
        </w:rPr>
      </w:pPr>
    </w:p>
    <w:p w14:paraId="428FA889" w14:textId="2F0E5E8C" w:rsidR="0092282C" w:rsidRPr="009A5489" w:rsidRDefault="0092282C" w:rsidP="0092282C">
      <w:pPr>
        <w:jc w:val="both"/>
        <w:rPr>
          <w:rFonts w:eastAsia="Liberation Serif"/>
        </w:rPr>
      </w:pPr>
      <w:r w:rsidRPr="009A5489">
        <w:rPr>
          <w:rFonts w:eastAsia="Liberation Serif"/>
        </w:rPr>
        <w:t xml:space="preserve">Ako Izvođač radova radova bez krivice Naručioca ne završi radove koji su predmet ovog ugovora u ugovorenom roku, dužan je Naručiocu platiti na ime ugovorene kazne penale 1,0 ‰ (jedan promil) od ugovorene cijene radova za svaki dan prekoračenja ugovorenog roka završetka radova. Visina ugovorene kazne ne može preći </w:t>
      </w:r>
      <w:r w:rsidR="00BD4726" w:rsidRPr="000208FE">
        <w:rPr>
          <w:rFonts w:eastAsia="Liberation Serif"/>
        </w:rPr>
        <w:t>10</w:t>
      </w:r>
      <w:r w:rsidRPr="009A5489">
        <w:rPr>
          <w:rFonts w:eastAsia="Liberation Serif"/>
        </w:rPr>
        <w:t>% od ugovorene cijene radova.</w:t>
      </w:r>
    </w:p>
    <w:p w14:paraId="27AF23B5" w14:textId="77777777" w:rsidR="00BD4726" w:rsidRDefault="00BD4726" w:rsidP="0092282C">
      <w:pPr>
        <w:jc w:val="both"/>
        <w:rPr>
          <w:rFonts w:eastAsia="Liberation Serif"/>
        </w:rPr>
      </w:pPr>
    </w:p>
    <w:p w14:paraId="1C416FC1" w14:textId="554DE09F" w:rsidR="0092282C" w:rsidRPr="009A5489" w:rsidRDefault="0092282C" w:rsidP="0092282C">
      <w:pPr>
        <w:jc w:val="both"/>
        <w:rPr>
          <w:rFonts w:eastAsia="Liberation Serif"/>
        </w:rPr>
      </w:pPr>
      <w:r w:rsidRPr="009A5489">
        <w:rPr>
          <w:rFonts w:eastAsia="Liberation Serif"/>
        </w:rPr>
        <w:t xml:space="preserve">Strane ugovora ovim ugovorom isključuju primjenu pravnog pravila po kojem je Naručilac dužan saopštiti Izvođaču radova po zapadanju u docnju da zadržava pravo na ugovorenu kaznu, te se smatra da je samim padanjem u docnju Izvođač radova  dužan platiti ugovorenu kaznu bez opomene Naručioca, a Naručioc ovlašćen da ih naplati - odbije na teret Izvođačevih potraživanja za izvedene radove na objektu koji je predmet ovog ugovora ili od bilo kojeg drugog Izvođačevog potraživanja od Naručioca, s tim što je Naručilac o izvršenoj naplati - odbijanju, dužan obavjestiti Izvođača radova. </w:t>
      </w:r>
    </w:p>
    <w:p w14:paraId="765AF288" w14:textId="77777777" w:rsidR="00BD4726" w:rsidRDefault="00BD4726" w:rsidP="0092282C">
      <w:pPr>
        <w:jc w:val="both"/>
        <w:rPr>
          <w:rFonts w:eastAsia="Liberation Serif"/>
        </w:rPr>
      </w:pPr>
    </w:p>
    <w:p w14:paraId="15690CBE" w14:textId="04F99878" w:rsidR="0092282C" w:rsidRPr="009A5489" w:rsidRDefault="0092282C" w:rsidP="0092282C">
      <w:pPr>
        <w:jc w:val="both"/>
        <w:rPr>
          <w:rFonts w:eastAsia="Liberation Serif"/>
        </w:rPr>
      </w:pPr>
      <w:r w:rsidRPr="009A5489">
        <w:rPr>
          <w:rFonts w:eastAsia="Liberation Serif"/>
        </w:rPr>
        <w:t xml:space="preserve">Plaćanje ugovorene kazne ne oslobađa Izvođača radova obaveze da u cjelosti završi i preda ugovorene radove. </w:t>
      </w:r>
      <w:r w:rsidRPr="009A5489">
        <w:rPr>
          <w:rFonts w:eastAsia="Liberation Serif"/>
        </w:rPr>
        <w:tab/>
      </w:r>
      <w:r w:rsidRPr="009A5489">
        <w:rPr>
          <w:rFonts w:eastAsia="Liberation Serif"/>
        </w:rPr>
        <w:tab/>
      </w:r>
    </w:p>
    <w:p w14:paraId="084F8D5B" w14:textId="77777777" w:rsidR="00BD4726" w:rsidRDefault="00BD4726" w:rsidP="0092282C">
      <w:pPr>
        <w:jc w:val="both"/>
        <w:rPr>
          <w:rFonts w:eastAsia="Liberation Serif"/>
        </w:rPr>
      </w:pPr>
    </w:p>
    <w:p w14:paraId="7A1A8F64" w14:textId="1A173B6D" w:rsidR="0092282C" w:rsidRPr="009A5489" w:rsidRDefault="0092282C" w:rsidP="0092282C">
      <w:pPr>
        <w:jc w:val="both"/>
        <w:rPr>
          <w:rFonts w:eastAsia="Liberation Serif"/>
        </w:rPr>
      </w:pPr>
      <w:r w:rsidRPr="009A5489">
        <w:rPr>
          <w:rFonts w:eastAsia="Liberation Serif"/>
        </w:rPr>
        <w:t>Ako Naručiocu nastane šteta zbog prekoračenja ugovorenog roka završetka radova u iznosu većem od ugovorene i obračunate kazne, tada Naručilac ima pravo i na naknadu štete u iznosu koji prelazi visinu ugovorene kazne.</w:t>
      </w:r>
    </w:p>
    <w:p w14:paraId="67FBDC46" w14:textId="77777777" w:rsidR="0092282C" w:rsidRPr="009A5489" w:rsidRDefault="0092282C" w:rsidP="0092282C">
      <w:pPr>
        <w:jc w:val="both"/>
        <w:rPr>
          <w:rFonts w:eastAsia="Liberation Serif"/>
        </w:rPr>
      </w:pPr>
    </w:p>
    <w:p w14:paraId="443E4777" w14:textId="77777777" w:rsidR="0092282C" w:rsidRDefault="0092282C" w:rsidP="0092282C">
      <w:pPr>
        <w:rPr>
          <w:rFonts w:eastAsia="Liberation Serif"/>
          <w:b/>
          <w:u w:val="single"/>
        </w:rPr>
      </w:pPr>
      <w:r w:rsidRPr="000208FE">
        <w:rPr>
          <w:rFonts w:eastAsia="Liberation Serif"/>
          <w:b/>
          <w:u w:val="single"/>
        </w:rPr>
        <w:t>Produžetak roka izvršenja radova</w:t>
      </w:r>
    </w:p>
    <w:p w14:paraId="5316C406" w14:textId="77777777" w:rsidR="000208FE" w:rsidRPr="000208FE" w:rsidRDefault="000208FE" w:rsidP="0092282C">
      <w:pPr>
        <w:rPr>
          <w:rFonts w:eastAsia="Liberation Serif"/>
          <w:b/>
          <w:u w:val="single"/>
        </w:rPr>
      </w:pPr>
    </w:p>
    <w:p w14:paraId="2448787F" w14:textId="77777777" w:rsidR="0092282C" w:rsidRPr="009A5489" w:rsidRDefault="0092282C" w:rsidP="0092282C">
      <w:pPr>
        <w:jc w:val="both"/>
        <w:rPr>
          <w:rFonts w:eastAsia="Liberation Serif"/>
        </w:rPr>
      </w:pPr>
      <w:r w:rsidRPr="009A5489">
        <w:rPr>
          <w:rFonts w:eastAsia="Liberation Serif"/>
        </w:rPr>
        <w:lastRenderedPageBreak/>
        <w:t>Izvođač radova ima pravo da zahtjeva produženje ugovorenog roka za izvođenje radova u slučaju koji nije izazvan njegovom krivicom, a u kome je zbog promijenjenih okolnosti ili neispunjavanja obaveza od strane Naručioca bio spriječen da izvodi radove. 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neuredno ispunjenje obaveze Naručica kod isplate avansa, isplate po privremenim situacijama, obezbjeđenja stručnog nadzora i pristupa gradilištu.</w:t>
      </w:r>
    </w:p>
    <w:p w14:paraId="10D6C7E1" w14:textId="77777777" w:rsidR="00BD4726" w:rsidRDefault="00BD4726" w:rsidP="0092282C">
      <w:pPr>
        <w:jc w:val="both"/>
        <w:rPr>
          <w:rFonts w:eastAsia="Liberation Serif"/>
        </w:rPr>
      </w:pPr>
    </w:p>
    <w:p w14:paraId="0B4378EE" w14:textId="5EB452DB" w:rsidR="0092282C" w:rsidRPr="009A5489" w:rsidRDefault="0092282C" w:rsidP="0092282C">
      <w:pPr>
        <w:jc w:val="both"/>
        <w:rPr>
          <w:rFonts w:eastAsia="Liberation Serif"/>
        </w:rPr>
      </w:pPr>
      <w:r w:rsidRPr="009A5489">
        <w:rPr>
          <w:rFonts w:eastAsia="Liberation Serif"/>
        </w:rPr>
        <w:t>Naručilac nije dužan da uzme u obzir ovakve situacije, osim ako ga Izvođač u roku od 3 dana po otpočinjanju i nastajanju ovakvih situacija, ili onda čim je to praktično bilo moguće, nije pismenim putem upoznao sa potpunim detaljima svog zahtjeva za produženje roka na koje po svom mišljenju ima pravo, i to tako da zahtjev može na vrijeme da bude provjeren. Sve promjene roka za izvršenje radova moraju biti pismeno odobrene od strane Naručioca.</w:t>
      </w:r>
    </w:p>
    <w:p w14:paraId="2155AE2C" w14:textId="77777777" w:rsidR="00BD4726" w:rsidRDefault="00BD4726" w:rsidP="0092282C">
      <w:pPr>
        <w:jc w:val="both"/>
        <w:rPr>
          <w:rFonts w:eastAsia="Liberation Serif"/>
        </w:rPr>
      </w:pPr>
    </w:p>
    <w:p w14:paraId="3682FF4E" w14:textId="2649A82F" w:rsidR="0092282C" w:rsidRPr="009A5489" w:rsidRDefault="0092282C" w:rsidP="0092282C">
      <w:pPr>
        <w:jc w:val="both"/>
        <w:rPr>
          <w:rFonts w:eastAsia="Liberation Serif"/>
        </w:rPr>
      </w:pPr>
      <w:r w:rsidRPr="009A5489">
        <w:rPr>
          <w:rFonts w:eastAsia="Liberation Serif"/>
        </w:rPr>
        <w:t>Izvođač radova ne može zahtijevati produženje roka zbog promijenjenih okolnosti koje</w:t>
      </w:r>
      <w:r w:rsidR="006856A2">
        <w:rPr>
          <w:rFonts w:eastAsia="Liberation Serif"/>
        </w:rPr>
        <w:t xml:space="preserve"> </w:t>
      </w:r>
      <w:r w:rsidRPr="009A5489">
        <w:rPr>
          <w:rFonts w:eastAsia="Liberation Serif"/>
        </w:rPr>
        <w:t>su nastupile po isteku roka za izvođenje radova.</w:t>
      </w:r>
    </w:p>
    <w:p w14:paraId="106581DE" w14:textId="77777777" w:rsidR="00BD4726" w:rsidRDefault="00BD4726" w:rsidP="0092282C">
      <w:pPr>
        <w:rPr>
          <w:rFonts w:eastAsia="Liberation Serif"/>
        </w:rPr>
      </w:pPr>
    </w:p>
    <w:p w14:paraId="5A8919B1" w14:textId="6F07917E" w:rsidR="0092282C" w:rsidRPr="009A5489" w:rsidRDefault="0092282C" w:rsidP="0092282C">
      <w:pPr>
        <w:rPr>
          <w:rFonts w:eastAsia="Liberation Serif"/>
        </w:rPr>
      </w:pPr>
      <w:r w:rsidRPr="009A5489">
        <w:rPr>
          <w:rFonts w:eastAsia="Liberation Serif"/>
        </w:rPr>
        <w:t>Izvođač radova ima pravo na produženje roka onoliko dana koliko su trajali posebni uslovi (uzima se duži period jednog ukoliko su paralelno postojala oba uslova).</w:t>
      </w:r>
    </w:p>
    <w:p w14:paraId="58AB8AA5" w14:textId="77777777" w:rsidR="0092282C" w:rsidRPr="009A5489" w:rsidRDefault="0092282C" w:rsidP="0092282C">
      <w:pPr>
        <w:rPr>
          <w:rFonts w:eastAsia="Liberation Serif"/>
        </w:rPr>
      </w:pPr>
    </w:p>
    <w:p w14:paraId="47F2B2A2" w14:textId="77777777" w:rsidR="0092282C" w:rsidRPr="000208FE" w:rsidRDefault="0092282C" w:rsidP="0092282C">
      <w:pPr>
        <w:rPr>
          <w:rFonts w:eastAsia="Liberation Serif"/>
          <w:b/>
          <w:u w:val="single"/>
        </w:rPr>
      </w:pPr>
      <w:r w:rsidRPr="000208FE">
        <w:rPr>
          <w:rFonts w:eastAsia="Liberation Serif"/>
          <w:b/>
          <w:u w:val="single"/>
        </w:rPr>
        <w:t>Viša sila</w:t>
      </w:r>
    </w:p>
    <w:p w14:paraId="532A53BD" w14:textId="77777777" w:rsidR="00BD4726" w:rsidRPr="009A5489" w:rsidRDefault="00BD4726" w:rsidP="0092282C">
      <w:pPr>
        <w:rPr>
          <w:rFonts w:eastAsia="Liberation Serif"/>
          <w:b/>
        </w:rPr>
      </w:pPr>
    </w:p>
    <w:p w14:paraId="44BBD0C3" w14:textId="77777777" w:rsidR="0092282C" w:rsidRPr="009A5489" w:rsidRDefault="0092282C" w:rsidP="0092282C">
      <w:pPr>
        <w:jc w:val="both"/>
        <w:rPr>
          <w:rFonts w:eastAsia="Liberation Serif"/>
        </w:rPr>
      </w:pPr>
      <w:r w:rsidRPr="009A5489">
        <w:rPr>
          <w:rFonts w:eastAsia="Liberation Serif"/>
        </w:rPr>
        <w:t>Ukoliko poslije zaključenja Ugovora nastupe okolnosti više sile koje dovedu do ometanja ili onemogućavanja izvršenja ugovornih obaveza, rokovi izvršenja obaveza ugovornih strana će se produžiti za vreme trajanja više sile.</w:t>
      </w:r>
    </w:p>
    <w:p w14:paraId="5C83FE4C" w14:textId="77777777" w:rsidR="00BD4726" w:rsidRDefault="00BD4726" w:rsidP="0092282C">
      <w:pPr>
        <w:jc w:val="both"/>
        <w:rPr>
          <w:rFonts w:eastAsia="Liberation Serif"/>
        </w:rPr>
      </w:pPr>
    </w:p>
    <w:p w14:paraId="74448F7F" w14:textId="2133D520" w:rsidR="0092282C" w:rsidRPr="009A5489" w:rsidRDefault="0092282C" w:rsidP="0092282C">
      <w:pPr>
        <w:jc w:val="both"/>
        <w:rPr>
          <w:rFonts w:eastAsia="Liberation Serif"/>
        </w:rPr>
      </w:pPr>
      <w:r w:rsidRPr="009A5489">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2411653A" w14:textId="77777777" w:rsidR="00BD4726" w:rsidRDefault="00BD4726" w:rsidP="0092282C">
      <w:pPr>
        <w:jc w:val="both"/>
        <w:rPr>
          <w:rFonts w:eastAsia="Liberation Serif"/>
        </w:rPr>
      </w:pPr>
    </w:p>
    <w:p w14:paraId="0541DFFE" w14:textId="4EBF8300" w:rsidR="0092282C" w:rsidRPr="009A5489" w:rsidRDefault="0092282C" w:rsidP="0092282C">
      <w:pPr>
        <w:jc w:val="both"/>
        <w:rPr>
          <w:rFonts w:eastAsia="Liberation Serif"/>
          <w:highlight w:val="yellow"/>
        </w:rPr>
      </w:pPr>
      <w:r w:rsidRPr="009A5489">
        <w:rPr>
          <w:rFonts w:eastAsia="Liberation Serif"/>
        </w:rPr>
        <w:t>Ugovorna strana pogođena višom silom, odmah će u pisanoj formi obavijestiti drugu stranu o nastanku nepredviđenih okolnosti i dostaviti odgovarajuće dokaze.</w:t>
      </w:r>
    </w:p>
    <w:p w14:paraId="13C0038A" w14:textId="77777777" w:rsidR="0092282C" w:rsidRPr="009A5489" w:rsidRDefault="0092282C" w:rsidP="0092282C">
      <w:pPr>
        <w:jc w:val="both"/>
        <w:rPr>
          <w:b/>
        </w:rPr>
      </w:pPr>
    </w:p>
    <w:p w14:paraId="2BBBE4D5" w14:textId="5F99362B" w:rsidR="0092282C" w:rsidRPr="000208FE" w:rsidRDefault="0092282C" w:rsidP="0092282C">
      <w:pPr>
        <w:jc w:val="both"/>
        <w:rPr>
          <w:b/>
          <w:u w:val="single"/>
        </w:rPr>
      </w:pPr>
      <w:r w:rsidRPr="000208FE">
        <w:rPr>
          <w:b/>
          <w:u w:val="single"/>
        </w:rPr>
        <w:t>Naknada štete</w:t>
      </w:r>
    </w:p>
    <w:p w14:paraId="269BC3A2" w14:textId="77777777" w:rsidR="00BD4726" w:rsidRPr="009A5489" w:rsidRDefault="00BD4726" w:rsidP="0092282C">
      <w:pPr>
        <w:jc w:val="both"/>
      </w:pPr>
    </w:p>
    <w:p w14:paraId="62469612" w14:textId="77777777" w:rsidR="0092282C" w:rsidRPr="009A5489" w:rsidRDefault="0092282C" w:rsidP="0092282C">
      <w:pPr>
        <w:jc w:val="both"/>
      </w:pPr>
      <w:r w:rsidRPr="009A5489">
        <w:t xml:space="preserve">U slučaju da izvođač ne ispuni svoje obaveze iz ugovora naručilac ima pravo da zahtijeva naknadu štete koju je usled toga pretrpio, a koja prevazilazi iznos aktivirane garancije za dobro izvršenje ugovora i polise osiguranja od profesionalne odgovornosti. </w:t>
      </w:r>
    </w:p>
    <w:p w14:paraId="48F81072" w14:textId="77777777" w:rsidR="0092282C" w:rsidRPr="009A5489" w:rsidRDefault="0092282C" w:rsidP="0092282C">
      <w:pPr>
        <w:jc w:val="both"/>
        <w:rPr>
          <w:rFonts w:eastAsia="Liberation Serif"/>
        </w:rPr>
      </w:pPr>
    </w:p>
    <w:p w14:paraId="6F9BD26F" w14:textId="77777777" w:rsidR="0092282C" w:rsidRPr="000208FE" w:rsidRDefault="0092282C" w:rsidP="0092282C">
      <w:pPr>
        <w:rPr>
          <w:rFonts w:eastAsia="Liberation Serif"/>
          <w:b/>
          <w:u w:val="single"/>
        </w:rPr>
      </w:pPr>
      <w:r w:rsidRPr="000208FE">
        <w:rPr>
          <w:rFonts w:eastAsia="Liberation Serif"/>
          <w:b/>
          <w:u w:val="single"/>
        </w:rPr>
        <w:t>Raskid ugovora</w:t>
      </w:r>
    </w:p>
    <w:p w14:paraId="41F58908" w14:textId="77777777" w:rsidR="00BD4726" w:rsidRPr="009A5489" w:rsidRDefault="00BD4726" w:rsidP="0092282C">
      <w:pPr>
        <w:rPr>
          <w:rFonts w:eastAsia="Liberation Serif"/>
          <w:b/>
        </w:rPr>
      </w:pPr>
    </w:p>
    <w:p w14:paraId="47E4D12D" w14:textId="77777777" w:rsidR="0092282C" w:rsidRPr="009A5489" w:rsidRDefault="00896657" w:rsidP="0092282C">
      <w:pPr>
        <w:jc w:val="both"/>
        <w:rPr>
          <w:rFonts w:eastAsia="Liberation Serif"/>
        </w:rPr>
      </w:pPr>
      <w:sdt>
        <w:sdtPr>
          <w:tag w:val="goog_rdk_6"/>
          <w:id w:val="-909617897"/>
        </w:sdtPr>
        <w:sdtEndPr/>
        <w:sdtContent/>
      </w:sdt>
      <w:r w:rsidR="0092282C" w:rsidRPr="009A5489">
        <w:rPr>
          <w:rFonts w:eastAsia="Liberation Serif"/>
        </w:rPr>
        <w:t>Naručilac će raskinuti ugovor o javnoj nabavci naročito ako:</w:t>
      </w:r>
    </w:p>
    <w:p w14:paraId="30399812" w14:textId="77777777" w:rsidR="0092282C" w:rsidRPr="009A5489" w:rsidRDefault="0092282C" w:rsidP="0092282C">
      <w:pPr>
        <w:jc w:val="both"/>
        <w:rPr>
          <w:rFonts w:eastAsia="Liberation Serif"/>
        </w:rPr>
      </w:pPr>
      <w:r w:rsidRPr="009A5489">
        <w:rPr>
          <w:rFonts w:eastAsia="Liberation Serif"/>
        </w:rPr>
        <w:lastRenderedPageBreak/>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2C8BB385" w14:textId="77777777" w:rsidR="0092282C" w:rsidRPr="009A5489" w:rsidRDefault="0092282C" w:rsidP="0092282C">
      <w:pPr>
        <w:numPr>
          <w:ilvl w:val="0"/>
          <w:numId w:val="12"/>
        </w:numPr>
        <w:jc w:val="both"/>
        <w:rPr>
          <w:rFonts w:eastAsia="Liberation Serif"/>
        </w:rPr>
      </w:pPr>
      <w:r w:rsidRPr="009A5489">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0672CC03" w14:textId="77777777" w:rsidR="0092282C" w:rsidRPr="009A5489" w:rsidRDefault="0092282C" w:rsidP="0092282C">
      <w:pPr>
        <w:numPr>
          <w:ilvl w:val="0"/>
          <w:numId w:val="12"/>
        </w:numPr>
        <w:jc w:val="both"/>
        <w:rPr>
          <w:rFonts w:eastAsia="Liberation Serif"/>
        </w:rPr>
      </w:pPr>
      <w:r w:rsidRPr="009A5489">
        <w:rPr>
          <w:rFonts w:eastAsia="Liberation Serif"/>
        </w:rPr>
        <w:t>izmjenom se mijenja privredna ravnoteža ugovora u korist privrednog subjekta sa kojim je zaključen ugovor na način koji nije predviđen prvobitnim ugovorom;</w:t>
      </w:r>
    </w:p>
    <w:p w14:paraId="7D0948A2" w14:textId="77777777" w:rsidR="0092282C" w:rsidRPr="009A5489" w:rsidRDefault="0092282C" w:rsidP="0092282C">
      <w:pPr>
        <w:numPr>
          <w:ilvl w:val="0"/>
          <w:numId w:val="12"/>
        </w:numPr>
        <w:jc w:val="both"/>
        <w:rPr>
          <w:rFonts w:eastAsia="Liberation Serif"/>
        </w:rPr>
      </w:pPr>
      <w:r w:rsidRPr="009A5489">
        <w:rPr>
          <w:rFonts w:eastAsia="Liberation Serif"/>
        </w:rPr>
        <w:t>izmjenom se značajno povećava obim ugovora;</w:t>
      </w:r>
    </w:p>
    <w:p w14:paraId="68345BDF" w14:textId="77777777" w:rsidR="0092282C" w:rsidRPr="009A5489" w:rsidRDefault="0092282C" w:rsidP="0092282C">
      <w:pPr>
        <w:numPr>
          <w:ilvl w:val="0"/>
          <w:numId w:val="12"/>
        </w:numPr>
        <w:jc w:val="both"/>
        <w:rPr>
          <w:rFonts w:eastAsia="Liberation Serif"/>
        </w:rPr>
      </w:pPr>
      <w:r w:rsidRPr="009A5489">
        <w:rPr>
          <w:rFonts w:eastAsia="Liberation Serif"/>
        </w:rPr>
        <w:t>promjena privrednog subjekta sa kojim je zaključen ugovor o javnoj nabavci, osim u slučaju iz člana 151 stav 1 tačka 4 Zakona o javnim nabavkama;</w:t>
      </w:r>
    </w:p>
    <w:p w14:paraId="3BB55EF1" w14:textId="77777777" w:rsidR="0092282C" w:rsidRPr="009A5489" w:rsidRDefault="0092282C" w:rsidP="0092282C">
      <w:pPr>
        <w:numPr>
          <w:ilvl w:val="0"/>
          <w:numId w:val="12"/>
        </w:numPr>
        <w:jc w:val="both"/>
        <w:rPr>
          <w:rFonts w:eastAsia="Liberation Serif"/>
        </w:rPr>
      </w:pPr>
      <w:r w:rsidRPr="009A5489">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380810BA" w14:textId="77777777" w:rsidR="0092282C" w:rsidRPr="009A5489" w:rsidRDefault="0092282C" w:rsidP="0092282C">
      <w:pPr>
        <w:jc w:val="both"/>
        <w:rPr>
          <w:rFonts w:eastAsia="Liberation Serif"/>
        </w:rPr>
      </w:pPr>
      <w:r w:rsidRPr="009A5489">
        <w:rPr>
          <w:rFonts w:eastAsia="Liberation Serif"/>
        </w:rPr>
        <w:t xml:space="preserve">2) nastupi neki razlog koji predstavlja osnov za obavezno isključenje iz člana 108 ovog zakona ili iz člana </w:t>
      </w:r>
      <w:sdt>
        <w:sdtPr>
          <w:tag w:val="goog_rdk_7"/>
          <w:id w:val="632991581"/>
        </w:sdtPr>
        <w:sdtEndPr/>
        <w:sdtContent/>
      </w:sdt>
      <w:r w:rsidRPr="009A5489">
        <w:rPr>
          <w:rFonts w:eastAsia="Liberation Serif"/>
        </w:rPr>
        <w:t>110 Zakona o javnim nabavkama koji je predviđen tenderskom dokumentacijom.</w:t>
      </w:r>
    </w:p>
    <w:p w14:paraId="28768CDC" w14:textId="77777777" w:rsidR="0092282C" w:rsidRPr="009A5489" w:rsidRDefault="0092282C" w:rsidP="0092282C">
      <w:pPr>
        <w:jc w:val="both"/>
        <w:rPr>
          <w:rFonts w:eastAsia="Liberation Serif"/>
        </w:rPr>
      </w:pPr>
      <w:r w:rsidRPr="009A5489">
        <w:rPr>
          <w:rFonts w:eastAsia="Liberation Serif"/>
        </w:rPr>
        <w:t>Ukoliko dođe do raskida ugovora, IZVOĐAČ RADOVA mora odmah prekinuti rad, obezbijediti i osigurati mjesto izvođenja radova i napustiti ga najprije moguće, a što se može smatrati razumnim rokom.</w:t>
      </w:r>
    </w:p>
    <w:p w14:paraId="67068CDE" w14:textId="77777777" w:rsidR="0092282C" w:rsidRPr="009A5489" w:rsidRDefault="0092282C" w:rsidP="0092282C">
      <w:pPr>
        <w:jc w:val="both"/>
        <w:rPr>
          <w:rFonts w:eastAsia="Liberation Serif"/>
        </w:rPr>
      </w:pPr>
      <w:r w:rsidRPr="009A5489">
        <w:rPr>
          <w:rFonts w:eastAsia="Liberation Serif"/>
        </w:rPr>
        <w:t>Izvođač ima pravo na jednostrani raskid ugovora ukoliko Naručilac ne ispunjava ugovorene obaveze, i to naročito: ne uvede Izvođača u posao u roku od 120 dana od dana zaključenja ugovora; kasni sa plaćanjem Izvođaču više od 60 kalendarskih dana.</w:t>
      </w:r>
    </w:p>
    <w:p w14:paraId="0156FC4A" w14:textId="77777777" w:rsidR="0092282C" w:rsidRPr="009A5489" w:rsidRDefault="0092282C" w:rsidP="0092282C">
      <w:pPr>
        <w:jc w:val="both"/>
        <w:rPr>
          <w:rFonts w:eastAsia="Liberation Serif"/>
          <w:bCs/>
        </w:rPr>
      </w:pPr>
      <w:r w:rsidRPr="009A5489">
        <w:rPr>
          <w:rFonts w:eastAsia="Liberation Serif"/>
          <w:bCs/>
        </w:rPr>
        <w:t xml:space="preserve">Ugovorna strana koja raskida ugovor dužna je to saopštiti drugoj strani bez odlaganja. </w:t>
      </w:r>
    </w:p>
    <w:p w14:paraId="01195BFB" w14:textId="77777777" w:rsidR="0092282C" w:rsidRPr="009A5489" w:rsidRDefault="0092282C" w:rsidP="0092282C">
      <w:pPr>
        <w:jc w:val="both"/>
        <w:rPr>
          <w:rFonts w:eastAsia="Liberation Serif"/>
          <w:bCs/>
        </w:rPr>
      </w:pPr>
      <w:r w:rsidRPr="009A5489">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44EA6F65" w14:textId="77777777" w:rsidR="0092282C" w:rsidRPr="009A5489" w:rsidRDefault="0092282C" w:rsidP="0092282C">
      <w:pPr>
        <w:jc w:val="both"/>
        <w:rPr>
          <w:rFonts w:eastAsia="Liberation Serif"/>
          <w:bCs/>
        </w:rPr>
      </w:pPr>
      <w:r w:rsidRPr="009A5489">
        <w:rPr>
          <w:rFonts w:eastAsia="Liberation Serif"/>
          <w:bCs/>
        </w:rPr>
        <w:t xml:space="preserve">Ugovor se ne može raskinuti zbog neispunjenja neznatnog dijela obaveze. </w:t>
      </w:r>
    </w:p>
    <w:p w14:paraId="70C05868" w14:textId="77777777" w:rsidR="0092282C" w:rsidRPr="009A5489" w:rsidRDefault="0092282C" w:rsidP="0092282C">
      <w:pPr>
        <w:jc w:val="both"/>
        <w:rPr>
          <w:rFonts w:eastAsia="Liberation Serif"/>
          <w:bCs/>
        </w:rPr>
      </w:pPr>
      <w:r w:rsidRPr="009A5489">
        <w:rPr>
          <w:rFonts w:eastAsia="Liberation Serif"/>
          <w:bCs/>
        </w:rPr>
        <w:t xml:space="preserve">Ukoliko dođe do raskida ugovora i prekida radova, Naručilac i Izvođač su dužni da preduzmu potrebne mjere da se izvedeni radovi zaštite od propadanja. </w:t>
      </w:r>
    </w:p>
    <w:p w14:paraId="1E0C6FCA" w14:textId="77777777" w:rsidR="0092282C" w:rsidRDefault="0092282C" w:rsidP="0092282C">
      <w:pPr>
        <w:jc w:val="both"/>
        <w:rPr>
          <w:rFonts w:eastAsia="Liberation Serif"/>
          <w:bCs/>
        </w:rPr>
      </w:pPr>
      <w:r w:rsidRPr="009A5489">
        <w:rPr>
          <w:rFonts w:eastAsia="Liberation Serif"/>
          <w:bCs/>
        </w:rPr>
        <w:t>Troškove zaštite radova snosi strana ugovora čijom krivicom je došlo do raskida ugovora, odnosno do prekida radova.</w:t>
      </w:r>
    </w:p>
    <w:p w14:paraId="23E051A3" w14:textId="77777777" w:rsidR="00BD4726" w:rsidRPr="009A5489" w:rsidRDefault="00BD4726" w:rsidP="0092282C">
      <w:pPr>
        <w:jc w:val="both"/>
        <w:rPr>
          <w:rFonts w:eastAsia="Liberation Serif"/>
          <w:bCs/>
        </w:rPr>
      </w:pPr>
    </w:p>
    <w:p w14:paraId="490A47F8" w14:textId="77777777" w:rsidR="00BD4726" w:rsidRPr="0098716D" w:rsidRDefault="00BD4726" w:rsidP="00BD4726">
      <w:pPr>
        <w:jc w:val="both"/>
        <w:rPr>
          <w:b/>
          <w:u w:val="single"/>
          <w:lang w:val="sr-Latn-ME"/>
        </w:rPr>
      </w:pPr>
      <w:r w:rsidRPr="0098716D">
        <w:rPr>
          <w:b/>
          <w:u w:val="single"/>
          <w:lang w:val="sr-Latn-ME"/>
        </w:rPr>
        <w:t>Sporazumni raskid ugovora:</w:t>
      </w:r>
    </w:p>
    <w:p w14:paraId="2A77C412" w14:textId="77777777" w:rsidR="00BD4726" w:rsidRPr="00840FF5" w:rsidRDefault="00BD4726" w:rsidP="00BD4726">
      <w:pPr>
        <w:jc w:val="both"/>
        <w:rPr>
          <w:b/>
          <w:lang w:val="sr-Latn-ME"/>
        </w:rPr>
      </w:pPr>
    </w:p>
    <w:p w14:paraId="4FA9AB3F" w14:textId="77777777" w:rsidR="00BD4726" w:rsidRPr="004C15F2" w:rsidRDefault="00BD4726" w:rsidP="00BD4726">
      <w:pPr>
        <w:jc w:val="both"/>
        <w:rPr>
          <w:lang w:val="sr-Latn-ME"/>
        </w:rPr>
      </w:pPr>
      <w:r w:rsidRPr="004C15F2">
        <w:rPr>
          <w:lang w:val="sr-Latn-ME"/>
        </w:rPr>
        <w:t xml:space="preserve">Ovaj Ugovor može se raskinuti sporazumno, ako su nastupili bitni razlozi za raskid Ugovora i to: ako su poslije zaključenja Ugovora nastupile okolnosti koje se nisu mogle predvidjeti, a koje </w:t>
      </w:r>
      <w:r w:rsidRPr="004C15F2">
        <w:rPr>
          <w:lang w:val="sr-Latn-ME"/>
        </w:rPr>
        <w:lastRenderedPageBreak/>
        <w:t>otežavaju ispunjenje obaveze jedne strane u toj mjeri da bi joj ispunjenje obaveze postalo pretjerano otežano ili bi joj takvo ispunjenje obaveze nanijelo pretjerano veliki gubitak.</w:t>
      </w:r>
    </w:p>
    <w:p w14:paraId="3B1B7F61" w14:textId="77777777" w:rsidR="00BD4726" w:rsidRPr="004C15F2" w:rsidRDefault="00BD4726" w:rsidP="00BD4726">
      <w:pPr>
        <w:jc w:val="both"/>
        <w:rPr>
          <w:lang w:val="sr-Latn-ME"/>
        </w:rPr>
      </w:pPr>
      <w:r w:rsidRPr="004C15F2">
        <w:rPr>
          <w:lang w:val="sr-Latn-ME"/>
        </w:rPr>
        <w:t>Ako strane ugovora sporazumno raskinu ugovor, sporazumom o raskidu ugovora utvrđuju se međusobna prava i obaveze koje proističu iz raskida Ugovora.</w:t>
      </w:r>
    </w:p>
    <w:p w14:paraId="5E296256" w14:textId="77777777" w:rsidR="0092282C" w:rsidRPr="009A5489" w:rsidRDefault="0092282C" w:rsidP="0092282C">
      <w:pPr>
        <w:jc w:val="both"/>
      </w:pPr>
    </w:p>
    <w:p w14:paraId="74AE61CB" w14:textId="77777777" w:rsidR="0092282C" w:rsidRDefault="0092282C" w:rsidP="0092282C">
      <w:pPr>
        <w:jc w:val="both"/>
        <w:rPr>
          <w:b/>
          <w:u w:val="single"/>
        </w:rPr>
      </w:pPr>
      <w:r w:rsidRPr="000208FE">
        <w:rPr>
          <w:b/>
          <w:u w:val="single"/>
        </w:rPr>
        <w:t>Antikorupcijska klauzula</w:t>
      </w:r>
    </w:p>
    <w:p w14:paraId="6281587F" w14:textId="77777777" w:rsidR="000208FE" w:rsidRPr="000208FE" w:rsidRDefault="000208FE" w:rsidP="0092282C">
      <w:pPr>
        <w:jc w:val="both"/>
        <w:rPr>
          <w:b/>
          <w:u w:val="single"/>
        </w:rPr>
      </w:pPr>
    </w:p>
    <w:p w14:paraId="60EA9FCE" w14:textId="77777777" w:rsidR="0092282C" w:rsidRPr="009A5489" w:rsidRDefault="0092282C" w:rsidP="0092282C">
      <w:pPr>
        <w:jc w:val="both"/>
      </w:pPr>
      <w:r w:rsidRPr="009A5489">
        <w:t xml:space="preserve">Ugovor o javnoj nabavci zaključen uz kršenje antikorupcijskog pravila iz člana 38 Zakona o javnim nabavkama Crne Gore, ništav je. </w:t>
      </w:r>
    </w:p>
    <w:p w14:paraId="240193CE" w14:textId="77777777" w:rsidR="0092282C" w:rsidRPr="009A5489" w:rsidRDefault="0092282C" w:rsidP="0092282C">
      <w:pPr>
        <w:jc w:val="both"/>
        <w:rPr>
          <w:lang w:val="pl-PL"/>
        </w:rPr>
      </w:pPr>
    </w:p>
    <w:p w14:paraId="6B9003E0" w14:textId="77777777" w:rsidR="0092282C" w:rsidRDefault="0092282C" w:rsidP="0092282C">
      <w:pPr>
        <w:jc w:val="both"/>
        <w:rPr>
          <w:b/>
          <w:u w:val="single"/>
          <w:lang w:val="pl-PL"/>
        </w:rPr>
      </w:pPr>
      <w:r w:rsidRPr="000208FE">
        <w:rPr>
          <w:b/>
          <w:u w:val="single"/>
          <w:lang w:val="pl-PL"/>
        </w:rPr>
        <w:t>Rješavanje sporova</w:t>
      </w:r>
    </w:p>
    <w:p w14:paraId="306809D6" w14:textId="77777777" w:rsidR="000208FE" w:rsidRPr="000208FE" w:rsidRDefault="000208FE" w:rsidP="0092282C">
      <w:pPr>
        <w:jc w:val="both"/>
        <w:rPr>
          <w:u w:val="single"/>
          <w:lang w:val="pl-PL"/>
        </w:rPr>
      </w:pPr>
    </w:p>
    <w:p w14:paraId="0EF19181" w14:textId="77777777" w:rsidR="0092282C" w:rsidRPr="009A5489" w:rsidRDefault="0092282C" w:rsidP="0092282C">
      <w:pPr>
        <w:jc w:val="both"/>
        <w:rPr>
          <w:lang w:val="sl-SI"/>
        </w:rPr>
      </w:pPr>
      <w:r w:rsidRPr="009A5489">
        <w:rPr>
          <w:lang w:val="de-DE"/>
        </w:rPr>
        <w:t>Ugovorne strane su saglasne da sve sporove, koji mogu nastati po ovom ugovoru, prvenstveno rješavaju sporazumno,</w:t>
      </w:r>
      <w:r w:rsidRPr="009A5489">
        <w:rPr>
          <w:lang w:val="sl-SI"/>
        </w:rPr>
        <w:t xml:space="preserve"> pri tom se po potrebi, mogu koristiti usluge pojedinih stručnih lica ili tijela koja ugovorne strane sporazumno odrede.</w:t>
      </w:r>
    </w:p>
    <w:p w14:paraId="6467AF58" w14:textId="77777777" w:rsidR="0092282C" w:rsidRPr="009A5489" w:rsidRDefault="0092282C" w:rsidP="0092282C">
      <w:pPr>
        <w:jc w:val="both"/>
        <w:rPr>
          <w:lang w:val="de-DE"/>
        </w:rPr>
      </w:pPr>
      <w:r w:rsidRPr="009A5489">
        <w:rPr>
          <w:lang w:val="de-DE"/>
        </w:rPr>
        <w:t>Rješavanje spornih pitanja ne može uticati na rok i kvalitet ugovorenih radova.</w:t>
      </w:r>
    </w:p>
    <w:p w14:paraId="78BEA69F" w14:textId="77777777" w:rsidR="0092282C" w:rsidRPr="009A5489" w:rsidRDefault="0092282C" w:rsidP="0092282C">
      <w:pPr>
        <w:jc w:val="both"/>
        <w:rPr>
          <w:lang w:val="fr-FR"/>
        </w:rPr>
      </w:pPr>
      <w:r w:rsidRPr="009A5489">
        <w:rPr>
          <w:lang w:val="de-DE"/>
        </w:rPr>
        <w:t>Ukoliko se nastali spor ne riješi sporazumno, ugovara se nadležnost Privrednog suda Crne Gore.</w:t>
      </w:r>
    </w:p>
    <w:p w14:paraId="450B11EE" w14:textId="77777777" w:rsidR="0092282C" w:rsidRPr="009A5489" w:rsidRDefault="0092282C" w:rsidP="0092282C">
      <w:pPr>
        <w:jc w:val="both"/>
        <w:rPr>
          <w:lang w:val="fr-FR"/>
        </w:rPr>
      </w:pPr>
    </w:p>
    <w:p w14:paraId="54BBAE27" w14:textId="77777777" w:rsidR="0092282C" w:rsidRPr="009A5489" w:rsidRDefault="0092282C" w:rsidP="0092282C">
      <w:pPr>
        <w:jc w:val="both"/>
        <w:rPr>
          <w:lang w:val="fr-FR"/>
        </w:rPr>
      </w:pPr>
      <w:r w:rsidRPr="009A5489">
        <w:rPr>
          <w:lang w:val="fr-FR"/>
        </w:rPr>
        <w:t>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w:t>
      </w:r>
    </w:p>
    <w:p w14:paraId="3F14EE14" w14:textId="77777777" w:rsidR="0092282C" w:rsidRPr="009A5489" w:rsidRDefault="0092282C" w:rsidP="0092282C">
      <w:pPr>
        <w:jc w:val="both"/>
        <w:rPr>
          <w:lang w:val="fr-FR"/>
        </w:rPr>
      </w:pPr>
    </w:p>
    <w:p w14:paraId="20FE3BED" w14:textId="77777777" w:rsidR="0092282C" w:rsidRPr="009A5489" w:rsidRDefault="0092282C" w:rsidP="0092282C">
      <w:pPr>
        <w:jc w:val="both"/>
        <w:rPr>
          <w:lang w:val="fr-FR"/>
        </w:rPr>
      </w:pPr>
      <w:r w:rsidRPr="009A5489">
        <w:rPr>
          <w:lang w:val="fr-FR"/>
        </w:rPr>
        <w:t xml:space="preserve">Izvođač može tokom izvršenja ovog ugovora uz saglasnost naručioca, </w:t>
      </w:r>
      <w:proofErr w:type="gramStart"/>
      <w:r w:rsidRPr="009A5489">
        <w:rPr>
          <w:lang w:val="fr-FR"/>
        </w:rPr>
        <w:t>da:</w:t>
      </w:r>
      <w:proofErr w:type="gramEnd"/>
      <w:r w:rsidRPr="009A5489">
        <w:rPr>
          <w:lang w:val="fr-FR"/>
        </w:rPr>
        <w:t xml:space="preserve"> 1) zamijeni podugovarača za dio ugovora o javnoj nabavci koji je prethodno zaključio sa podugovaračem; 2) angažuje jednog ili više novih podugovarača čiji ukupni udio ne može biti veći od 30% vrijednosti ugovora o javnoj nabavci bez PDV-a; 3) preuzme izvršenje dijela ugovora o javnoj nabavci koji je prethodno zaključio sa podugovaračem. Uz zahtjev za saglasnost, ponuđač dostavlja podatke i dokumenta za dokazivanje ispunjenosti obaveznih uslova, uslova za obavljanje djelatnosti i uslova stručno-tehničke sposobnosti za novog podugovarača. Naručilac neće dati saglasnost ponuđaču iz stava 1 ovog člana </w:t>
      </w:r>
      <w:proofErr w:type="gramStart"/>
      <w:r w:rsidRPr="009A5489">
        <w:rPr>
          <w:lang w:val="fr-FR"/>
        </w:rPr>
        <w:t>ako:</w:t>
      </w:r>
      <w:proofErr w:type="gramEnd"/>
      <w:r w:rsidRPr="009A5489">
        <w:rPr>
          <w:lang w:val="fr-FR"/>
        </w:rPr>
        <w:t xml:space="preserve"> 1) novi podugovarač ne ispunjava uslove iz prethodnog stava ovog člana; 2) ponuđač ne ispunjava uslove za obavljanje djelatnosti i uslove stručne i tehničke sposobnosti za dio predmeta nabavke čije izvršenje preuzima.</w:t>
      </w:r>
    </w:p>
    <w:p w14:paraId="544DB196" w14:textId="77777777" w:rsidR="0092282C" w:rsidRPr="009A5489" w:rsidRDefault="0092282C" w:rsidP="0092282C">
      <w:pPr>
        <w:jc w:val="both"/>
        <w:rPr>
          <w:lang w:val="fr-FR"/>
        </w:rPr>
      </w:pPr>
    </w:p>
    <w:p w14:paraId="090EA800" w14:textId="1238C47A" w:rsidR="005A2E5D" w:rsidRDefault="0092282C" w:rsidP="0092282C">
      <w:pPr>
        <w:jc w:val="both"/>
        <w:rPr>
          <w:lang w:val="pl-PL"/>
        </w:rPr>
      </w:pPr>
      <w:r w:rsidRPr="009A5489">
        <w:rPr>
          <w:lang w:val="pl-PL"/>
        </w:rPr>
        <w:t>U skladu sa članom 59 stav 9 ZJN naručilac može da sprovede pregovarački postupak bez prethodnog objavljivanja poziva za nadmetanje za predmetnu javnu nabavku u slučaju pojave dodatnih radova</w:t>
      </w:r>
      <w:r w:rsidR="002C3A1C">
        <w:rPr>
          <w:lang w:val="pl-PL"/>
        </w:rPr>
        <w:t>.</w:t>
      </w:r>
    </w:p>
    <w:p w14:paraId="26D62A2E" w14:textId="011CE07C" w:rsidR="002C3A1C" w:rsidRDefault="002C3A1C" w:rsidP="0092282C">
      <w:pPr>
        <w:jc w:val="both"/>
        <w:rPr>
          <w:lang w:val="sr-Latn-ME"/>
        </w:rPr>
      </w:pPr>
    </w:p>
    <w:p w14:paraId="4BDCAA3F" w14:textId="77777777" w:rsidR="002C3A1C" w:rsidRPr="009A5489" w:rsidRDefault="002C3A1C" w:rsidP="0092282C">
      <w:pPr>
        <w:jc w:val="both"/>
        <w:rPr>
          <w:lang w:val="sr-Latn-ME"/>
        </w:rPr>
      </w:pPr>
    </w:p>
    <w:p w14:paraId="5185FE0B" w14:textId="77777777"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5" w:name="_Toc62730566"/>
      <w:r w:rsidRPr="009A5489">
        <w:rPr>
          <w:b/>
          <w:lang w:val="sr-Latn-ME"/>
        </w:rPr>
        <w:lastRenderedPageBreak/>
        <w:t>ZAHTJEV ZA POJAŠNJENJE ILI IZMJENU I DOPUNU TENDERSKE DOKUMENTACIJE</w:t>
      </w:r>
      <w:bookmarkEnd w:id="15"/>
    </w:p>
    <w:p w14:paraId="1C6FC158" w14:textId="77777777" w:rsidR="0044622A" w:rsidRPr="009A5489" w:rsidRDefault="0044622A" w:rsidP="0044622A">
      <w:pPr>
        <w:jc w:val="both"/>
        <w:rPr>
          <w:lang w:val="sr-Latn-ME"/>
        </w:rPr>
      </w:pPr>
    </w:p>
    <w:p w14:paraId="0658FC2D" w14:textId="77777777" w:rsidR="0044622A" w:rsidRPr="009A5489" w:rsidRDefault="0044622A" w:rsidP="0044622A">
      <w:pPr>
        <w:autoSpaceDE w:val="0"/>
        <w:autoSpaceDN w:val="0"/>
        <w:adjustRightInd w:val="0"/>
        <w:jc w:val="both"/>
        <w:rPr>
          <w:lang w:val="sr-Latn-ME"/>
        </w:rPr>
      </w:pPr>
      <w:r w:rsidRPr="009A5489">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9A5489" w:rsidRDefault="0044622A" w:rsidP="0044622A">
      <w:pPr>
        <w:jc w:val="both"/>
        <w:rPr>
          <w:lang w:val="sr-Latn-ME"/>
        </w:rPr>
      </w:pPr>
    </w:p>
    <w:p w14:paraId="086A7C9E" w14:textId="77777777" w:rsidR="0044622A" w:rsidRPr="009A5489" w:rsidRDefault="0044622A" w:rsidP="0044622A">
      <w:pPr>
        <w:jc w:val="both"/>
        <w:rPr>
          <w:lang w:val="sr-Latn-ME"/>
        </w:rPr>
      </w:pPr>
      <w:r w:rsidRPr="009A5489">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9A5489" w:rsidRDefault="0044622A" w:rsidP="0044622A">
      <w:pPr>
        <w:jc w:val="both"/>
        <w:rPr>
          <w:lang w:val="sr-Latn-ME"/>
        </w:rPr>
      </w:pPr>
    </w:p>
    <w:p w14:paraId="0B636EC3" w14:textId="312A372C" w:rsidR="00F27982" w:rsidRDefault="0044622A" w:rsidP="0044622A">
      <w:pPr>
        <w:jc w:val="both"/>
        <w:rPr>
          <w:lang w:val="sr-Latn-ME"/>
        </w:rPr>
      </w:pPr>
      <w:r w:rsidRPr="009A5489">
        <w:rPr>
          <w:lang w:val="sr-Latn-ME"/>
        </w:rPr>
        <w:t>Zahtjev se podnosi isključivo putem ESJN-a.</w:t>
      </w:r>
    </w:p>
    <w:p w14:paraId="3B9350BA" w14:textId="6E32B7AE" w:rsidR="002C3A1C" w:rsidRDefault="002C3A1C" w:rsidP="0044622A">
      <w:pPr>
        <w:jc w:val="both"/>
        <w:rPr>
          <w:lang w:val="sr-Latn-ME"/>
        </w:rPr>
      </w:pPr>
    </w:p>
    <w:p w14:paraId="2ABD9096" w14:textId="7C26E98C" w:rsidR="002C3A1C" w:rsidRDefault="002C3A1C" w:rsidP="0044622A">
      <w:pPr>
        <w:jc w:val="both"/>
        <w:rPr>
          <w:lang w:val="sr-Latn-ME"/>
        </w:rPr>
      </w:pPr>
    </w:p>
    <w:p w14:paraId="7BDA9EEF" w14:textId="0A3908BF" w:rsidR="002C3A1C" w:rsidRDefault="002C3A1C" w:rsidP="0044622A">
      <w:pPr>
        <w:jc w:val="both"/>
        <w:rPr>
          <w:lang w:val="sr-Latn-ME"/>
        </w:rPr>
      </w:pPr>
    </w:p>
    <w:p w14:paraId="4911371E" w14:textId="74BF5FC6" w:rsidR="002C3A1C" w:rsidRDefault="002C3A1C" w:rsidP="0044622A">
      <w:pPr>
        <w:jc w:val="both"/>
        <w:rPr>
          <w:lang w:val="sr-Latn-ME"/>
        </w:rPr>
      </w:pPr>
    </w:p>
    <w:p w14:paraId="6CCA37AC" w14:textId="423DB824" w:rsidR="002C3A1C" w:rsidRDefault="002C3A1C" w:rsidP="0044622A">
      <w:pPr>
        <w:jc w:val="both"/>
        <w:rPr>
          <w:lang w:val="sr-Latn-ME"/>
        </w:rPr>
      </w:pPr>
    </w:p>
    <w:p w14:paraId="54CE199D" w14:textId="5E878D7E" w:rsidR="002C3A1C" w:rsidRDefault="002C3A1C" w:rsidP="0044622A">
      <w:pPr>
        <w:jc w:val="both"/>
        <w:rPr>
          <w:lang w:val="sr-Latn-ME"/>
        </w:rPr>
      </w:pPr>
    </w:p>
    <w:p w14:paraId="114BF1D8" w14:textId="0323132B" w:rsidR="002C3A1C" w:rsidRDefault="002C3A1C" w:rsidP="0044622A">
      <w:pPr>
        <w:jc w:val="both"/>
        <w:rPr>
          <w:lang w:val="sr-Latn-ME"/>
        </w:rPr>
      </w:pPr>
    </w:p>
    <w:p w14:paraId="73A30D38" w14:textId="53562B6D" w:rsidR="002C3A1C" w:rsidRDefault="002C3A1C" w:rsidP="0044622A">
      <w:pPr>
        <w:jc w:val="both"/>
        <w:rPr>
          <w:lang w:val="sr-Latn-ME"/>
        </w:rPr>
      </w:pPr>
    </w:p>
    <w:p w14:paraId="2BCCD93A" w14:textId="73B1E10F" w:rsidR="002C3A1C" w:rsidRDefault="002C3A1C" w:rsidP="0044622A">
      <w:pPr>
        <w:jc w:val="both"/>
        <w:rPr>
          <w:lang w:val="sr-Latn-ME"/>
        </w:rPr>
      </w:pPr>
    </w:p>
    <w:p w14:paraId="0A13ED25" w14:textId="0CE3C8E5" w:rsidR="002C3A1C" w:rsidRDefault="002C3A1C" w:rsidP="0044622A">
      <w:pPr>
        <w:jc w:val="both"/>
        <w:rPr>
          <w:lang w:val="sr-Latn-ME"/>
        </w:rPr>
      </w:pPr>
    </w:p>
    <w:p w14:paraId="199E9EA9" w14:textId="395E9D2C" w:rsidR="002C3A1C" w:rsidRDefault="002C3A1C" w:rsidP="0044622A">
      <w:pPr>
        <w:jc w:val="both"/>
        <w:rPr>
          <w:lang w:val="sr-Latn-ME"/>
        </w:rPr>
      </w:pPr>
    </w:p>
    <w:p w14:paraId="7DC0810A" w14:textId="5C8E5A6C" w:rsidR="002C3A1C" w:rsidRDefault="002C3A1C" w:rsidP="0044622A">
      <w:pPr>
        <w:jc w:val="both"/>
        <w:rPr>
          <w:lang w:val="sr-Latn-ME"/>
        </w:rPr>
      </w:pPr>
    </w:p>
    <w:p w14:paraId="5C2FB77A" w14:textId="639CB13D" w:rsidR="002C3A1C" w:rsidRDefault="002C3A1C" w:rsidP="0044622A">
      <w:pPr>
        <w:jc w:val="both"/>
        <w:rPr>
          <w:lang w:val="sr-Latn-ME"/>
        </w:rPr>
      </w:pPr>
    </w:p>
    <w:p w14:paraId="0D484C80" w14:textId="2624F6A8" w:rsidR="002C3A1C" w:rsidRDefault="002C3A1C" w:rsidP="0044622A">
      <w:pPr>
        <w:jc w:val="both"/>
        <w:rPr>
          <w:lang w:val="sr-Latn-ME"/>
        </w:rPr>
      </w:pPr>
    </w:p>
    <w:p w14:paraId="73175D13" w14:textId="1D42969D" w:rsidR="002C3A1C" w:rsidRDefault="002C3A1C" w:rsidP="0044622A">
      <w:pPr>
        <w:jc w:val="both"/>
        <w:rPr>
          <w:lang w:val="sr-Latn-ME"/>
        </w:rPr>
      </w:pPr>
    </w:p>
    <w:p w14:paraId="1E98B72A" w14:textId="3BEA8A82" w:rsidR="002C3A1C" w:rsidRDefault="002C3A1C" w:rsidP="0044622A">
      <w:pPr>
        <w:jc w:val="both"/>
        <w:rPr>
          <w:lang w:val="sr-Latn-ME"/>
        </w:rPr>
      </w:pPr>
    </w:p>
    <w:p w14:paraId="2FD08202" w14:textId="72CD949C" w:rsidR="002C3A1C" w:rsidRDefault="002C3A1C" w:rsidP="0044622A">
      <w:pPr>
        <w:jc w:val="both"/>
        <w:rPr>
          <w:lang w:val="sr-Latn-ME"/>
        </w:rPr>
      </w:pPr>
    </w:p>
    <w:p w14:paraId="53CB0E52" w14:textId="0E667ABA" w:rsidR="002C3A1C" w:rsidRDefault="002C3A1C" w:rsidP="0044622A">
      <w:pPr>
        <w:jc w:val="both"/>
        <w:rPr>
          <w:lang w:val="sr-Latn-ME"/>
        </w:rPr>
      </w:pPr>
    </w:p>
    <w:p w14:paraId="0C7EEFEA" w14:textId="6EB68262" w:rsidR="002C3A1C" w:rsidRDefault="002C3A1C" w:rsidP="0044622A">
      <w:pPr>
        <w:jc w:val="both"/>
        <w:rPr>
          <w:lang w:val="sr-Latn-ME"/>
        </w:rPr>
      </w:pPr>
    </w:p>
    <w:p w14:paraId="6AB4DDBD" w14:textId="68B71FC2" w:rsidR="002C3A1C" w:rsidRDefault="002C3A1C" w:rsidP="0044622A">
      <w:pPr>
        <w:jc w:val="both"/>
        <w:rPr>
          <w:lang w:val="sr-Latn-ME"/>
        </w:rPr>
      </w:pPr>
    </w:p>
    <w:p w14:paraId="544A3FE0" w14:textId="153BACFF" w:rsidR="002C3A1C" w:rsidRDefault="002C3A1C" w:rsidP="0044622A">
      <w:pPr>
        <w:jc w:val="both"/>
        <w:rPr>
          <w:lang w:val="sr-Latn-ME"/>
        </w:rPr>
      </w:pPr>
    </w:p>
    <w:p w14:paraId="2D687360" w14:textId="16A8560F" w:rsidR="002C3A1C" w:rsidRDefault="002C3A1C" w:rsidP="0044622A">
      <w:pPr>
        <w:jc w:val="both"/>
        <w:rPr>
          <w:lang w:val="sr-Latn-ME"/>
        </w:rPr>
      </w:pPr>
    </w:p>
    <w:p w14:paraId="52FA3FAF" w14:textId="645A102C" w:rsidR="002C3A1C" w:rsidRDefault="002C3A1C" w:rsidP="0044622A">
      <w:pPr>
        <w:jc w:val="both"/>
        <w:rPr>
          <w:lang w:val="sr-Latn-ME"/>
        </w:rPr>
      </w:pPr>
    </w:p>
    <w:p w14:paraId="6E2B56E0" w14:textId="0C224593" w:rsidR="002C3A1C" w:rsidRDefault="002C3A1C" w:rsidP="0044622A">
      <w:pPr>
        <w:jc w:val="both"/>
        <w:rPr>
          <w:lang w:val="sr-Latn-ME"/>
        </w:rPr>
      </w:pPr>
    </w:p>
    <w:p w14:paraId="19D3C18A" w14:textId="1DE7C317" w:rsidR="002C3A1C" w:rsidRDefault="002C3A1C" w:rsidP="0044622A">
      <w:pPr>
        <w:jc w:val="both"/>
        <w:rPr>
          <w:lang w:val="sr-Latn-ME"/>
        </w:rPr>
      </w:pPr>
    </w:p>
    <w:p w14:paraId="5F340F56" w14:textId="5DE7F5D8" w:rsidR="002C3A1C" w:rsidRDefault="002C3A1C" w:rsidP="0044622A">
      <w:pPr>
        <w:jc w:val="both"/>
        <w:rPr>
          <w:lang w:val="sr-Latn-ME"/>
        </w:rPr>
      </w:pPr>
    </w:p>
    <w:p w14:paraId="26CF37BC" w14:textId="27D97DE3" w:rsidR="002C3A1C" w:rsidRDefault="002C3A1C" w:rsidP="0044622A">
      <w:pPr>
        <w:jc w:val="both"/>
        <w:rPr>
          <w:lang w:val="sr-Latn-ME"/>
        </w:rPr>
      </w:pPr>
    </w:p>
    <w:p w14:paraId="5DBF3672" w14:textId="21D61281" w:rsidR="002C3A1C" w:rsidRDefault="002C3A1C" w:rsidP="0044622A">
      <w:pPr>
        <w:jc w:val="both"/>
        <w:rPr>
          <w:lang w:val="sr-Latn-ME"/>
        </w:rPr>
      </w:pPr>
    </w:p>
    <w:p w14:paraId="2C909D6E" w14:textId="41276D4F" w:rsidR="002C3A1C" w:rsidRDefault="002C3A1C" w:rsidP="0044622A">
      <w:pPr>
        <w:jc w:val="both"/>
        <w:rPr>
          <w:lang w:val="sr-Latn-ME"/>
        </w:rPr>
      </w:pPr>
    </w:p>
    <w:p w14:paraId="20994B57" w14:textId="1E85002A" w:rsidR="002C3A1C" w:rsidRDefault="002C3A1C" w:rsidP="0044622A">
      <w:pPr>
        <w:jc w:val="both"/>
        <w:rPr>
          <w:lang w:val="sr-Latn-ME"/>
        </w:rPr>
      </w:pPr>
    </w:p>
    <w:p w14:paraId="6F640F37" w14:textId="22BC4A0F" w:rsidR="002C3A1C" w:rsidRDefault="002C3A1C" w:rsidP="0044622A">
      <w:pPr>
        <w:jc w:val="both"/>
        <w:rPr>
          <w:lang w:val="sr-Latn-ME"/>
        </w:rPr>
      </w:pPr>
    </w:p>
    <w:p w14:paraId="2C71E423" w14:textId="77777777" w:rsidR="002C3A1C" w:rsidRPr="009A5489" w:rsidRDefault="002C3A1C" w:rsidP="0044622A">
      <w:pPr>
        <w:jc w:val="both"/>
        <w:rPr>
          <w:lang w:val="sr-Latn-ME"/>
        </w:rPr>
      </w:pPr>
    </w:p>
    <w:p w14:paraId="13EFB20D" w14:textId="77777777"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6" w:name="_Toc62730567"/>
      <w:bookmarkStart w:id="17" w:name="_Toc508349235"/>
      <w:bookmarkStart w:id="18" w:name="_Toc416180136"/>
      <w:r w:rsidRPr="009A5489">
        <w:rPr>
          <w:b/>
          <w:lang w:val="sr-Latn-ME"/>
        </w:rPr>
        <w:lastRenderedPageBreak/>
        <w:t>IZJAVA NARUČIOCA O NEPOSTOJANJU SUKOBA INTERESA</w:t>
      </w:r>
      <w:bookmarkEnd w:id="16"/>
      <w:bookmarkEnd w:id="17"/>
      <w:bookmarkEnd w:id="18"/>
    </w:p>
    <w:p w14:paraId="399CC376" w14:textId="505EE7FB" w:rsidR="0031784C" w:rsidRPr="009A5489" w:rsidRDefault="0031784C" w:rsidP="0092282C">
      <w:pPr>
        <w:rPr>
          <w:rFonts w:eastAsia="Calibri"/>
          <w:lang w:val="sr-Latn-ME"/>
        </w:rPr>
      </w:pPr>
    </w:p>
    <w:p w14:paraId="345EB76D" w14:textId="518F30CB" w:rsidR="0031784C" w:rsidRPr="009A5489" w:rsidRDefault="00370688" w:rsidP="001A5893">
      <w:pPr>
        <w:jc w:val="center"/>
        <w:rPr>
          <w:rFonts w:eastAsia="Calibri"/>
          <w:lang w:val="sr-Latn-ME"/>
        </w:rPr>
      </w:pPr>
      <w:r>
        <w:rPr>
          <w:noProof/>
        </w:rPr>
        <w:drawing>
          <wp:inline distT="0" distB="0" distL="0" distR="0" wp14:anchorId="555570B2" wp14:editId="4555ED25">
            <wp:extent cx="4883219" cy="729109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7474" cy="7297451"/>
                    </a:xfrm>
                    <a:prstGeom prst="rect">
                      <a:avLst/>
                    </a:prstGeom>
                    <a:noFill/>
                    <a:ln>
                      <a:noFill/>
                    </a:ln>
                  </pic:spPr>
                </pic:pic>
              </a:graphicData>
            </a:graphic>
          </wp:inline>
        </w:drawing>
      </w:r>
    </w:p>
    <w:p w14:paraId="09578CAC" w14:textId="67672F89" w:rsidR="0044622A" w:rsidRPr="009A5489" w:rsidRDefault="0044622A" w:rsidP="002C3A1C">
      <w:pPr>
        <w:keepNext/>
        <w:keepLines/>
        <w:numPr>
          <w:ilvl w:val="0"/>
          <w:numId w:val="14"/>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19" w:name="_Toc62730568"/>
      <w:r w:rsidRPr="009A5489">
        <w:rPr>
          <w:b/>
          <w:lang w:val="sr-Latn-ME"/>
        </w:rPr>
        <w:lastRenderedPageBreak/>
        <w:t>UPUTSTVO O PRAVNOM SREDSTVU</w:t>
      </w:r>
      <w:bookmarkEnd w:id="19"/>
    </w:p>
    <w:p w14:paraId="0BC90CB3" w14:textId="77777777" w:rsidR="0044622A" w:rsidRPr="009A5489" w:rsidRDefault="0044622A" w:rsidP="00726C8E">
      <w:pPr>
        <w:tabs>
          <w:tab w:val="left" w:pos="5760"/>
        </w:tabs>
        <w:jc w:val="both"/>
        <w:rPr>
          <w:lang w:val="sr-Latn-ME"/>
        </w:rPr>
      </w:pPr>
    </w:p>
    <w:p w14:paraId="3AF8D52B" w14:textId="77777777" w:rsidR="0044622A" w:rsidRPr="009A5489" w:rsidRDefault="0044622A" w:rsidP="0044622A">
      <w:pPr>
        <w:tabs>
          <w:tab w:val="left" w:pos="5760"/>
        </w:tabs>
        <w:ind w:firstLine="567"/>
        <w:jc w:val="both"/>
        <w:rPr>
          <w:lang w:val="sr-Latn-ME"/>
        </w:rPr>
      </w:pPr>
    </w:p>
    <w:p w14:paraId="02F8594C" w14:textId="77777777" w:rsidR="00726C8E" w:rsidRPr="00726C8E" w:rsidRDefault="00726C8E" w:rsidP="00726C8E">
      <w:pPr>
        <w:tabs>
          <w:tab w:val="left" w:pos="5760"/>
        </w:tabs>
        <w:ind w:firstLine="567"/>
        <w:jc w:val="both"/>
        <w:rPr>
          <w:color w:val="000000"/>
        </w:rPr>
      </w:pPr>
      <w:r w:rsidRPr="00726C8E">
        <w:rPr>
          <w:color w:val="000000"/>
          <w:lang w:val="sr-Latn-ME"/>
        </w:rPr>
        <w:t>Privredni subjekat može da izjavi žalbu protiv ove tenderske dokumentacije Komisiji za zaštitu prava</w:t>
      </w:r>
      <w:r w:rsidRPr="00726C8E">
        <w:rPr>
          <w:color w:val="000000"/>
        </w:rPr>
        <w:t>:</w:t>
      </w:r>
    </w:p>
    <w:p w14:paraId="0C866B7D" w14:textId="77777777" w:rsidR="00726C8E" w:rsidRPr="00726C8E" w:rsidRDefault="00726C8E" w:rsidP="00726C8E">
      <w:pPr>
        <w:autoSpaceDE w:val="0"/>
        <w:autoSpaceDN w:val="0"/>
        <w:adjustRightInd w:val="0"/>
        <w:spacing w:before="60" w:after="60"/>
        <w:ind w:left="567" w:hanging="283"/>
        <w:jc w:val="both"/>
        <w:rPr>
          <w:color w:val="000000"/>
        </w:rPr>
      </w:pPr>
      <w:r w:rsidRPr="00726C8E">
        <w:rPr>
          <w:color w:val="000000"/>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1BD65AB4" w14:textId="77777777" w:rsidR="00726C8E" w:rsidRPr="00726C8E" w:rsidRDefault="00726C8E" w:rsidP="00726C8E">
      <w:pPr>
        <w:autoSpaceDE w:val="0"/>
        <w:autoSpaceDN w:val="0"/>
        <w:adjustRightInd w:val="0"/>
        <w:spacing w:before="60" w:after="60"/>
        <w:ind w:left="567" w:hanging="283"/>
        <w:jc w:val="both"/>
        <w:rPr>
          <w:color w:val="000000"/>
        </w:rPr>
      </w:pPr>
      <w:r w:rsidRPr="00726C8E">
        <w:rPr>
          <w:color w:val="000000"/>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09627005" w14:textId="77777777" w:rsidR="00726C8E" w:rsidRPr="00726C8E" w:rsidRDefault="00726C8E" w:rsidP="00726C8E">
      <w:pPr>
        <w:autoSpaceDE w:val="0"/>
        <w:autoSpaceDN w:val="0"/>
        <w:adjustRightInd w:val="0"/>
        <w:spacing w:before="60" w:after="60"/>
        <w:ind w:left="567" w:hanging="283"/>
        <w:jc w:val="both"/>
        <w:rPr>
          <w:color w:val="000000"/>
        </w:rPr>
      </w:pPr>
      <w:r w:rsidRPr="00726C8E">
        <w:rPr>
          <w:color w:val="000000"/>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207022BC" w14:textId="77777777" w:rsidR="00726C8E" w:rsidRPr="00726C8E" w:rsidRDefault="00726C8E" w:rsidP="00726C8E">
      <w:pPr>
        <w:tabs>
          <w:tab w:val="left" w:pos="5760"/>
        </w:tabs>
        <w:jc w:val="both"/>
        <w:rPr>
          <w:color w:val="000000"/>
          <w:lang w:val="sr-Latn-ME"/>
        </w:rPr>
      </w:pPr>
    </w:p>
    <w:p w14:paraId="08F136E4" w14:textId="77777777" w:rsidR="00726C8E" w:rsidRPr="00726C8E" w:rsidRDefault="00726C8E" w:rsidP="00726C8E">
      <w:pPr>
        <w:autoSpaceDE w:val="0"/>
        <w:autoSpaceDN w:val="0"/>
        <w:adjustRightInd w:val="0"/>
        <w:ind w:firstLine="567"/>
        <w:jc w:val="both"/>
        <w:rPr>
          <w:color w:val="000000"/>
          <w:lang w:val="sr-Latn-ME"/>
        </w:rPr>
      </w:pPr>
      <w:r w:rsidRPr="00726C8E">
        <w:rPr>
          <w:color w:val="000000"/>
          <w:lang w:val="sr-Latn-ME"/>
        </w:rPr>
        <w:t>Žalba se izjavljuje preko naručioca neposredno putem ESJN-a. Žalba koja nije podnesena na naprijed predviđeni način biće odbijena kao nedozvoljena.</w:t>
      </w:r>
    </w:p>
    <w:p w14:paraId="28D38795" w14:textId="77777777" w:rsidR="00726C8E" w:rsidRPr="00726C8E" w:rsidRDefault="00726C8E" w:rsidP="00726C8E">
      <w:pPr>
        <w:autoSpaceDE w:val="0"/>
        <w:autoSpaceDN w:val="0"/>
        <w:adjustRightInd w:val="0"/>
        <w:ind w:firstLine="567"/>
        <w:jc w:val="both"/>
        <w:rPr>
          <w:color w:val="000000"/>
          <w:lang w:val="sr-Latn-ME"/>
        </w:rPr>
      </w:pPr>
    </w:p>
    <w:p w14:paraId="56052A8B" w14:textId="77777777" w:rsidR="00726C8E" w:rsidRPr="00726C8E" w:rsidRDefault="00726C8E" w:rsidP="00726C8E">
      <w:pPr>
        <w:autoSpaceDE w:val="0"/>
        <w:autoSpaceDN w:val="0"/>
        <w:adjustRightInd w:val="0"/>
        <w:ind w:firstLine="567"/>
        <w:jc w:val="both"/>
        <w:rPr>
          <w:color w:val="000000"/>
          <w:highlight w:val="yellow"/>
          <w:lang w:val="sr-Latn-ME"/>
        </w:rPr>
      </w:pPr>
      <w:r w:rsidRPr="00726C8E">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F3DFCAA" w14:textId="77777777" w:rsidR="00726C8E" w:rsidRPr="00726C8E" w:rsidRDefault="00726C8E" w:rsidP="00726C8E">
      <w:pPr>
        <w:tabs>
          <w:tab w:val="left" w:pos="5760"/>
        </w:tabs>
        <w:ind w:firstLine="567"/>
        <w:jc w:val="both"/>
        <w:rPr>
          <w:color w:val="000000"/>
          <w:lang w:val="sr-Latn-ME"/>
        </w:rPr>
      </w:pPr>
    </w:p>
    <w:p w14:paraId="2812BF9B" w14:textId="77777777" w:rsidR="00726C8E" w:rsidRPr="00726C8E" w:rsidRDefault="00726C8E" w:rsidP="00726C8E">
      <w:pPr>
        <w:tabs>
          <w:tab w:val="left" w:pos="5760"/>
        </w:tabs>
        <w:ind w:firstLine="567"/>
        <w:jc w:val="both"/>
        <w:rPr>
          <w:color w:val="000000"/>
          <w:lang w:val="sr-Latn-ME"/>
        </w:rPr>
      </w:pPr>
      <w:r w:rsidRPr="00726C8E">
        <w:rPr>
          <w:color w:val="000000"/>
          <w:lang w:val="sr-Latn-ME"/>
        </w:rPr>
        <w:t>Ukoliko je predmet nabavke podijeljen po partijama, a žalba se odnosi samo na određenu/e partiju/e, naknada se plaća u iznosu 1% od procijenjene vrijednosti javne nabavke te/tih partije/a.</w:t>
      </w:r>
    </w:p>
    <w:p w14:paraId="724D5979" w14:textId="77777777" w:rsidR="00726C8E" w:rsidRPr="00726C8E" w:rsidRDefault="00726C8E" w:rsidP="00726C8E">
      <w:pPr>
        <w:tabs>
          <w:tab w:val="left" w:pos="5760"/>
        </w:tabs>
        <w:ind w:firstLine="567"/>
        <w:jc w:val="both"/>
        <w:rPr>
          <w:color w:val="000000"/>
          <w:lang w:val="sr-Latn-ME"/>
        </w:rPr>
      </w:pPr>
    </w:p>
    <w:p w14:paraId="1C6E71B1" w14:textId="77777777" w:rsidR="00726C8E" w:rsidRPr="00726C8E" w:rsidRDefault="00726C8E" w:rsidP="00726C8E">
      <w:pPr>
        <w:tabs>
          <w:tab w:val="left" w:pos="5760"/>
        </w:tabs>
        <w:ind w:firstLine="567"/>
        <w:jc w:val="both"/>
        <w:rPr>
          <w:color w:val="000000"/>
          <w:lang w:val="sr-Latn-ME"/>
        </w:rPr>
      </w:pPr>
      <w:r w:rsidRPr="00726C8E">
        <w:rPr>
          <w:color w:val="000000"/>
          <w:lang w:val="sr-Latn-ME"/>
        </w:rPr>
        <w:t xml:space="preserve">Instrukcije za plaćanje naknade za vođenje postupka od strane žalilaca iz inostranstva nalaze se na internet stranici Komisije za zaštitu prava nabavki </w:t>
      </w:r>
      <w:hyperlink r:id="rId9" w:history="1">
        <w:r w:rsidRPr="00726C8E">
          <w:rPr>
            <w:color w:val="0000FF"/>
            <w:u w:val="single"/>
            <w:lang w:val="sr-Latn-ME"/>
          </w:rPr>
          <w:t>http://www.kontrola-nabavki.me/</w:t>
        </w:r>
      </w:hyperlink>
      <w:r w:rsidRPr="00726C8E">
        <w:rPr>
          <w:color w:val="000000"/>
          <w:lang w:val="sr-Latn-ME"/>
        </w:rPr>
        <w:t>.“.</w:t>
      </w:r>
    </w:p>
    <w:p w14:paraId="540C5B28" w14:textId="77777777" w:rsidR="00726C8E" w:rsidRPr="00726C8E" w:rsidRDefault="00726C8E" w:rsidP="00726C8E">
      <w:pPr>
        <w:tabs>
          <w:tab w:val="left" w:pos="5760"/>
        </w:tabs>
        <w:ind w:firstLine="567"/>
        <w:jc w:val="both"/>
        <w:rPr>
          <w:color w:val="000000"/>
          <w:lang w:val="sr-Latn-ME"/>
        </w:rPr>
      </w:pPr>
    </w:p>
    <w:p w14:paraId="7911EEC9" w14:textId="77777777" w:rsidR="00726C8E" w:rsidRPr="00726C8E" w:rsidRDefault="00726C8E" w:rsidP="00726C8E">
      <w:pPr>
        <w:tabs>
          <w:tab w:val="left" w:pos="5760"/>
        </w:tabs>
        <w:ind w:firstLine="567"/>
        <w:jc w:val="both"/>
        <w:rPr>
          <w:color w:val="000000"/>
          <w:lang w:val="sr-Latn-ME"/>
        </w:rPr>
      </w:pPr>
    </w:p>
    <w:p w14:paraId="7716978D" w14:textId="77777777" w:rsidR="0044622A" w:rsidRPr="009A5489" w:rsidRDefault="0044622A" w:rsidP="0044622A">
      <w:pPr>
        <w:tabs>
          <w:tab w:val="left" w:pos="5760"/>
        </w:tabs>
        <w:ind w:firstLine="567"/>
        <w:jc w:val="both"/>
        <w:rPr>
          <w:lang w:val="sr-Latn-ME"/>
        </w:rPr>
      </w:pPr>
    </w:p>
    <w:p w14:paraId="38C1009F" w14:textId="77777777" w:rsidR="0044622A" w:rsidRPr="009A5489" w:rsidRDefault="0044622A" w:rsidP="0044622A">
      <w:pPr>
        <w:tabs>
          <w:tab w:val="left" w:pos="5760"/>
        </w:tabs>
        <w:ind w:firstLine="567"/>
        <w:jc w:val="both"/>
        <w:rPr>
          <w:lang w:val="sr-Latn-ME"/>
        </w:rPr>
      </w:pPr>
    </w:p>
    <w:p w14:paraId="5F41AC1A" w14:textId="77777777" w:rsidR="0044622A" w:rsidRPr="009A5489" w:rsidRDefault="0044622A" w:rsidP="0044622A">
      <w:pPr>
        <w:tabs>
          <w:tab w:val="left" w:pos="5760"/>
        </w:tabs>
        <w:ind w:firstLine="567"/>
        <w:jc w:val="both"/>
        <w:rPr>
          <w:lang w:val="sr-Latn-ME"/>
        </w:rPr>
      </w:pPr>
    </w:p>
    <w:p w14:paraId="75744133" w14:textId="77777777" w:rsidR="0044622A" w:rsidRPr="009A5489" w:rsidRDefault="0044622A" w:rsidP="0044622A">
      <w:pPr>
        <w:tabs>
          <w:tab w:val="left" w:pos="5760"/>
        </w:tabs>
        <w:ind w:firstLine="567"/>
        <w:jc w:val="both"/>
        <w:rPr>
          <w:lang w:val="sr-Latn-ME"/>
        </w:rPr>
      </w:pPr>
    </w:p>
    <w:p w14:paraId="24F96966" w14:textId="7E114F0F" w:rsidR="00DD1ECC" w:rsidRPr="009A5489" w:rsidRDefault="00DD1ECC"/>
    <w:sectPr w:rsidR="00DD1ECC" w:rsidRPr="009A548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E62FE9" w16cex:dateUtc="2025-09-30T12:35:00Z"/>
  <w16cex:commentExtensible w16cex:durableId="4F857417" w16cex:dateUtc="2025-09-30T12:35:00Z"/>
  <w16cex:commentExtensible w16cex:durableId="5EE5CEB2" w16cex:dateUtc="2025-09-30T12:31:00Z"/>
  <w16cex:commentExtensible w16cex:durableId="2BDFF5D0" w16cex:dateUtc="2025-09-30T12:42:00Z"/>
  <w16cex:commentExtensible w16cex:durableId="0ABA4713" w16cex:dateUtc="2025-09-30T1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114F" w14:textId="77777777" w:rsidR="00896657" w:rsidRDefault="00896657" w:rsidP="0044622A">
      <w:r>
        <w:separator/>
      </w:r>
    </w:p>
  </w:endnote>
  <w:endnote w:type="continuationSeparator" w:id="0">
    <w:p w14:paraId="4738B20B" w14:textId="77777777" w:rsidR="00896657" w:rsidRDefault="00896657"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04864A86" w:rsidR="00E140AE" w:rsidRDefault="00E140AE">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Pr>
                <w:b/>
                <w:bCs/>
                <w:noProof/>
                <w:sz w:val="16"/>
                <w:szCs w:val="16"/>
              </w:rPr>
              <w:t>1</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Pr>
                <w:b/>
                <w:bCs/>
                <w:noProof/>
                <w:sz w:val="16"/>
                <w:szCs w:val="16"/>
              </w:rPr>
              <w:t>19</w:t>
            </w:r>
            <w:r w:rsidRPr="008B2A8C">
              <w:rPr>
                <w:b/>
                <w:bCs/>
                <w:sz w:val="16"/>
                <w:szCs w:val="16"/>
              </w:rPr>
              <w:fldChar w:fldCharType="end"/>
            </w:r>
          </w:p>
        </w:sdtContent>
      </w:sdt>
    </w:sdtContent>
  </w:sdt>
  <w:p w14:paraId="35C0DCDF" w14:textId="77777777" w:rsidR="00E140AE" w:rsidRDefault="00E1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00319" w14:textId="77777777" w:rsidR="00896657" w:rsidRDefault="00896657" w:rsidP="0044622A">
      <w:r>
        <w:separator/>
      </w:r>
    </w:p>
  </w:footnote>
  <w:footnote w:type="continuationSeparator" w:id="0">
    <w:p w14:paraId="41D4E5C1" w14:textId="77777777" w:rsidR="00896657" w:rsidRDefault="00896657" w:rsidP="0044622A">
      <w:r>
        <w:continuationSeparator/>
      </w:r>
    </w:p>
  </w:footnote>
  <w:footnote w:id="1">
    <w:p w14:paraId="53150D2C" w14:textId="77777777" w:rsidR="00E140AE" w:rsidRDefault="00E140AE"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E140AE" w:rsidRDefault="00E140AE"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E140AE" w:rsidRDefault="00E140AE"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E140AE" w:rsidRDefault="00E140AE"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Djelove tenderske dokumentacije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E140AE" w:rsidRDefault="00E140AE"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uključujući i sve troškove, nagrade i moguća obnavljanja ugovora na osnovu okvirnog sporazuma.</w:t>
      </w:r>
    </w:p>
  </w:footnote>
  <w:footnote w:id="6">
    <w:p w14:paraId="3CE0B1B2" w14:textId="77777777" w:rsidR="00E140AE" w:rsidRDefault="00E140AE"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14:paraId="130DD77A" w14:textId="77777777" w:rsidR="00E140AE" w:rsidRDefault="00E140AE" w:rsidP="0044622A">
      <w:pPr>
        <w:pStyle w:val="FootnoteText"/>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E140AE" w:rsidRDefault="00E140AE"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6B5244B"/>
    <w:multiLevelType w:val="hybridMultilevel"/>
    <w:tmpl w:val="DFE03CEE"/>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5"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8" w15:restartNumberingAfterBreak="0">
    <w:nsid w:val="6764291E"/>
    <w:multiLevelType w:val="hybridMultilevel"/>
    <w:tmpl w:val="3FDC4480"/>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10"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1"/>
  </w:num>
  <w:num w:numId="10">
    <w:abstractNumId w:val="6"/>
  </w:num>
  <w:num w:numId="11">
    <w:abstractNumId w:val="10"/>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2A"/>
    <w:rsid w:val="0000177F"/>
    <w:rsid w:val="000105B5"/>
    <w:rsid w:val="000175BA"/>
    <w:rsid w:val="00017A43"/>
    <w:rsid w:val="000208FE"/>
    <w:rsid w:val="00024C5C"/>
    <w:rsid w:val="0002593D"/>
    <w:rsid w:val="0003157D"/>
    <w:rsid w:val="000335B7"/>
    <w:rsid w:val="00035E38"/>
    <w:rsid w:val="000474FE"/>
    <w:rsid w:val="00050369"/>
    <w:rsid w:val="00062AFC"/>
    <w:rsid w:val="00092D79"/>
    <w:rsid w:val="00096E29"/>
    <w:rsid w:val="000A70FB"/>
    <w:rsid w:val="000B1909"/>
    <w:rsid w:val="000B284A"/>
    <w:rsid w:val="000D67C3"/>
    <w:rsid w:val="000F4353"/>
    <w:rsid w:val="000F6F3D"/>
    <w:rsid w:val="0010017B"/>
    <w:rsid w:val="001029DD"/>
    <w:rsid w:val="00107B0F"/>
    <w:rsid w:val="00111181"/>
    <w:rsid w:val="001119C5"/>
    <w:rsid w:val="00151D0F"/>
    <w:rsid w:val="00173AC7"/>
    <w:rsid w:val="0017420F"/>
    <w:rsid w:val="00190BBA"/>
    <w:rsid w:val="001A2CBC"/>
    <w:rsid w:val="001A5893"/>
    <w:rsid w:val="001A6094"/>
    <w:rsid w:val="001C4327"/>
    <w:rsid w:val="001D54EA"/>
    <w:rsid w:val="001E139C"/>
    <w:rsid w:val="001E490D"/>
    <w:rsid w:val="001E5428"/>
    <w:rsid w:val="0020032C"/>
    <w:rsid w:val="00215EAB"/>
    <w:rsid w:val="00265CB4"/>
    <w:rsid w:val="00280927"/>
    <w:rsid w:val="002813A1"/>
    <w:rsid w:val="002B4067"/>
    <w:rsid w:val="002C3A1C"/>
    <w:rsid w:val="003007F3"/>
    <w:rsid w:val="0030214F"/>
    <w:rsid w:val="00307E83"/>
    <w:rsid w:val="0031784C"/>
    <w:rsid w:val="00326322"/>
    <w:rsid w:val="0032762C"/>
    <w:rsid w:val="003426A3"/>
    <w:rsid w:val="0034544F"/>
    <w:rsid w:val="00345BCB"/>
    <w:rsid w:val="00361623"/>
    <w:rsid w:val="00366434"/>
    <w:rsid w:val="00370688"/>
    <w:rsid w:val="00390530"/>
    <w:rsid w:val="00390722"/>
    <w:rsid w:val="00391051"/>
    <w:rsid w:val="003B3AD2"/>
    <w:rsid w:val="003C4C27"/>
    <w:rsid w:val="003C7988"/>
    <w:rsid w:val="003D0106"/>
    <w:rsid w:val="003D317A"/>
    <w:rsid w:val="003D6FCA"/>
    <w:rsid w:val="003E246A"/>
    <w:rsid w:val="00406113"/>
    <w:rsid w:val="0044622A"/>
    <w:rsid w:val="004671DA"/>
    <w:rsid w:val="00467246"/>
    <w:rsid w:val="004763C0"/>
    <w:rsid w:val="00487959"/>
    <w:rsid w:val="004935C6"/>
    <w:rsid w:val="004C0EF8"/>
    <w:rsid w:val="004C2F7D"/>
    <w:rsid w:val="004D1F7C"/>
    <w:rsid w:val="004D2C44"/>
    <w:rsid w:val="00500CD6"/>
    <w:rsid w:val="00520BCE"/>
    <w:rsid w:val="00527417"/>
    <w:rsid w:val="00560504"/>
    <w:rsid w:val="00565FBC"/>
    <w:rsid w:val="005841F2"/>
    <w:rsid w:val="00592364"/>
    <w:rsid w:val="00592370"/>
    <w:rsid w:val="00593DDD"/>
    <w:rsid w:val="005A2E5D"/>
    <w:rsid w:val="005A73C6"/>
    <w:rsid w:val="005C4663"/>
    <w:rsid w:val="005D256B"/>
    <w:rsid w:val="005E606E"/>
    <w:rsid w:val="00604845"/>
    <w:rsid w:val="00606E6F"/>
    <w:rsid w:val="006156A0"/>
    <w:rsid w:val="006156F9"/>
    <w:rsid w:val="006217FD"/>
    <w:rsid w:val="0064473B"/>
    <w:rsid w:val="00655466"/>
    <w:rsid w:val="0066238F"/>
    <w:rsid w:val="006661DC"/>
    <w:rsid w:val="0066674C"/>
    <w:rsid w:val="00673DC2"/>
    <w:rsid w:val="00674A54"/>
    <w:rsid w:val="00684370"/>
    <w:rsid w:val="006856A2"/>
    <w:rsid w:val="00686523"/>
    <w:rsid w:val="00687BD7"/>
    <w:rsid w:val="006959EA"/>
    <w:rsid w:val="006964E1"/>
    <w:rsid w:val="006A4D9B"/>
    <w:rsid w:val="006A5CC0"/>
    <w:rsid w:val="006B6847"/>
    <w:rsid w:val="006D2ADC"/>
    <w:rsid w:val="006E61A4"/>
    <w:rsid w:val="006F5D81"/>
    <w:rsid w:val="006F5E20"/>
    <w:rsid w:val="00703C00"/>
    <w:rsid w:val="00726C8E"/>
    <w:rsid w:val="007302AA"/>
    <w:rsid w:val="00751142"/>
    <w:rsid w:val="0075141D"/>
    <w:rsid w:val="00776DD3"/>
    <w:rsid w:val="00791203"/>
    <w:rsid w:val="0079374E"/>
    <w:rsid w:val="0079575E"/>
    <w:rsid w:val="00801354"/>
    <w:rsid w:val="008176A4"/>
    <w:rsid w:val="008260C4"/>
    <w:rsid w:val="00827769"/>
    <w:rsid w:val="008306B7"/>
    <w:rsid w:val="00830C13"/>
    <w:rsid w:val="008327ED"/>
    <w:rsid w:val="00837038"/>
    <w:rsid w:val="008562A9"/>
    <w:rsid w:val="00865AAE"/>
    <w:rsid w:val="008775E5"/>
    <w:rsid w:val="008840AB"/>
    <w:rsid w:val="00896657"/>
    <w:rsid w:val="008A096C"/>
    <w:rsid w:val="008A4BEA"/>
    <w:rsid w:val="008A532A"/>
    <w:rsid w:val="008A74C0"/>
    <w:rsid w:val="008B2A8C"/>
    <w:rsid w:val="008B3E0A"/>
    <w:rsid w:val="008C0A13"/>
    <w:rsid w:val="008D17FE"/>
    <w:rsid w:val="008D1A9E"/>
    <w:rsid w:val="008D5EE6"/>
    <w:rsid w:val="008E0CAC"/>
    <w:rsid w:val="008E1BBC"/>
    <w:rsid w:val="00903EF5"/>
    <w:rsid w:val="00905E2A"/>
    <w:rsid w:val="009120FC"/>
    <w:rsid w:val="00916A7F"/>
    <w:rsid w:val="0092282C"/>
    <w:rsid w:val="00923585"/>
    <w:rsid w:val="00925E3C"/>
    <w:rsid w:val="00955532"/>
    <w:rsid w:val="009575EC"/>
    <w:rsid w:val="00972A05"/>
    <w:rsid w:val="00973F68"/>
    <w:rsid w:val="00983A08"/>
    <w:rsid w:val="0098686D"/>
    <w:rsid w:val="00986E76"/>
    <w:rsid w:val="009879FA"/>
    <w:rsid w:val="009921CE"/>
    <w:rsid w:val="00995B52"/>
    <w:rsid w:val="009A5489"/>
    <w:rsid w:val="009B1CB5"/>
    <w:rsid w:val="009B32C9"/>
    <w:rsid w:val="009B6398"/>
    <w:rsid w:val="009C7E46"/>
    <w:rsid w:val="00A00E11"/>
    <w:rsid w:val="00A01DA4"/>
    <w:rsid w:val="00A04D3D"/>
    <w:rsid w:val="00A20FC7"/>
    <w:rsid w:val="00A23E6E"/>
    <w:rsid w:val="00A34E58"/>
    <w:rsid w:val="00A473DE"/>
    <w:rsid w:val="00A540C6"/>
    <w:rsid w:val="00A62987"/>
    <w:rsid w:val="00A6419B"/>
    <w:rsid w:val="00A97991"/>
    <w:rsid w:val="00A97CCB"/>
    <w:rsid w:val="00AA60CE"/>
    <w:rsid w:val="00AC44BB"/>
    <w:rsid w:val="00AD4CDA"/>
    <w:rsid w:val="00B01C79"/>
    <w:rsid w:val="00B14159"/>
    <w:rsid w:val="00B21258"/>
    <w:rsid w:val="00B22DA1"/>
    <w:rsid w:val="00B342A0"/>
    <w:rsid w:val="00B5608A"/>
    <w:rsid w:val="00B66436"/>
    <w:rsid w:val="00B75213"/>
    <w:rsid w:val="00B81EF4"/>
    <w:rsid w:val="00B913C8"/>
    <w:rsid w:val="00BA0D99"/>
    <w:rsid w:val="00BB457C"/>
    <w:rsid w:val="00BB5CDD"/>
    <w:rsid w:val="00BC60FF"/>
    <w:rsid w:val="00BC6937"/>
    <w:rsid w:val="00BD32E3"/>
    <w:rsid w:val="00BD4726"/>
    <w:rsid w:val="00BD4B5B"/>
    <w:rsid w:val="00BE6F61"/>
    <w:rsid w:val="00C14CD5"/>
    <w:rsid w:val="00C269F1"/>
    <w:rsid w:val="00C312F7"/>
    <w:rsid w:val="00C72788"/>
    <w:rsid w:val="00C74A28"/>
    <w:rsid w:val="00C7665D"/>
    <w:rsid w:val="00CE64D1"/>
    <w:rsid w:val="00CE7625"/>
    <w:rsid w:val="00CE79E1"/>
    <w:rsid w:val="00CE7EA7"/>
    <w:rsid w:val="00CF184B"/>
    <w:rsid w:val="00CF6B37"/>
    <w:rsid w:val="00D20D44"/>
    <w:rsid w:val="00D236F5"/>
    <w:rsid w:val="00D40ED7"/>
    <w:rsid w:val="00D41D8B"/>
    <w:rsid w:val="00D52FAE"/>
    <w:rsid w:val="00D67929"/>
    <w:rsid w:val="00D960D7"/>
    <w:rsid w:val="00D961A2"/>
    <w:rsid w:val="00DA33D1"/>
    <w:rsid w:val="00DA6CE6"/>
    <w:rsid w:val="00DA7480"/>
    <w:rsid w:val="00DB7FD3"/>
    <w:rsid w:val="00DD0DDC"/>
    <w:rsid w:val="00DD1562"/>
    <w:rsid w:val="00DD1ECC"/>
    <w:rsid w:val="00E05ACE"/>
    <w:rsid w:val="00E140AE"/>
    <w:rsid w:val="00E15FEC"/>
    <w:rsid w:val="00E330BC"/>
    <w:rsid w:val="00E347AF"/>
    <w:rsid w:val="00E431EE"/>
    <w:rsid w:val="00E539F9"/>
    <w:rsid w:val="00E55C51"/>
    <w:rsid w:val="00E6182E"/>
    <w:rsid w:val="00E80485"/>
    <w:rsid w:val="00E91C62"/>
    <w:rsid w:val="00E92B30"/>
    <w:rsid w:val="00EA32FF"/>
    <w:rsid w:val="00EB188D"/>
    <w:rsid w:val="00EB70BE"/>
    <w:rsid w:val="00EE4E45"/>
    <w:rsid w:val="00EE536D"/>
    <w:rsid w:val="00EE61F6"/>
    <w:rsid w:val="00EE76E3"/>
    <w:rsid w:val="00EF0E23"/>
    <w:rsid w:val="00F10B58"/>
    <w:rsid w:val="00F14221"/>
    <w:rsid w:val="00F16038"/>
    <w:rsid w:val="00F27982"/>
    <w:rsid w:val="00F46AD3"/>
    <w:rsid w:val="00F56AC6"/>
    <w:rsid w:val="00F72F81"/>
    <w:rsid w:val="00F818D3"/>
    <w:rsid w:val="00F91357"/>
    <w:rsid w:val="00F92B80"/>
    <w:rsid w:val="00FA2ED2"/>
    <w:rsid w:val="00FB6BEB"/>
    <w:rsid w:val="00FC2F9C"/>
    <w:rsid w:val="00FC38AA"/>
    <w:rsid w:val="00FD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 w:type="paragraph" w:styleId="Revision">
    <w:name w:val="Revision"/>
    <w:hidden/>
    <w:uiPriority w:val="99"/>
    <w:semiHidden/>
    <w:rsid w:val="000A70F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E20"/>
    <w:rPr>
      <w:sz w:val="16"/>
      <w:szCs w:val="16"/>
    </w:rPr>
  </w:style>
  <w:style w:type="paragraph" w:styleId="CommentText">
    <w:name w:val="annotation text"/>
    <w:basedOn w:val="Normal"/>
    <w:link w:val="CommentTextChar"/>
    <w:uiPriority w:val="99"/>
    <w:semiHidden/>
    <w:unhideWhenUsed/>
    <w:rsid w:val="006F5E20"/>
    <w:rPr>
      <w:sz w:val="20"/>
      <w:szCs w:val="20"/>
    </w:rPr>
  </w:style>
  <w:style w:type="character" w:customStyle="1" w:styleId="CommentTextChar">
    <w:name w:val="Comment Text Char"/>
    <w:basedOn w:val="DefaultParagraphFont"/>
    <w:link w:val="CommentText"/>
    <w:uiPriority w:val="99"/>
    <w:semiHidden/>
    <w:rsid w:val="006F5E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E20"/>
    <w:rPr>
      <w:b/>
      <w:bCs/>
    </w:rPr>
  </w:style>
  <w:style w:type="character" w:customStyle="1" w:styleId="CommentSubjectChar">
    <w:name w:val="Comment Subject Char"/>
    <w:basedOn w:val="CommentTextChar"/>
    <w:link w:val="CommentSubject"/>
    <w:uiPriority w:val="99"/>
    <w:semiHidden/>
    <w:rsid w:val="006F5E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436"/>
    <w:rPr>
      <w:rFonts w:ascii="Segoe UI" w:eastAsia="Times New Roman" w:hAnsi="Segoe UI" w:cs="Segoe UI"/>
      <w:sz w:val="18"/>
      <w:szCs w:val="18"/>
    </w:rPr>
  </w:style>
  <w:style w:type="table" w:styleId="TableGrid">
    <w:name w:val="Table Grid"/>
    <w:basedOn w:val="TableNormal"/>
    <w:uiPriority w:val="59"/>
    <w:rsid w:val="00F46AD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1956-6221-410A-86A3-3A9065AC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25</Pages>
  <Words>8300</Words>
  <Characters>47316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Zaklina Kosic</dc:creator>
  <cp:keywords/>
  <dc:description/>
  <cp:lastModifiedBy>Naina Knezevic</cp:lastModifiedBy>
  <cp:revision>8</cp:revision>
  <dcterms:created xsi:type="dcterms:W3CDTF">2025-05-14T07:19:00Z</dcterms:created>
  <dcterms:modified xsi:type="dcterms:W3CDTF">2025-10-06T10:32:00Z</dcterms:modified>
</cp:coreProperties>
</file>