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457C8" w14:textId="77777777" w:rsidR="00BC2B4F" w:rsidRDefault="00BC2B4F">
      <w:pPr>
        <w:pStyle w:val="BodyText"/>
        <w:spacing w:before="11"/>
        <w:rPr>
          <w:rFonts w:ascii="Times New Roman"/>
          <w:sz w:val="4"/>
        </w:rPr>
      </w:pPr>
    </w:p>
    <w:p w14:paraId="3F088313" w14:textId="77777777" w:rsidR="00BC2B4F" w:rsidRDefault="00631FDD">
      <w:pPr>
        <w:pStyle w:val="BodyText"/>
        <w:spacing w:before="0" w:line="28" w:lineRule="exact"/>
        <w:ind w:left="134"/>
        <w:rPr>
          <w:rFonts w:ascii="Times New Roman"/>
          <w:sz w:val="2"/>
        </w:rPr>
      </w:pPr>
      <w:r>
        <w:rPr>
          <w:rFonts w:ascii="Times New Roman"/>
          <w:noProof/>
          <w:sz w:val="2"/>
        </w:rPr>
        <mc:AlternateContent>
          <mc:Choice Requires="wpg">
            <w:drawing>
              <wp:inline distT="0" distB="0" distL="0" distR="0" wp14:anchorId="23AD345A" wp14:editId="46BE2BEC">
                <wp:extent cx="5513705" cy="18415"/>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13705" cy="18415"/>
                          <a:chOff x="0" y="0"/>
                          <a:chExt cx="5513705" cy="18415"/>
                        </a:xfrm>
                      </wpg:grpSpPr>
                      <wps:wsp>
                        <wps:cNvPr id="9" name="Graphic 9"/>
                        <wps:cNvSpPr/>
                        <wps:spPr>
                          <a:xfrm>
                            <a:off x="0" y="0"/>
                            <a:ext cx="5513705" cy="18415"/>
                          </a:xfrm>
                          <a:custGeom>
                            <a:avLst/>
                            <a:gdLst/>
                            <a:ahLst/>
                            <a:cxnLst/>
                            <a:rect l="l" t="t" r="r" b="b"/>
                            <a:pathLst>
                              <a:path w="5513705" h="18415">
                                <a:moveTo>
                                  <a:pt x="5513197" y="0"/>
                                </a:moveTo>
                                <a:lnTo>
                                  <a:pt x="0" y="0"/>
                                </a:lnTo>
                                <a:lnTo>
                                  <a:pt x="0" y="18288"/>
                                </a:lnTo>
                                <a:lnTo>
                                  <a:pt x="5513197" y="18288"/>
                                </a:lnTo>
                                <a:lnTo>
                                  <a:pt x="5513197" y="0"/>
                                </a:lnTo>
                                <a:close/>
                              </a:path>
                            </a:pathLst>
                          </a:custGeom>
                          <a:solidFill>
                            <a:srgbClr val="456279"/>
                          </a:solidFill>
                        </wps:spPr>
                        <wps:bodyPr wrap="square" lIns="0" tIns="0" rIns="0" bIns="0" rtlCol="0">
                          <a:prstTxWarp prst="textNoShape">
                            <a:avLst/>
                          </a:prstTxWarp>
                          <a:noAutofit/>
                        </wps:bodyPr>
                      </wps:wsp>
                    </wpg:wgp>
                  </a:graphicData>
                </a:graphic>
              </wp:inline>
            </w:drawing>
          </mc:Choice>
          <mc:Fallback>
            <w:pict>
              <v:group w14:anchorId="399DECE5" id="Group 8" o:spid="_x0000_s1026" style="width:434.15pt;height:1.45pt;mso-position-horizontal-relative:char;mso-position-vertical-relative:line" coordsize="55137,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">
                <v:shape id="Graphic 9" o:spid="_x0000_s1027" style="position:absolute;width:55137;height:184;visibility:visible;mso-wrap-style:square;v-text-anchor:top" coordsize="551370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" path="m5513197,l,,,18288r5513197,l5513197,xe" fillcolor="#456279" stroked="f">
                  <v:path arrowok="t"/>
                </v:shape>
                <w10:anchorlock/>
              </v:group>
            </w:pict>
          </mc:Fallback>
        </mc:AlternateContent>
      </w:r>
    </w:p>
    <w:p w14:paraId="44994D90" w14:textId="77777777" w:rsidR="00BC2B4F" w:rsidRDefault="00631FDD">
      <w:pPr>
        <w:pStyle w:val="Title"/>
      </w:pPr>
      <w:r>
        <w:rPr>
          <w:color w:val="456279"/>
        </w:rPr>
        <w:t>Terms</w:t>
      </w:r>
      <w:r>
        <w:rPr>
          <w:color w:val="456279"/>
          <w:spacing w:val="-5"/>
        </w:rPr>
        <w:t xml:space="preserve"> </w:t>
      </w:r>
      <w:r>
        <w:rPr>
          <w:color w:val="456279"/>
        </w:rPr>
        <w:t>of</w:t>
      </w:r>
      <w:r>
        <w:rPr>
          <w:color w:val="456279"/>
          <w:spacing w:val="-5"/>
        </w:rPr>
        <w:t xml:space="preserve"> </w:t>
      </w:r>
      <w:r>
        <w:rPr>
          <w:color w:val="456279"/>
        </w:rPr>
        <w:t>Reference</w:t>
      </w:r>
      <w:r>
        <w:rPr>
          <w:color w:val="456279"/>
          <w:spacing w:val="-5"/>
        </w:rPr>
        <w:t xml:space="preserve"> </w:t>
      </w:r>
      <w:r>
        <w:rPr>
          <w:color w:val="456279"/>
        </w:rPr>
        <w:t>(ToR)</w:t>
      </w:r>
      <w:r>
        <w:rPr>
          <w:color w:val="456279"/>
          <w:spacing w:val="-5"/>
        </w:rPr>
        <w:t xml:space="preserve"> for</w:t>
      </w:r>
    </w:p>
    <w:p w14:paraId="48416919" w14:textId="77777777" w:rsidR="00BC2B4F" w:rsidRDefault="00631FDD">
      <w:pPr>
        <w:pStyle w:val="Title"/>
        <w:spacing w:before="291"/>
        <w:ind w:right="3"/>
      </w:pPr>
      <w:r>
        <w:rPr>
          <w:color w:val="456279"/>
        </w:rPr>
        <w:t>Junior</w:t>
      </w:r>
      <w:r>
        <w:rPr>
          <w:color w:val="456279"/>
          <w:spacing w:val="-3"/>
        </w:rPr>
        <w:t xml:space="preserve"> </w:t>
      </w:r>
      <w:r>
        <w:rPr>
          <w:color w:val="456279"/>
        </w:rPr>
        <w:t>Non-Key</w:t>
      </w:r>
      <w:r>
        <w:rPr>
          <w:color w:val="456279"/>
          <w:spacing w:val="-5"/>
        </w:rPr>
        <w:t xml:space="preserve"> </w:t>
      </w:r>
      <w:r>
        <w:rPr>
          <w:color w:val="456279"/>
        </w:rPr>
        <w:t>Visibility</w:t>
      </w:r>
      <w:r>
        <w:rPr>
          <w:color w:val="456279"/>
          <w:spacing w:val="-5"/>
        </w:rPr>
        <w:t xml:space="preserve"> </w:t>
      </w:r>
      <w:r>
        <w:rPr>
          <w:color w:val="456279"/>
        </w:rPr>
        <w:t>and</w:t>
      </w:r>
      <w:r>
        <w:rPr>
          <w:color w:val="456279"/>
          <w:spacing w:val="-3"/>
        </w:rPr>
        <w:t xml:space="preserve"> </w:t>
      </w:r>
      <w:r>
        <w:rPr>
          <w:color w:val="456279"/>
        </w:rPr>
        <w:t>Promotion</w:t>
      </w:r>
      <w:r>
        <w:rPr>
          <w:color w:val="456279"/>
          <w:spacing w:val="-4"/>
        </w:rPr>
        <w:t xml:space="preserve"> </w:t>
      </w:r>
      <w:r>
        <w:rPr>
          <w:color w:val="456279"/>
          <w:spacing w:val="-2"/>
        </w:rPr>
        <w:t>Expert</w:t>
      </w:r>
    </w:p>
    <w:p w14:paraId="1069D17B" w14:textId="77777777" w:rsidR="00BC2B4F" w:rsidRDefault="00631FDD">
      <w:pPr>
        <w:spacing w:before="289" w:line="276" w:lineRule="auto"/>
        <w:ind w:left="871" w:right="139" w:hanging="708"/>
        <w:jc w:val="both"/>
        <w:rPr>
          <w:b/>
          <w:sz w:val="24"/>
        </w:rPr>
      </w:pPr>
      <w:r>
        <w:rPr>
          <w:b/>
          <w:color w:val="456279"/>
          <w:sz w:val="24"/>
        </w:rPr>
        <w:t>1.</w:t>
      </w:r>
      <w:r>
        <w:rPr>
          <w:b/>
          <w:color w:val="456279"/>
          <w:spacing w:val="80"/>
          <w:w w:val="150"/>
          <w:sz w:val="24"/>
        </w:rPr>
        <w:t xml:space="preserve"> </w:t>
      </w:r>
      <w:r>
        <w:rPr>
          <w:b/>
          <w:color w:val="456279"/>
          <w:sz w:val="24"/>
        </w:rPr>
        <w:t>Short description of »Improved evidence-based policymaking, implementation practices and coordination in the ESP sector and strengthened capacities to participate in ESF« project</w:t>
      </w:r>
    </w:p>
    <w:p w14:paraId="469616A7" w14:textId="77777777" w:rsidR="00BC2B4F" w:rsidRDefault="00BC2B4F">
      <w:pPr>
        <w:pStyle w:val="BodyText"/>
        <w:spacing w:before="4"/>
        <w:rPr>
          <w:b/>
          <w:sz w:val="19"/>
        </w:rPr>
      </w:pPr>
    </w:p>
    <w:tbl>
      <w:tblPr>
        <w:tblW w:w="0" w:type="auto"/>
        <w:tblInd w:w="3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44"/>
        <w:gridCol w:w="6522"/>
      </w:tblGrid>
      <w:tr w:rsidR="00BC2B4F" w14:paraId="278DE3AE" w14:textId="77777777">
        <w:trPr>
          <w:trHeight w:val="494"/>
        </w:trPr>
        <w:tc>
          <w:tcPr>
            <w:tcW w:w="1844" w:type="dxa"/>
          </w:tcPr>
          <w:p w14:paraId="06EFDCA3" w14:textId="77777777" w:rsidR="00BC2B4F" w:rsidRDefault="00631FDD">
            <w:pPr>
              <w:pStyle w:val="TableParagraph"/>
              <w:spacing w:before="119"/>
              <w:ind w:left="31"/>
              <w:rPr>
                <w:sz w:val="18"/>
              </w:rPr>
            </w:pPr>
            <w:r>
              <w:rPr>
                <w:spacing w:val="-2"/>
                <w:sz w:val="18"/>
              </w:rPr>
              <w:t>Contractor:</w:t>
            </w:r>
          </w:p>
        </w:tc>
        <w:tc>
          <w:tcPr>
            <w:tcW w:w="6522" w:type="dxa"/>
            <w:tcBorders>
              <w:bottom w:val="single" w:sz="6" w:space="0" w:color="000000"/>
            </w:tcBorders>
          </w:tcPr>
          <w:p w14:paraId="3AF01622" w14:textId="77777777" w:rsidR="00BC2B4F" w:rsidRDefault="00631FDD">
            <w:pPr>
              <w:pStyle w:val="TableParagraph"/>
              <w:spacing w:before="119"/>
              <w:ind w:left="28"/>
              <w:rPr>
                <w:sz w:val="18"/>
              </w:rPr>
            </w:pPr>
            <w:r>
              <w:rPr>
                <w:sz w:val="18"/>
              </w:rPr>
              <w:t>Archidata</w:t>
            </w:r>
            <w:r>
              <w:rPr>
                <w:spacing w:val="-7"/>
                <w:sz w:val="18"/>
              </w:rPr>
              <w:t xml:space="preserve"> </w:t>
            </w:r>
            <w:r>
              <w:rPr>
                <w:spacing w:val="-2"/>
                <w:sz w:val="18"/>
              </w:rPr>
              <w:t>s.r.l.</w:t>
            </w:r>
          </w:p>
        </w:tc>
      </w:tr>
      <w:tr w:rsidR="00BC2B4F" w14:paraId="1D33E2B3" w14:textId="77777777">
        <w:trPr>
          <w:trHeight w:val="491"/>
        </w:trPr>
        <w:tc>
          <w:tcPr>
            <w:tcW w:w="1844" w:type="dxa"/>
          </w:tcPr>
          <w:p w14:paraId="09644F13" w14:textId="77777777" w:rsidR="00BC2B4F" w:rsidRDefault="00631FDD">
            <w:pPr>
              <w:pStyle w:val="TableParagraph"/>
              <w:spacing w:before="118"/>
              <w:ind w:left="31"/>
              <w:rPr>
                <w:sz w:val="18"/>
              </w:rPr>
            </w:pPr>
            <w:r>
              <w:rPr>
                <w:sz w:val="18"/>
              </w:rPr>
              <w:t>Contract</w:t>
            </w:r>
            <w:r>
              <w:rPr>
                <w:spacing w:val="-2"/>
                <w:sz w:val="18"/>
              </w:rPr>
              <w:t xml:space="preserve"> </w:t>
            </w:r>
            <w:r>
              <w:rPr>
                <w:spacing w:val="-4"/>
                <w:sz w:val="18"/>
              </w:rPr>
              <w:t>No.:</w:t>
            </w:r>
          </w:p>
        </w:tc>
        <w:tc>
          <w:tcPr>
            <w:tcW w:w="6522" w:type="dxa"/>
            <w:tcBorders>
              <w:top w:val="single" w:sz="6" w:space="0" w:color="000000"/>
              <w:bottom w:val="single" w:sz="6" w:space="0" w:color="000000"/>
            </w:tcBorders>
          </w:tcPr>
          <w:p w14:paraId="683A3C9B" w14:textId="77777777" w:rsidR="00BC2B4F" w:rsidRDefault="00631FDD">
            <w:pPr>
              <w:pStyle w:val="TableParagraph"/>
              <w:spacing w:before="118"/>
              <w:ind w:left="28"/>
              <w:rPr>
                <w:sz w:val="18"/>
              </w:rPr>
            </w:pPr>
            <w:r>
              <w:rPr>
                <w:sz w:val="18"/>
              </w:rPr>
              <w:t>IPA/2022</w:t>
            </w:r>
            <w:r>
              <w:rPr>
                <w:spacing w:val="-2"/>
                <w:sz w:val="18"/>
              </w:rPr>
              <w:t xml:space="preserve"> </w:t>
            </w:r>
            <w:r>
              <w:rPr>
                <w:sz w:val="18"/>
              </w:rPr>
              <w:t>440-</w:t>
            </w:r>
            <w:r>
              <w:rPr>
                <w:spacing w:val="-5"/>
                <w:sz w:val="18"/>
              </w:rPr>
              <w:t>570</w:t>
            </w:r>
          </w:p>
        </w:tc>
      </w:tr>
      <w:tr w:rsidR="00BC2B4F" w14:paraId="66C2F33C" w14:textId="77777777">
        <w:trPr>
          <w:trHeight w:val="745"/>
        </w:trPr>
        <w:tc>
          <w:tcPr>
            <w:tcW w:w="1844" w:type="dxa"/>
          </w:tcPr>
          <w:p w14:paraId="6A8C9F14" w14:textId="77777777" w:rsidR="00BC2B4F" w:rsidRDefault="00631FDD">
            <w:pPr>
              <w:pStyle w:val="TableParagraph"/>
              <w:spacing w:before="118"/>
              <w:ind w:left="31"/>
              <w:rPr>
                <w:sz w:val="18"/>
              </w:rPr>
            </w:pPr>
            <w:r>
              <w:rPr>
                <w:sz w:val="18"/>
              </w:rPr>
              <w:t>Contract</w:t>
            </w:r>
            <w:r>
              <w:rPr>
                <w:spacing w:val="-2"/>
                <w:sz w:val="18"/>
              </w:rPr>
              <w:t xml:space="preserve"> Title:</w:t>
            </w:r>
          </w:p>
        </w:tc>
        <w:tc>
          <w:tcPr>
            <w:tcW w:w="6522" w:type="dxa"/>
            <w:tcBorders>
              <w:top w:val="single" w:sz="6" w:space="0" w:color="000000"/>
              <w:bottom w:val="single" w:sz="6" w:space="0" w:color="000000"/>
            </w:tcBorders>
          </w:tcPr>
          <w:p w14:paraId="2FBFA8FE" w14:textId="77777777" w:rsidR="00BC2B4F" w:rsidRDefault="00631FDD">
            <w:pPr>
              <w:pStyle w:val="TableParagraph"/>
              <w:spacing w:before="118" w:line="278" w:lineRule="auto"/>
              <w:ind w:left="28"/>
              <w:rPr>
                <w:sz w:val="18"/>
              </w:rPr>
            </w:pPr>
            <w:r>
              <w:rPr>
                <w:sz w:val="18"/>
              </w:rPr>
              <w:t>Improved evidence-based policymaking, implementation practices and coordination in the ESP sector and strengthened capacities to participate in ESF« project</w:t>
            </w:r>
          </w:p>
        </w:tc>
      </w:tr>
      <w:tr w:rsidR="00BC2B4F" w14:paraId="40825135" w14:textId="77777777">
        <w:trPr>
          <w:trHeight w:val="491"/>
        </w:trPr>
        <w:tc>
          <w:tcPr>
            <w:tcW w:w="1844" w:type="dxa"/>
          </w:tcPr>
          <w:p w14:paraId="5FFA3244" w14:textId="77777777" w:rsidR="00BC2B4F" w:rsidRDefault="00631FDD">
            <w:pPr>
              <w:pStyle w:val="TableParagraph"/>
              <w:spacing w:before="118"/>
              <w:ind w:left="31"/>
              <w:rPr>
                <w:sz w:val="18"/>
              </w:rPr>
            </w:pPr>
            <w:r>
              <w:rPr>
                <w:sz w:val="18"/>
              </w:rPr>
              <w:t>Contracting</w:t>
            </w:r>
            <w:r>
              <w:rPr>
                <w:spacing w:val="-5"/>
                <w:sz w:val="18"/>
              </w:rPr>
              <w:t xml:space="preserve"> </w:t>
            </w:r>
            <w:r>
              <w:rPr>
                <w:spacing w:val="-2"/>
                <w:sz w:val="18"/>
              </w:rPr>
              <w:t>Authority:</w:t>
            </w:r>
          </w:p>
        </w:tc>
        <w:tc>
          <w:tcPr>
            <w:tcW w:w="6522" w:type="dxa"/>
            <w:tcBorders>
              <w:top w:val="single" w:sz="6" w:space="0" w:color="000000"/>
              <w:bottom w:val="single" w:sz="6" w:space="0" w:color="000000"/>
            </w:tcBorders>
          </w:tcPr>
          <w:p w14:paraId="1C674301" w14:textId="77777777" w:rsidR="00BC2B4F" w:rsidRDefault="00631FDD">
            <w:pPr>
              <w:pStyle w:val="TableParagraph"/>
              <w:spacing w:before="118"/>
              <w:ind w:left="28"/>
              <w:rPr>
                <w:sz w:val="18"/>
              </w:rPr>
            </w:pPr>
            <w:r>
              <w:rPr>
                <w:sz w:val="18"/>
              </w:rPr>
              <w:t>Delegation</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European</w:t>
            </w:r>
            <w:r>
              <w:rPr>
                <w:spacing w:val="-1"/>
                <w:sz w:val="18"/>
              </w:rPr>
              <w:t xml:space="preserve"> </w:t>
            </w:r>
            <w:r>
              <w:rPr>
                <w:sz w:val="18"/>
              </w:rPr>
              <w:t>Union</w:t>
            </w:r>
            <w:r>
              <w:rPr>
                <w:spacing w:val="-3"/>
                <w:sz w:val="18"/>
              </w:rPr>
              <w:t xml:space="preserve"> </w:t>
            </w:r>
            <w:r>
              <w:rPr>
                <w:sz w:val="18"/>
              </w:rPr>
              <w:t>to</w:t>
            </w:r>
            <w:r>
              <w:rPr>
                <w:spacing w:val="-1"/>
                <w:sz w:val="18"/>
              </w:rPr>
              <w:t xml:space="preserve"> </w:t>
            </w:r>
            <w:r>
              <w:rPr>
                <w:spacing w:val="-2"/>
                <w:sz w:val="18"/>
              </w:rPr>
              <w:t>Montenegro</w:t>
            </w:r>
          </w:p>
        </w:tc>
      </w:tr>
      <w:tr w:rsidR="00BC2B4F" w14:paraId="34DC7F65" w14:textId="77777777">
        <w:trPr>
          <w:trHeight w:val="493"/>
        </w:trPr>
        <w:tc>
          <w:tcPr>
            <w:tcW w:w="1844" w:type="dxa"/>
          </w:tcPr>
          <w:p w14:paraId="627241E8" w14:textId="77777777" w:rsidR="00BC2B4F" w:rsidRDefault="00631FDD">
            <w:pPr>
              <w:pStyle w:val="TableParagraph"/>
              <w:spacing w:before="121"/>
              <w:ind w:left="31"/>
              <w:rPr>
                <w:sz w:val="18"/>
              </w:rPr>
            </w:pPr>
            <w:r>
              <w:rPr>
                <w:spacing w:val="-2"/>
                <w:sz w:val="18"/>
              </w:rPr>
              <w:t>Beneficiaries</w:t>
            </w:r>
          </w:p>
        </w:tc>
        <w:tc>
          <w:tcPr>
            <w:tcW w:w="6522" w:type="dxa"/>
            <w:tcBorders>
              <w:top w:val="single" w:sz="6" w:space="0" w:color="000000"/>
              <w:bottom w:val="single" w:sz="6" w:space="0" w:color="000000"/>
            </w:tcBorders>
          </w:tcPr>
          <w:p w14:paraId="54575173" w14:textId="77777777" w:rsidR="00BC2B4F" w:rsidRDefault="00631FDD">
            <w:pPr>
              <w:pStyle w:val="TableParagraph"/>
              <w:spacing w:before="121"/>
              <w:ind w:left="28"/>
              <w:rPr>
                <w:sz w:val="18"/>
              </w:rPr>
            </w:pPr>
            <w:r>
              <w:rPr>
                <w:sz w:val="18"/>
              </w:rPr>
              <w:t>PIU</w:t>
            </w:r>
            <w:r>
              <w:rPr>
                <w:spacing w:val="-3"/>
                <w:sz w:val="18"/>
              </w:rPr>
              <w:t xml:space="preserve"> </w:t>
            </w:r>
            <w:r>
              <w:rPr>
                <w:sz w:val="18"/>
              </w:rPr>
              <w:t>Ministry</w:t>
            </w:r>
            <w:r>
              <w:rPr>
                <w:spacing w:val="-2"/>
                <w:sz w:val="18"/>
              </w:rPr>
              <w:t xml:space="preserve"> </w:t>
            </w:r>
            <w:r>
              <w:rPr>
                <w:sz w:val="18"/>
              </w:rPr>
              <w:t>of</w:t>
            </w:r>
            <w:r>
              <w:rPr>
                <w:spacing w:val="-3"/>
                <w:sz w:val="18"/>
              </w:rPr>
              <w:t xml:space="preserve"> </w:t>
            </w:r>
            <w:r>
              <w:rPr>
                <w:sz w:val="18"/>
              </w:rPr>
              <w:t>Labour</w:t>
            </w:r>
            <w:r>
              <w:rPr>
                <w:spacing w:val="-2"/>
                <w:sz w:val="18"/>
              </w:rPr>
              <w:t xml:space="preserve"> </w:t>
            </w:r>
            <w:r>
              <w:rPr>
                <w:sz w:val="18"/>
              </w:rPr>
              <w:t>and</w:t>
            </w:r>
            <w:r>
              <w:rPr>
                <w:spacing w:val="-1"/>
                <w:sz w:val="18"/>
              </w:rPr>
              <w:t xml:space="preserve"> </w:t>
            </w:r>
            <w:r>
              <w:rPr>
                <w:sz w:val="18"/>
              </w:rPr>
              <w:t>Social</w:t>
            </w:r>
            <w:r>
              <w:rPr>
                <w:spacing w:val="-2"/>
                <w:sz w:val="18"/>
              </w:rPr>
              <w:t xml:space="preserve"> Welfare</w:t>
            </w:r>
          </w:p>
        </w:tc>
      </w:tr>
      <w:tr w:rsidR="00BC2B4F" w14:paraId="26EFBFF8" w14:textId="77777777">
        <w:trPr>
          <w:trHeight w:val="491"/>
        </w:trPr>
        <w:tc>
          <w:tcPr>
            <w:tcW w:w="1844" w:type="dxa"/>
          </w:tcPr>
          <w:p w14:paraId="0A101EA3" w14:textId="77777777" w:rsidR="00BC2B4F" w:rsidRDefault="00631FDD">
            <w:pPr>
              <w:pStyle w:val="TableParagraph"/>
              <w:spacing w:before="118"/>
              <w:ind w:left="31"/>
              <w:rPr>
                <w:sz w:val="18"/>
              </w:rPr>
            </w:pPr>
            <w:r>
              <w:rPr>
                <w:spacing w:val="-2"/>
                <w:sz w:val="18"/>
              </w:rPr>
              <w:t>Position:</w:t>
            </w:r>
          </w:p>
        </w:tc>
        <w:tc>
          <w:tcPr>
            <w:tcW w:w="6522" w:type="dxa"/>
            <w:tcBorders>
              <w:top w:val="single" w:sz="6" w:space="0" w:color="000000"/>
              <w:bottom w:val="single" w:sz="6" w:space="0" w:color="000000"/>
            </w:tcBorders>
          </w:tcPr>
          <w:p w14:paraId="2773F7A2" w14:textId="77777777" w:rsidR="00BC2B4F" w:rsidRDefault="00631FDD">
            <w:pPr>
              <w:pStyle w:val="TableParagraph"/>
              <w:spacing w:before="118"/>
              <w:ind w:left="28"/>
              <w:rPr>
                <w:b/>
                <w:sz w:val="18"/>
              </w:rPr>
            </w:pPr>
            <w:r>
              <w:rPr>
                <w:b/>
                <w:color w:val="456279"/>
                <w:sz w:val="18"/>
              </w:rPr>
              <w:t>Junior</w:t>
            </w:r>
            <w:r>
              <w:rPr>
                <w:b/>
                <w:color w:val="456279"/>
                <w:spacing w:val="-3"/>
                <w:sz w:val="18"/>
              </w:rPr>
              <w:t xml:space="preserve"> </w:t>
            </w:r>
            <w:r>
              <w:rPr>
                <w:b/>
                <w:color w:val="456279"/>
                <w:sz w:val="18"/>
              </w:rPr>
              <w:t>Non-Key</w:t>
            </w:r>
            <w:r>
              <w:rPr>
                <w:b/>
                <w:color w:val="456279"/>
                <w:spacing w:val="-2"/>
                <w:sz w:val="18"/>
              </w:rPr>
              <w:t xml:space="preserve"> </w:t>
            </w:r>
            <w:r>
              <w:rPr>
                <w:b/>
                <w:color w:val="456279"/>
                <w:sz w:val="18"/>
              </w:rPr>
              <w:t>Visibility</w:t>
            </w:r>
            <w:r>
              <w:rPr>
                <w:b/>
                <w:color w:val="456279"/>
                <w:spacing w:val="-3"/>
                <w:sz w:val="18"/>
              </w:rPr>
              <w:t xml:space="preserve"> </w:t>
            </w:r>
            <w:r>
              <w:rPr>
                <w:b/>
                <w:color w:val="456279"/>
                <w:sz w:val="18"/>
              </w:rPr>
              <w:t>and</w:t>
            </w:r>
            <w:r>
              <w:rPr>
                <w:b/>
                <w:color w:val="456279"/>
                <w:spacing w:val="-4"/>
                <w:sz w:val="18"/>
              </w:rPr>
              <w:t xml:space="preserve"> </w:t>
            </w:r>
            <w:r>
              <w:rPr>
                <w:b/>
                <w:color w:val="456279"/>
                <w:sz w:val="18"/>
              </w:rPr>
              <w:t>Promotion</w:t>
            </w:r>
            <w:r>
              <w:rPr>
                <w:b/>
                <w:color w:val="456279"/>
                <w:spacing w:val="-3"/>
                <w:sz w:val="18"/>
              </w:rPr>
              <w:t xml:space="preserve"> </w:t>
            </w:r>
            <w:r>
              <w:rPr>
                <w:b/>
                <w:color w:val="456279"/>
                <w:spacing w:val="-2"/>
                <w:sz w:val="18"/>
              </w:rPr>
              <w:t>Expert</w:t>
            </w:r>
          </w:p>
        </w:tc>
      </w:tr>
      <w:tr w:rsidR="00BC2B4F" w14:paraId="4C0ABDD8" w14:textId="77777777">
        <w:trPr>
          <w:trHeight w:val="6535"/>
        </w:trPr>
        <w:tc>
          <w:tcPr>
            <w:tcW w:w="1844" w:type="dxa"/>
          </w:tcPr>
          <w:p w14:paraId="56A456D2" w14:textId="77777777" w:rsidR="00BC2B4F" w:rsidRDefault="00631FDD">
            <w:pPr>
              <w:pStyle w:val="TableParagraph"/>
              <w:spacing w:before="121" w:line="405" w:lineRule="auto"/>
              <w:ind w:left="31" w:right="825"/>
              <w:rPr>
                <w:sz w:val="18"/>
              </w:rPr>
            </w:pPr>
            <w:r>
              <w:rPr>
                <w:sz w:val="18"/>
              </w:rPr>
              <w:t>Component</w:t>
            </w:r>
            <w:r>
              <w:rPr>
                <w:spacing w:val="-11"/>
                <w:sz w:val="18"/>
              </w:rPr>
              <w:t xml:space="preserve"> </w:t>
            </w:r>
            <w:r>
              <w:rPr>
                <w:sz w:val="18"/>
              </w:rPr>
              <w:t xml:space="preserve">/ </w:t>
            </w:r>
            <w:r>
              <w:rPr>
                <w:spacing w:val="-2"/>
                <w:sz w:val="18"/>
              </w:rPr>
              <w:t>Activity:</w:t>
            </w:r>
          </w:p>
        </w:tc>
        <w:tc>
          <w:tcPr>
            <w:tcW w:w="6522" w:type="dxa"/>
            <w:tcBorders>
              <w:top w:val="single" w:sz="6" w:space="0" w:color="000000"/>
              <w:bottom w:val="single" w:sz="6" w:space="0" w:color="000000"/>
            </w:tcBorders>
          </w:tcPr>
          <w:p w14:paraId="79A3AC4C" w14:textId="77777777" w:rsidR="00BC2B4F" w:rsidRDefault="00631FDD">
            <w:pPr>
              <w:pStyle w:val="TableParagraph"/>
              <w:spacing w:before="1" w:line="276" w:lineRule="auto"/>
              <w:ind w:left="28" w:right="30"/>
              <w:jc w:val="both"/>
              <w:rPr>
                <w:sz w:val="18"/>
              </w:rPr>
            </w:pPr>
            <w:r>
              <w:rPr>
                <w:b/>
                <w:color w:val="456279"/>
                <w:sz w:val="18"/>
              </w:rPr>
              <w:t>Component /Outcome 1</w:t>
            </w:r>
            <w:r>
              <w:rPr>
                <w:color w:val="456279"/>
                <w:sz w:val="18"/>
              </w:rPr>
              <w:t xml:space="preserve">: </w:t>
            </w:r>
            <w:r>
              <w:rPr>
                <w:sz w:val="18"/>
              </w:rPr>
              <w:t>Supporting beneficiary institutions (Employment Agency Montenegro, Ministry of Labour and Social Welfare, Centres for Social Work)</w:t>
            </w:r>
            <w:r>
              <w:rPr>
                <w:spacing w:val="-1"/>
                <w:sz w:val="18"/>
              </w:rPr>
              <w:t xml:space="preserve"> </w:t>
            </w:r>
            <w:r>
              <w:rPr>
                <w:sz w:val="18"/>
              </w:rPr>
              <w:t>in revision and</w:t>
            </w:r>
            <w:r>
              <w:rPr>
                <w:spacing w:val="-9"/>
                <w:sz w:val="18"/>
              </w:rPr>
              <w:t xml:space="preserve"> </w:t>
            </w:r>
            <w:r>
              <w:rPr>
                <w:sz w:val="18"/>
              </w:rPr>
              <w:t>preparation</w:t>
            </w:r>
            <w:r>
              <w:rPr>
                <w:spacing w:val="-9"/>
                <w:sz w:val="18"/>
              </w:rPr>
              <w:t xml:space="preserve"> </w:t>
            </w:r>
            <w:r>
              <w:rPr>
                <w:sz w:val="18"/>
              </w:rPr>
              <w:t>of</w:t>
            </w:r>
            <w:r>
              <w:rPr>
                <w:spacing w:val="-8"/>
                <w:sz w:val="18"/>
              </w:rPr>
              <w:t xml:space="preserve"> </w:t>
            </w:r>
            <w:r>
              <w:rPr>
                <w:sz w:val="18"/>
              </w:rPr>
              <w:t>policies</w:t>
            </w:r>
            <w:r>
              <w:rPr>
                <w:spacing w:val="-9"/>
                <w:sz w:val="18"/>
              </w:rPr>
              <w:t xml:space="preserve"> </w:t>
            </w:r>
            <w:r>
              <w:rPr>
                <w:sz w:val="18"/>
              </w:rPr>
              <w:t>in</w:t>
            </w:r>
            <w:r>
              <w:rPr>
                <w:spacing w:val="-9"/>
                <w:sz w:val="18"/>
              </w:rPr>
              <w:t xml:space="preserve"> </w:t>
            </w:r>
            <w:r>
              <w:rPr>
                <w:sz w:val="18"/>
              </w:rPr>
              <w:t>ESP</w:t>
            </w:r>
            <w:r>
              <w:rPr>
                <w:spacing w:val="-5"/>
                <w:sz w:val="18"/>
              </w:rPr>
              <w:t xml:space="preserve"> </w:t>
            </w:r>
            <w:r>
              <w:rPr>
                <w:sz w:val="18"/>
              </w:rPr>
              <w:t>sectors</w:t>
            </w:r>
            <w:r>
              <w:rPr>
                <w:spacing w:val="-9"/>
                <w:sz w:val="18"/>
              </w:rPr>
              <w:t xml:space="preserve"> </w:t>
            </w:r>
            <w:r>
              <w:rPr>
                <w:sz w:val="18"/>
              </w:rPr>
              <w:t>and</w:t>
            </w:r>
            <w:r>
              <w:rPr>
                <w:spacing w:val="-9"/>
                <w:sz w:val="18"/>
              </w:rPr>
              <w:t xml:space="preserve"> </w:t>
            </w:r>
            <w:r>
              <w:rPr>
                <w:sz w:val="18"/>
              </w:rPr>
              <w:t>in</w:t>
            </w:r>
            <w:r>
              <w:rPr>
                <w:spacing w:val="-9"/>
                <w:sz w:val="18"/>
              </w:rPr>
              <w:t xml:space="preserve"> </w:t>
            </w:r>
            <w:r>
              <w:rPr>
                <w:sz w:val="18"/>
              </w:rPr>
              <w:t>programming</w:t>
            </w:r>
            <w:r>
              <w:rPr>
                <w:spacing w:val="-9"/>
                <w:sz w:val="18"/>
              </w:rPr>
              <w:t xml:space="preserve"> </w:t>
            </w:r>
            <w:r>
              <w:rPr>
                <w:sz w:val="18"/>
              </w:rPr>
              <w:t>relevant</w:t>
            </w:r>
            <w:r>
              <w:rPr>
                <w:spacing w:val="-9"/>
                <w:sz w:val="18"/>
              </w:rPr>
              <w:t xml:space="preserve"> </w:t>
            </w:r>
            <w:r>
              <w:rPr>
                <w:sz w:val="18"/>
              </w:rPr>
              <w:t>for</w:t>
            </w:r>
            <w:r>
              <w:rPr>
                <w:spacing w:val="-8"/>
                <w:sz w:val="18"/>
              </w:rPr>
              <w:t xml:space="preserve"> </w:t>
            </w:r>
            <w:r>
              <w:rPr>
                <w:sz w:val="18"/>
              </w:rPr>
              <w:t>ESF+</w:t>
            </w:r>
            <w:r>
              <w:rPr>
                <w:spacing w:val="-9"/>
                <w:sz w:val="18"/>
              </w:rPr>
              <w:t xml:space="preserve"> </w:t>
            </w:r>
            <w:r>
              <w:rPr>
                <w:sz w:val="18"/>
              </w:rPr>
              <w:t>based</w:t>
            </w:r>
            <w:r>
              <w:rPr>
                <w:spacing w:val="-9"/>
                <w:sz w:val="18"/>
              </w:rPr>
              <w:t xml:space="preserve"> </w:t>
            </w:r>
            <w:r>
              <w:rPr>
                <w:sz w:val="18"/>
              </w:rPr>
              <w:t>on developed</w:t>
            </w:r>
            <w:r>
              <w:rPr>
                <w:spacing w:val="-2"/>
                <w:sz w:val="18"/>
              </w:rPr>
              <w:t xml:space="preserve"> </w:t>
            </w:r>
            <w:r>
              <w:rPr>
                <w:sz w:val="18"/>
              </w:rPr>
              <w:t>policies.</w:t>
            </w:r>
          </w:p>
          <w:p w14:paraId="1715E309" w14:textId="77777777" w:rsidR="00BC2B4F" w:rsidRDefault="00631FDD">
            <w:pPr>
              <w:pStyle w:val="TableParagraph"/>
              <w:spacing w:line="276" w:lineRule="auto"/>
              <w:ind w:left="28" w:right="29"/>
              <w:jc w:val="both"/>
              <w:rPr>
                <w:sz w:val="18"/>
              </w:rPr>
            </w:pPr>
            <w:r>
              <w:rPr>
                <w:b/>
                <w:color w:val="456279"/>
                <w:sz w:val="18"/>
              </w:rPr>
              <w:t>Activity 1.4</w:t>
            </w:r>
            <w:r>
              <w:rPr>
                <w:b/>
                <w:sz w:val="18"/>
              </w:rPr>
              <w:t xml:space="preserve">. </w:t>
            </w:r>
            <w:r>
              <w:rPr>
                <w:sz w:val="18"/>
              </w:rPr>
              <w:t>Developing conditions for establishing a conductive environment for social economy concept in Montenegro</w:t>
            </w:r>
          </w:p>
          <w:p w14:paraId="3DB39AD3" w14:textId="77777777" w:rsidR="00BC2B4F" w:rsidRDefault="00631FDD">
            <w:pPr>
              <w:pStyle w:val="TableParagraph"/>
              <w:spacing w:line="276" w:lineRule="auto"/>
              <w:ind w:left="28" w:right="27"/>
              <w:jc w:val="both"/>
              <w:rPr>
                <w:sz w:val="18"/>
              </w:rPr>
            </w:pPr>
            <w:r>
              <w:rPr>
                <w:b/>
                <w:color w:val="456279"/>
                <w:sz w:val="18"/>
              </w:rPr>
              <w:t xml:space="preserve">Sub-activity 1.4.2. </w:t>
            </w:r>
            <w:r>
              <w:rPr>
                <w:sz w:val="18"/>
              </w:rPr>
              <w:t>Implement raising-awareness campaign about possibilities of social economy in terms of sustainable employment and social inclusion of most vulnerable groups in labour market in all three Montenegrin regions.</w:t>
            </w:r>
          </w:p>
          <w:p w14:paraId="2E47603A" w14:textId="77777777" w:rsidR="00BC2B4F" w:rsidRDefault="00631FDD">
            <w:pPr>
              <w:pStyle w:val="TableParagraph"/>
              <w:spacing w:before="119" w:line="276" w:lineRule="auto"/>
              <w:ind w:left="28" w:right="29"/>
              <w:jc w:val="both"/>
              <w:rPr>
                <w:b/>
                <w:sz w:val="18"/>
              </w:rPr>
            </w:pPr>
            <w:r>
              <w:rPr>
                <w:b/>
                <w:color w:val="456279"/>
                <w:sz w:val="18"/>
              </w:rPr>
              <w:t>Component 2</w:t>
            </w:r>
            <w:r>
              <w:rPr>
                <w:sz w:val="18"/>
              </w:rPr>
              <w:t>: Supporting beneficiary institutions</w:t>
            </w:r>
            <w:r>
              <w:rPr>
                <w:spacing w:val="-1"/>
                <w:sz w:val="18"/>
              </w:rPr>
              <w:t xml:space="preserve"> </w:t>
            </w:r>
            <w:r>
              <w:rPr>
                <w:sz w:val="18"/>
              </w:rPr>
              <w:t>(namely Ministry of</w:t>
            </w:r>
            <w:r>
              <w:rPr>
                <w:spacing w:val="-2"/>
                <w:sz w:val="18"/>
              </w:rPr>
              <w:t xml:space="preserve"> </w:t>
            </w:r>
            <w:r>
              <w:rPr>
                <w:sz w:val="18"/>
              </w:rPr>
              <w:t>Labour and</w:t>
            </w:r>
            <w:r>
              <w:rPr>
                <w:spacing w:val="-1"/>
                <w:sz w:val="18"/>
              </w:rPr>
              <w:t xml:space="preserve"> </w:t>
            </w:r>
            <w:r>
              <w:rPr>
                <w:sz w:val="18"/>
              </w:rPr>
              <w:t>Social Welfare, Employment Agency Montenegro with its regional offices, Centres for Social Work, NIPAC office, local authorities, NGOs) in management, implementation, monitoring, evaluation and control of the ESP activities and capacity building for the management of ESF</w:t>
            </w:r>
            <w:r>
              <w:rPr>
                <w:b/>
                <w:sz w:val="18"/>
              </w:rPr>
              <w:t>.</w:t>
            </w:r>
          </w:p>
          <w:p w14:paraId="0343672B" w14:textId="77777777" w:rsidR="00BC2B4F" w:rsidRDefault="00631FDD">
            <w:pPr>
              <w:pStyle w:val="TableParagraph"/>
              <w:spacing w:before="122" w:line="276" w:lineRule="auto"/>
              <w:ind w:left="28" w:right="30"/>
              <w:jc w:val="both"/>
              <w:rPr>
                <w:sz w:val="18"/>
              </w:rPr>
            </w:pPr>
            <w:r>
              <w:rPr>
                <w:b/>
                <w:color w:val="456279"/>
                <w:sz w:val="18"/>
              </w:rPr>
              <w:t>Activity</w:t>
            </w:r>
            <w:r>
              <w:rPr>
                <w:b/>
                <w:color w:val="456279"/>
                <w:spacing w:val="-5"/>
                <w:sz w:val="18"/>
              </w:rPr>
              <w:t xml:space="preserve"> </w:t>
            </w:r>
            <w:r>
              <w:rPr>
                <w:b/>
                <w:color w:val="456279"/>
                <w:sz w:val="18"/>
              </w:rPr>
              <w:t>1.6</w:t>
            </w:r>
            <w:r>
              <w:rPr>
                <w:b/>
                <w:sz w:val="18"/>
              </w:rPr>
              <w:t>.</w:t>
            </w:r>
            <w:r>
              <w:rPr>
                <w:b/>
                <w:spacing w:val="-6"/>
                <w:sz w:val="18"/>
              </w:rPr>
              <w:t xml:space="preserve"> </w:t>
            </w:r>
            <w:r>
              <w:rPr>
                <w:sz w:val="18"/>
              </w:rPr>
              <w:t>Strengthen</w:t>
            </w:r>
            <w:r>
              <w:rPr>
                <w:spacing w:val="-7"/>
                <w:sz w:val="18"/>
              </w:rPr>
              <w:t xml:space="preserve"> </w:t>
            </w:r>
            <w:r>
              <w:rPr>
                <w:sz w:val="18"/>
              </w:rPr>
              <w:t>institutional</w:t>
            </w:r>
            <w:r>
              <w:rPr>
                <w:spacing w:val="-6"/>
                <w:sz w:val="18"/>
              </w:rPr>
              <w:t xml:space="preserve"> </w:t>
            </w:r>
            <w:r>
              <w:rPr>
                <w:sz w:val="18"/>
              </w:rPr>
              <w:t>and</w:t>
            </w:r>
            <w:r>
              <w:rPr>
                <w:spacing w:val="-4"/>
                <w:sz w:val="18"/>
              </w:rPr>
              <w:t xml:space="preserve"> </w:t>
            </w:r>
            <w:r>
              <w:rPr>
                <w:sz w:val="18"/>
              </w:rPr>
              <w:t>human</w:t>
            </w:r>
            <w:r>
              <w:rPr>
                <w:spacing w:val="-6"/>
                <w:sz w:val="18"/>
              </w:rPr>
              <w:t xml:space="preserve"> </w:t>
            </w:r>
            <w:r>
              <w:rPr>
                <w:sz w:val="18"/>
              </w:rPr>
              <w:t>capacities</w:t>
            </w:r>
            <w:r>
              <w:rPr>
                <w:spacing w:val="-7"/>
                <w:sz w:val="18"/>
              </w:rPr>
              <w:t xml:space="preserve"> </w:t>
            </w:r>
            <w:r>
              <w:rPr>
                <w:sz w:val="18"/>
              </w:rPr>
              <w:t>at</w:t>
            </w:r>
            <w:r>
              <w:rPr>
                <w:spacing w:val="-6"/>
                <w:sz w:val="18"/>
              </w:rPr>
              <w:t xml:space="preserve"> </w:t>
            </w:r>
            <w:r>
              <w:rPr>
                <w:sz w:val="18"/>
              </w:rPr>
              <w:t>the</w:t>
            </w:r>
            <w:r>
              <w:rPr>
                <w:spacing w:val="-7"/>
                <w:sz w:val="18"/>
              </w:rPr>
              <w:t xml:space="preserve"> </w:t>
            </w:r>
            <w:r>
              <w:rPr>
                <w:sz w:val="18"/>
              </w:rPr>
              <w:t>national</w:t>
            </w:r>
            <w:r>
              <w:rPr>
                <w:spacing w:val="-6"/>
                <w:sz w:val="18"/>
              </w:rPr>
              <w:t xml:space="preserve"> </w:t>
            </w:r>
            <w:r>
              <w:rPr>
                <w:sz w:val="18"/>
              </w:rPr>
              <w:t>and</w:t>
            </w:r>
            <w:r>
              <w:rPr>
                <w:spacing w:val="-7"/>
                <w:sz w:val="18"/>
              </w:rPr>
              <w:t xml:space="preserve"> </w:t>
            </w:r>
            <w:r>
              <w:rPr>
                <w:sz w:val="18"/>
              </w:rPr>
              <w:t>local</w:t>
            </w:r>
            <w:r>
              <w:rPr>
                <w:spacing w:val="-6"/>
                <w:sz w:val="18"/>
              </w:rPr>
              <w:t xml:space="preserve"> </w:t>
            </w:r>
            <w:r>
              <w:rPr>
                <w:sz w:val="18"/>
              </w:rPr>
              <w:t>level to participate in ESF+</w:t>
            </w:r>
          </w:p>
          <w:p w14:paraId="4BD984C8" w14:textId="77777777" w:rsidR="00BC2B4F" w:rsidRDefault="00631FDD">
            <w:pPr>
              <w:pStyle w:val="TableParagraph"/>
              <w:spacing w:before="118" w:line="276" w:lineRule="auto"/>
              <w:ind w:left="28" w:right="25"/>
              <w:jc w:val="both"/>
              <w:rPr>
                <w:sz w:val="18"/>
              </w:rPr>
            </w:pPr>
            <w:r>
              <w:rPr>
                <w:b/>
                <w:color w:val="456279"/>
                <w:sz w:val="18"/>
              </w:rPr>
              <w:t xml:space="preserve">Sub-activity 1.6.2. </w:t>
            </w:r>
            <w:r>
              <w:rPr>
                <w:sz w:val="18"/>
              </w:rPr>
              <w:t>Organize regional events with the purpose to promote newly developed policies implemented within ESP sector and possibilities of future ESF in all 3 regions of Montenegro</w:t>
            </w:r>
          </w:p>
          <w:p w14:paraId="72C7D448" w14:textId="77777777" w:rsidR="00BC2B4F" w:rsidRDefault="00631FDD">
            <w:pPr>
              <w:pStyle w:val="TableParagraph"/>
              <w:spacing w:before="121" w:line="276" w:lineRule="auto"/>
              <w:ind w:left="28" w:right="29"/>
              <w:jc w:val="both"/>
              <w:rPr>
                <w:sz w:val="18"/>
              </w:rPr>
            </w:pPr>
            <w:r>
              <w:rPr>
                <w:b/>
                <w:color w:val="456279"/>
                <w:sz w:val="18"/>
              </w:rPr>
              <w:t>Activity 1.7</w:t>
            </w:r>
            <w:r>
              <w:rPr>
                <w:color w:val="456279"/>
                <w:sz w:val="18"/>
              </w:rPr>
              <w:t xml:space="preserve">. </w:t>
            </w:r>
            <w:r>
              <w:rPr>
                <w:sz w:val="18"/>
              </w:rPr>
              <w:t>Improving evidence-based policymaking, implementation and coordination in the ESP sector</w:t>
            </w:r>
          </w:p>
          <w:p w14:paraId="7727C703" w14:textId="77777777" w:rsidR="00BC2B4F" w:rsidRDefault="00631FDD">
            <w:pPr>
              <w:pStyle w:val="TableParagraph"/>
              <w:spacing w:before="121" w:line="276" w:lineRule="auto"/>
              <w:ind w:left="28" w:right="29"/>
              <w:jc w:val="both"/>
              <w:rPr>
                <w:sz w:val="18"/>
              </w:rPr>
            </w:pPr>
            <w:r>
              <w:rPr>
                <w:b/>
                <w:color w:val="456279"/>
                <w:sz w:val="18"/>
              </w:rPr>
              <w:t xml:space="preserve">Sub-activity 1.7.3.: </w:t>
            </w:r>
            <w:r>
              <w:rPr>
                <w:sz w:val="18"/>
              </w:rPr>
              <w:t>Provide expert support to the PIU MLSW in the communication, visibility and promotion of the activities implemented within ESP sector</w:t>
            </w:r>
          </w:p>
        </w:tc>
      </w:tr>
    </w:tbl>
    <w:p w14:paraId="5321D5C5" w14:textId="77777777" w:rsidR="00BC2B4F" w:rsidRDefault="00BC2B4F">
      <w:pPr>
        <w:spacing w:line="276" w:lineRule="auto"/>
        <w:jc w:val="both"/>
        <w:rPr>
          <w:sz w:val="18"/>
        </w:rPr>
        <w:sectPr w:rsidR="00BC2B4F">
          <w:headerReference w:type="default" r:id="rId7"/>
          <w:footerReference w:type="default" r:id="rId8"/>
          <w:type w:val="continuous"/>
          <w:pgSz w:w="11910" w:h="16840"/>
          <w:pgMar w:top="1980" w:right="1300" w:bottom="1540" w:left="1680" w:header="116" w:footer="1343" w:gutter="0"/>
          <w:pgNumType w:start="1"/>
          <w:cols w:space="708"/>
        </w:sectPr>
      </w:pPr>
    </w:p>
    <w:p w14:paraId="5412B949" w14:textId="77777777" w:rsidR="00BC2B4F" w:rsidRDefault="00BC2B4F">
      <w:pPr>
        <w:pStyle w:val="BodyText"/>
        <w:spacing w:before="8"/>
        <w:rPr>
          <w:b/>
          <w:sz w:val="4"/>
        </w:rPr>
      </w:pPr>
    </w:p>
    <w:p w14:paraId="6D5B13BD" w14:textId="77777777" w:rsidR="00BC2B4F" w:rsidRDefault="00631FDD">
      <w:pPr>
        <w:pStyle w:val="BodyText"/>
        <w:spacing w:before="0" w:line="28" w:lineRule="exact"/>
        <w:ind w:left="134"/>
        <w:rPr>
          <w:sz w:val="2"/>
        </w:rPr>
      </w:pPr>
      <w:r>
        <w:rPr>
          <w:noProof/>
          <w:sz w:val="2"/>
        </w:rPr>
        <mc:AlternateContent>
          <mc:Choice Requires="wpg">
            <w:drawing>
              <wp:inline distT="0" distB="0" distL="0" distR="0" wp14:anchorId="08A7E4AA" wp14:editId="2BFBFEC3">
                <wp:extent cx="5513705" cy="18415"/>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13705" cy="18415"/>
                          <a:chOff x="0" y="0"/>
                          <a:chExt cx="5513705" cy="18415"/>
                        </a:xfrm>
                      </wpg:grpSpPr>
                      <wps:wsp>
                        <wps:cNvPr id="11" name="Graphic 11"/>
                        <wps:cNvSpPr/>
                        <wps:spPr>
                          <a:xfrm>
                            <a:off x="0" y="0"/>
                            <a:ext cx="5513705" cy="18415"/>
                          </a:xfrm>
                          <a:custGeom>
                            <a:avLst/>
                            <a:gdLst/>
                            <a:ahLst/>
                            <a:cxnLst/>
                            <a:rect l="l" t="t" r="r" b="b"/>
                            <a:pathLst>
                              <a:path w="5513705" h="18415">
                                <a:moveTo>
                                  <a:pt x="5513197" y="0"/>
                                </a:moveTo>
                                <a:lnTo>
                                  <a:pt x="0" y="0"/>
                                </a:lnTo>
                                <a:lnTo>
                                  <a:pt x="0" y="18288"/>
                                </a:lnTo>
                                <a:lnTo>
                                  <a:pt x="5513197" y="18288"/>
                                </a:lnTo>
                                <a:lnTo>
                                  <a:pt x="5513197" y="0"/>
                                </a:lnTo>
                                <a:close/>
                              </a:path>
                            </a:pathLst>
                          </a:custGeom>
                          <a:solidFill>
                            <a:srgbClr val="456279"/>
                          </a:solidFill>
                        </wps:spPr>
                        <wps:bodyPr wrap="square" lIns="0" tIns="0" rIns="0" bIns="0" rtlCol="0">
                          <a:prstTxWarp prst="textNoShape">
                            <a:avLst/>
                          </a:prstTxWarp>
                          <a:noAutofit/>
                        </wps:bodyPr>
                      </wps:wsp>
                    </wpg:wgp>
                  </a:graphicData>
                </a:graphic>
              </wp:inline>
            </w:drawing>
          </mc:Choice>
          <mc:Fallback>
            <w:pict>
              <v:group w14:anchorId="1B924473" id="Group 10" o:spid="_x0000_s1026" style="width:434.15pt;height:1.45pt;mso-position-horizontal-relative:char;mso-position-vertical-relative:line" coordsize="55137,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">
                <v:shape id="Graphic 11" o:spid="_x0000_s1027" style="position:absolute;width:55137;height:184;visibility:visible;mso-wrap-style:square;v-text-anchor:top" coordsize="551370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" path="m5513197,l,,,18288r5513197,l5513197,xe" fillcolor="#456279" stroked="f">
                  <v:path arrowok="t"/>
                </v:shape>
                <w10:anchorlock/>
              </v:group>
            </w:pict>
          </mc:Fallback>
        </mc:AlternateContent>
      </w:r>
    </w:p>
    <w:p w14:paraId="5A111AEA" w14:textId="77777777" w:rsidR="00BC2B4F" w:rsidRDefault="00631FDD">
      <w:pPr>
        <w:spacing w:before="3" w:line="276" w:lineRule="auto"/>
        <w:ind w:left="163" w:right="137"/>
        <w:jc w:val="both"/>
        <w:rPr>
          <w:sz w:val="18"/>
        </w:rPr>
      </w:pPr>
      <w:r>
        <w:rPr>
          <w:sz w:val="18"/>
        </w:rPr>
        <w:t>The “Improved evidence-based policymaking, implementation practices and coordination in the ESP sector and strengthened</w:t>
      </w:r>
      <w:r>
        <w:rPr>
          <w:spacing w:val="-2"/>
          <w:sz w:val="18"/>
        </w:rPr>
        <w:t xml:space="preserve"> </w:t>
      </w:r>
      <w:r>
        <w:rPr>
          <w:sz w:val="18"/>
        </w:rPr>
        <w:t>capacities</w:t>
      </w:r>
      <w:r>
        <w:rPr>
          <w:spacing w:val="-2"/>
          <w:sz w:val="18"/>
        </w:rPr>
        <w:t xml:space="preserve"> </w:t>
      </w:r>
      <w:r>
        <w:rPr>
          <w:sz w:val="18"/>
        </w:rPr>
        <w:t>to</w:t>
      </w:r>
      <w:r>
        <w:rPr>
          <w:spacing w:val="-1"/>
          <w:sz w:val="18"/>
        </w:rPr>
        <w:t xml:space="preserve"> </w:t>
      </w:r>
      <w:r>
        <w:rPr>
          <w:sz w:val="18"/>
        </w:rPr>
        <w:t>participate</w:t>
      </w:r>
      <w:r>
        <w:rPr>
          <w:spacing w:val="-2"/>
          <w:sz w:val="18"/>
        </w:rPr>
        <w:t xml:space="preserve"> </w:t>
      </w:r>
      <w:r>
        <w:rPr>
          <w:sz w:val="18"/>
        </w:rPr>
        <w:t>in</w:t>
      </w:r>
      <w:r>
        <w:rPr>
          <w:spacing w:val="-2"/>
          <w:sz w:val="18"/>
        </w:rPr>
        <w:t xml:space="preserve"> </w:t>
      </w:r>
      <w:r>
        <w:rPr>
          <w:sz w:val="18"/>
        </w:rPr>
        <w:t>ESF”</w:t>
      </w:r>
      <w:r>
        <w:rPr>
          <w:spacing w:val="-2"/>
          <w:sz w:val="18"/>
        </w:rPr>
        <w:t xml:space="preserve"> </w:t>
      </w:r>
      <w:r>
        <w:rPr>
          <w:sz w:val="18"/>
        </w:rPr>
        <w:t>is</w:t>
      </w:r>
      <w:r>
        <w:rPr>
          <w:spacing w:val="-2"/>
          <w:sz w:val="18"/>
        </w:rPr>
        <w:t xml:space="preserve"> </w:t>
      </w:r>
      <w:r>
        <w:rPr>
          <w:sz w:val="18"/>
        </w:rPr>
        <w:t>a</w:t>
      </w:r>
      <w:r>
        <w:rPr>
          <w:spacing w:val="-1"/>
          <w:sz w:val="18"/>
        </w:rPr>
        <w:t xml:space="preserve"> </w:t>
      </w:r>
      <w:r>
        <w:rPr>
          <w:sz w:val="18"/>
        </w:rPr>
        <w:t>24-month</w:t>
      </w:r>
      <w:r>
        <w:rPr>
          <w:spacing w:val="-2"/>
          <w:sz w:val="18"/>
        </w:rPr>
        <w:t xml:space="preserve"> </w:t>
      </w:r>
      <w:r>
        <w:rPr>
          <w:sz w:val="18"/>
        </w:rPr>
        <w:t>project,</w:t>
      </w:r>
      <w:r>
        <w:rPr>
          <w:spacing w:val="-1"/>
          <w:sz w:val="18"/>
        </w:rPr>
        <w:t xml:space="preserve"> </w:t>
      </w:r>
      <w:r>
        <w:rPr>
          <w:sz w:val="18"/>
        </w:rPr>
        <w:t>financed</w:t>
      </w:r>
      <w:r>
        <w:rPr>
          <w:spacing w:val="-2"/>
          <w:sz w:val="18"/>
        </w:rPr>
        <w:t xml:space="preserve"> </w:t>
      </w:r>
      <w:r>
        <w:rPr>
          <w:sz w:val="18"/>
        </w:rPr>
        <w:t>within</w:t>
      </w:r>
      <w:r>
        <w:rPr>
          <w:spacing w:val="-2"/>
          <w:sz w:val="18"/>
        </w:rPr>
        <w:t xml:space="preserve"> </w:t>
      </w:r>
      <w:r>
        <w:rPr>
          <w:sz w:val="18"/>
        </w:rPr>
        <w:t>the</w:t>
      </w:r>
      <w:r>
        <w:rPr>
          <w:spacing w:val="-2"/>
          <w:sz w:val="18"/>
        </w:rPr>
        <w:t xml:space="preserve"> </w:t>
      </w:r>
      <w:r>
        <w:rPr>
          <w:sz w:val="18"/>
        </w:rPr>
        <w:t>Instrument for</w:t>
      </w:r>
      <w:r>
        <w:rPr>
          <w:spacing w:val="-3"/>
          <w:sz w:val="18"/>
        </w:rPr>
        <w:t xml:space="preserve"> </w:t>
      </w:r>
      <w:r>
        <w:rPr>
          <w:sz w:val="18"/>
        </w:rPr>
        <w:t>Pre-Accession Assistance – IPA III, Annual programme for Montenegro 2020 and implemented by Consotium led by Archidata s.r.l.</w:t>
      </w:r>
    </w:p>
    <w:p w14:paraId="5D427A84" w14:textId="77777777" w:rsidR="00BC2B4F" w:rsidRDefault="00631FDD">
      <w:pPr>
        <w:spacing w:before="120" w:line="276" w:lineRule="auto"/>
        <w:ind w:left="163" w:right="140"/>
        <w:jc w:val="both"/>
        <w:rPr>
          <w:sz w:val="18"/>
        </w:rPr>
      </w:pPr>
      <w:r>
        <w:rPr>
          <w:sz w:val="18"/>
        </w:rPr>
        <w:t>This</w:t>
      </w:r>
      <w:r>
        <w:rPr>
          <w:spacing w:val="-9"/>
          <w:sz w:val="18"/>
        </w:rPr>
        <w:t xml:space="preserve"> </w:t>
      </w:r>
      <w:r>
        <w:rPr>
          <w:sz w:val="18"/>
        </w:rPr>
        <w:t>service</w:t>
      </w:r>
      <w:r>
        <w:rPr>
          <w:spacing w:val="-9"/>
          <w:sz w:val="18"/>
        </w:rPr>
        <w:t xml:space="preserve"> </w:t>
      </w:r>
      <w:r>
        <w:rPr>
          <w:sz w:val="18"/>
        </w:rPr>
        <w:t>aims</w:t>
      </w:r>
      <w:r>
        <w:rPr>
          <w:spacing w:val="-9"/>
          <w:sz w:val="18"/>
        </w:rPr>
        <w:t xml:space="preserve"> </w:t>
      </w:r>
      <w:r>
        <w:rPr>
          <w:sz w:val="18"/>
        </w:rPr>
        <w:t>at</w:t>
      </w:r>
      <w:r>
        <w:rPr>
          <w:spacing w:val="-8"/>
          <w:sz w:val="18"/>
        </w:rPr>
        <w:t xml:space="preserve"> </w:t>
      </w:r>
      <w:r>
        <w:rPr>
          <w:sz w:val="18"/>
        </w:rPr>
        <w:t>further</w:t>
      </w:r>
      <w:r>
        <w:rPr>
          <w:spacing w:val="-8"/>
          <w:sz w:val="18"/>
        </w:rPr>
        <w:t xml:space="preserve"> </w:t>
      </w:r>
      <w:r>
        <w:rPr>
          <w:sz w:val="18"/>
        </w:rPr>
        <w:t>building</w:t>
      </w:r>
      <w:r>
        <w:rPr>
          <w:spacing w:val="-9"/>
          <w:sz w:val="18"/>
        </w:rPr>
        <w:t xml:space="preserve"> </w:t>
      </w:r>
      <w:r>
        <w:rPr>
          <w:sz w:val="18"/>
        </w:rPr>
        <w:t>of</w:t>
      </w:r>
      <w:r>
        <w:rPr>
          <w:spacing w:val="-8"/>
          <w:sz w:val="18"/>
        </w:rPr>
        <w:t xml:space="preserve"> </w:t>
      </w:r>
      <w:r>
        <w:rPr>
          <w:sz w:val="18"/>
        </w:rPr>
        <w:t>capacities</w:t>
      </w:r>
      <w:r>
        <w:rPr>
          <w:spacing w:val="-9"/>
          <w:sz w:val="18"/>
        </w:rPr>
        <w:t xml:space="preserve"> </w:t>
      </w:r>
      <w:r>
        <w:rPr>
          <w:sz w:val="18"/>
        </w:rPr>
        <w:t>of</w:t>
      </w:r>
      <w:r>
        <w:rPr>
          <w:spacing w:val="-8"/>
          <w:sz w:val="18"/>
        </w:rPr>
        <w:t xml:space="preserve"> </w:t>
      </w:r>
      <w:r>
        <w:rPr>
          <w:sz w:val="18"/>
        </w:rPr>
        <w:t>the</w:t>
      </w:r>
      <w:r>
        <w:rPr>
          <w:spacing w:val="-9"/>
          <w:sz w:val="18"/>
        </w:rPr>
        <w:t xml:space="preserve"> </w:t>
      </w:r>
      <w:r>
        <w:rPr>
          <w:sz w:val="18"/>
        </w:rPr>
        <w:t>beneficiary</w:t>
      </w:r>
      <w:r>
        <w:rPr>
          <w:spacing w:val="-6"/>
          <w:sz w:val="18"/>
        </w:rPr>
        <w:t xml:space="preserve"> </w:t>
      </w:r>
      <w:r>
        <w:rPr>
          <w:sz w:val="18"/>
        </w:rPr>
        <w:t>institutions</w:t>
      </w:r>
      <w:r>
        <w:rPr>
          <w:spacing w:val="-9"/>
          <w:sz w:val="18"/>
        </w:rPr>
        <w:t xml:space="preserve"> </w:t>
      </w:r>
      <w:r>
        <w:rPr>
          <w:sz w:val="18"/>
        </w:rPr>
        <w:t>to</w:t>
      </w:r>
      <w:r>
        <w:rPr>
          <w:spacing w:val="-8"/>
          <w:sz w:val="18"/>
        </w:rPr>
        <w:t xml:space="preserve"> </w:t>
      </w:r>
      <w:r>
        <w:rPr>
          <w:sz w:val="18"/>
        </w:rPr>
        <w:t>implement</w:t>
      </w:r>
      <w:r>
        <w:rPr>
          <w:spacing w:val="-9"/>
          <w:sz w:val="18"/>
        </w:rPr>
        <w:t xml:space="preserve"> </w:t>
      </w:r>
      <w:r>
        <w:rPr>
          <w:sz w:val="18"/>
        </w:rPr>
        <w:t>sector</w:t>
      </w:r>
      <w:r>
        <w:rPr>
          <w:spacing w:val="-8"/>
          <w:sz w:val="18"/>
        </w:rPr>
        <w:t xml:space="preserve"> </w:t>
      </w:r>
      <w:r>
        <w:rPr>
          <w:sz w:val="18"/>
        </w:rPr>
        <w:t>wide</w:t>
      </w:r>
      <w:r>
        <w:rPr>
          <w:spacing w:val="-9"/>
          <w:sz w:val="18"/>
        </w:rPr>
        <w:t xml:space="preserve"> </w:t>
      </w:r>
      <w:r>
        <w:rPr>
          <w:sz w:val="18"/>
        </w:rPr>
        <w:t>approach</w:t>
      </w:r>
      <w:r>
        <w:rPr>
          <w:spacing w:val="-9"/>
          <w:sz w:val="18"/>
        </w:rPr>
        <w:t xml:space="preserve"> </w:t>
      </w:r>
      <w:r>
        <w:rPr>
          <w:sz w:val="18"/>
        </w:rPr>
        <w:t>and assume obligations deriving from the EU accession process in ESP sector. It builds upon technical assistance provided through the project “Technical Assistance to the Operating Structure for the Sectoral Operational Programme for Employment,</w:t>
      </w:r>
      <w:r>
        <w:rPr>
          <w:spacing w:val="-7"/>
          <w:sz w:val="18"/>
        </w:rPr>
        <w:t xml:space="preserve"> </w:t>
      </w:r>
      <w:r>
        <w:rPr>
          <w:sz w:val="18"/>
        </w:rPr>
        <w:t>Education</w:t>
      </w:r>
      <w:r>
        <w:rPr>
          <w:spacing w:val="-7"/>
          <w:sz w:val="18"/>
        </w:rPr>
        <w:t xml:space="preserve"> </w:t>
      </w:r>
      <w:r>
        <w:rPr>
          <w:sz w:val="18"/>
        </w:rPr>
        <w:t>and</w:t>
      </w:r>
      <w:r>
        <w:rPr>
          <w:spacing w:val="-6"/>
          <w:sz w:val="18"/>
        </w:rPr>
        <w:t xml:space="preserve"> </w:t>
      </w:r>
      <w:r>
        <w:rPr>
          <w:sz w:val="18"/>
        </w:rPr>
        <w:t>Social</w:t>
      </w:r>
      <w:r>
        <w:rPr>
          <w:spacing w:val="-7"/>
          <w:sz w:val="18"/>
        </w:rPr>
        <w:t xml:space="preserve"> </w:t>
      </w:r>
      <w:r>
        <w:rPr>
          <w:sz w:val="18"/>
        </w:rPr>
        <w:t>Policies</w:t>
      </w:r>
      <w:r>
        <w:rPr>
          <w:spacing w:val="-6"/>
          <w:sz w:val="18"/>
        </w:rPr>
        <w:t xml:space="preserve"> </w:t>
      </w:r>
      <w:r>
        <w:rPr>
          <w:sz w:val="18"/>
        </w:rPr>
        <w:t>–</w:t>
      </w:r>
      <w:r>
        <w:rPr>
          <w:spacing w:val="-6"/>
          <w:sz w:val="18"/>
        </w:rPr>
        <w:t xml:space="preserve"> </w:t>
      </w:r>
      <w:r>
        <w:rPr>
          <w:sz w:val="18"/>
        </w:rPr>
        <w:t>SOPEES”</w:t>
      </w:r>
      <w:r>
        <w:rPr>
          <w:spacing w:val="-7"/>
          <w:sz w:val="18"/>
        </w:rPr>
        <w:t xml:space="preserve"> </w:t>
      </w:r>
      <w:r>
        <w:rPr>
          <w:sz w:val="18"/>
        </w:rPr>
        <w:t>and</w:t>
      </w:r>
      <w:r>
        <w:rPr>
          <w:spacing w:val="-7"/>
          <w:sz w:val="18"/>
        </w:rPr>
        <w:t xml:space="preserve"> </w:t>
      </w:r>
      <w:r>
        <w:rPr>
          <w:sz w:val="18"/>
        </w:rPr>
        <w:t>its</w:t>
      </w:r>
      <w:r>
        <w:rPr>
          <w:spacing w:val="-7"/>
          <w:sz w:val="18"/>
        </w:rPr>
        <w:t xml:space="preserve"> </w:t>
      </w:r>
      <w:r>
        <w:rPr>
          <w:sz w:val="18"/>
        </w:rPr>
        <w:t>activities</w:t>
      </w:r>
      <w:r>
        <w:rPr>
          <w:spacing w:val="-6"/>
          <w:sz w:val="18"/>
        </w:rPr>
        <w:t xml:space="preserve"> </w:t>
      </w:r>
      <w:r>
        <w:rPr>
          <w:sz w:val="18"/>
        </w:rPr>
        <w:t>derive</w:t>
      </w:r>
      <w:r>
        <w:rPr>
          <w:spacing w:val="-7"/>
          <w:sz w:val="18"/>
        </w:rPr>
        <w:t xml:space="preserve"> </w:t>
      </w:r>
      <w:r>
        <w:rPr>
          <w:sz w:val="18"/>
        </w:rPr>
        <w:t>from</w:t>
      </w:r>
      <w:r>
        <w:rPr>
          <w:spacing w:val="-7"/>
          <w:sz w:val="18"/>
        </w:rPr>
        <w:t xml:space="preserve"> </w:t>
      </w:r>
      <w:r>
        <w:rPr>
          <w:sz w:val="18"/>
        </w:rPr>
        <w:t>the</w:t>
      </w:r>
      <w:r>
        <w:rPr>
          <w:spacing w:val="-7"/>
          <w:sz w:val="18"/>
        </w:rPr>
        <w:t xml:space="preserve"> </w:t>
      </w:r>
      <w:r>
        <w:rPr>
          <w:sz w:val="18"/>
        </w:rPr>
        <w:t>relating</w:t>
      </w:r>
      <w:r>
        <w:rPr>
          <w:spacing w:val="-7"/>
          <w:sz w:val="18"/>
        </w:rPr>
        <w:t xml:space="preserve"> </w:t>
      </w:r>
      <w:r>
        <w:rPr>
          <w:sz w:val="18"/>
        </w:rPr>
        <w:t>Action</w:t>
      </w:r>
      <w:r>
        <w:rPr>
          <w:spacing w:val="-7"/>
          <w:sz w:val="18"/>
        </w:rPr>
        <w:t xml:space="preserve"> </w:t>
      </w:r>
      <w:r>
        <w:rPr>
          <w:sz w:val="18"/>
        </w:rPr>
        <w:t>Document</w:t>
      </w:r>
      <w:r>
        <w:rPr>
          <w:spacing w:val="-5"/>
          <w:sz w:val="18"/>
        </w:rPr>
        <w:t xml:space="preserve"> </w:t>
      </w:r>
      <w:r>
        <w:rPr>
          <w:sz w:val="18"/>
        </w:rPr>
        <w:t>2020.</w:t>
      </w:r>
    </w:p>
    <w:p w14:paraId="5A630F4A" w14:textId="77777777" w:rsidR="00BC2B4F" w:rsidRDefault="00631FDD">
      <w:pPr>
        <w:spacing w:before="120"/>
        <w:ind w:left="163"/>
        <w:jc w:val="both"/>
        <w:rPr>
          <w:sz w:val="18"/>
        </w:rPr>
      </w:pPr>
      <w:r>
        <w:rPr>
          <w:sz w:val="18"/>
        </w:rPr>
        <w:t>The</w:t>
      </w:r>
      <w:r>
        <w:rPr>
          <w:spacing w:val="-5"/>
          <w:sz w:val="18"/>
        </w:rPr>
        <w:t xml:space="preserve"> </w:t>
      </w:r>
      <w:r>
        <w:rPr>
          <w:sz w:val="18"/>
        </w:rPr>
        <w:t>specific</w:t>
      </w:r>
      <w:r>
        <w:rPr>
          <w:spacing w:val="-2"/>
          <w:sz w:val="18"/>
        </w:rPr>
        <w:t xml:space="preserve"> </w:t>
      </w:r>
      <w:r>
        <w:rPr>
          <w:b/>
          <w:color w:val="456279"/>
          <w:sz w:val="18"/>
        </w:rPr>
        <w:t>objectives</w:t>
      </w:r>
      <w:r>
        <w:rPr>
          <w:b/>
          <w:color w:val="456279"/>
          <w:spacing w:val="-2"/>
          <w:sz w:val="18"/>
        </w:rPr>
        <w:t xml:space="preserve"> </w:t>
      </w:r>
      <w:r>
        <w:rPr>
          <w:b/>
          <w:color w:val="456279"/>
          <w:sz w:val="18"/>
        </w:rPr>
        <w:t>(Outcomes)</w:t>
      </w:r>
      <w:r>
        <w:rPr>
          <w:b/>
          <w:color w:val="456279"/>
          <w:spacing w:val="-2"/>
          <w:sz w:val="18"/>
        </w:rPr>
        <w:t xml:space="preserve"> </w:t>
      </w:r>
      <w:r>
        <w:rPr>
          <w:b/>
          <w:color w:val="456279"/>
          <w:sz w:val="18"/>
        </w:rPr>
        <w:t>of the</w:t>
      </w:r>
      <w:r>
        <w:rPr>
          <w:b/>
          <w:color w:val="456279"/>
          <w:spacing w:val="-2"/>
          <w:sz w:val="18"/>
        </w:rPr>
        <w:t xml:space="preserve"> </w:t>
      </w:r>
      <w:r>
        <w:rPr>
          <w:b/>
          <w:color w:val="456279"/>
          <w:sz w:val="18"/>
        </w:rPr>
        <w:t>project</w:t>
      </w:r>
      <w:r>
        <w:rPr>
          <w:b/>
          <w:color w:val="456279"/>
          <w:spacing w:val="-2"/>
          <w:sz w:val="18"/>
        </w:rPr>
        <w:t xml:space="preserve"> </w:t>
      </w:r>
      <w:r>
        <w:rPr>
          <w:sz w:val="18"/>
        </w:rPr>
        <w:t>are</w:t>
      </w:r>
      <w:r>
        <w:rPr>
          <w:spacing w:val="-4"/>
          <w:sz w:val="18"/>
        </w:rPr>
        <w:t xml:space="preserve"> </w:t>
      </w:r>
      <w:r>
        <w:rPr>
          <w:sz w:val="18"/>
        </w:rPr>
        <w:t>as</w:t>
      </w:r>
      <w:r>
        <w:rPr>
          <w:spacing w:val="-2"/>
          <w:sz w:val="18"/>
        </w:rPr>
        <w:t xml:space="preserve"> follows:</w:t>
      </w:r>
    </w:p>
    <w:p w14:paraId="254E74F5" w14:textId="77777777" w:rsidR="00BC2B4F" w:rsidRDefault="00631FDD">
      <w:pPr>
        <w:spacing w:before="154" w:line="276" w:lineRule="auto"/>
        <w:ind w:left="163" w:right="140"/>
        <w:jc w:val="both"/>
        <w:rPr>
          <w:sz w:val="18"/>
        </w:rPr>
      </w:pPr>
      <w:r>
        <w:rPr>
          <w:sz w:val="18"/>
        </w:rPr>
        <w:t>Specific objective (Outcome) 1 – Supporting relevant institutions (Ministry of Economic Development, Employment Agency Montenegro, Ministry of Finance and Social Welfare, Centres for Social Work, Agency for Social and Child Protection) in revision and preparation of policies in ESP sectors and in programming relevant for ESF based on developed</w:t>
      </w:r>
      <w:r>
        <w:rPr>
          <w:spacing w:val="-2"/>
          <w:sz w:val="18"/>
        </w:rPr>
        <w:t xml:space="preserve"> </w:t>
      </w:r>
      <w:r>
        <w:rPr>
          <w:sz w:val="18"/>
        </w:rPr>
        <w:t>policies.</w:t>
      </w:r>
    </w:p>
    <w:p w14:paraId="4DE9A422" w14:textId="77777777" w:rsidR="00BC2B4F" w:rsidRDefault="00631FDD">
      <w:pPr>
        <w:spacing w:before="120" w:line="276" w:lineRule="auto"/>
        <w:ind w:left="163" w:right="138"/>
        <w:jc w:val="both"/>
        <w:rPr>
          <w:sz w:val="18"/>
        </w:rPr>
      </w:pPr>
      <w:r>
        <w:rPr>
          <w:sz w:val="18"/>
        </w:rPr>
        <w:t>Specific objective (Outcome) 2 – Supporting beneficiary institutions and other stakeholders (namely Ministry of Economic Development, Employment Agency Montenegro with its regional offices, Ministry of Finance and Social Welfare,</w:t>
      </w:r>
      <w:r>
        <w:rPr>
          <w:spacing w:val="-1"/>
          <w:sz w:val="18"/>
        </w:rPr>
        <w:t xml:space="preserve"> </w:t>
      </w:r>
      <w:r>
        <w:rPr>
          <w:sz w:val="18"/>
        </w:rPr>
        <w:t>Centres</w:t>
      </w:r>
      <w:r>
        <w:rPr>
          <w:spacing w:val="-2"/>
          <w:sz w:val="18"/>
        </w:rPr>
        <w:t xml:space="preserve"> </w:t>
      </w:r>
      <w:r>
        <w:rPr>
          <w:sz w:val="18"/>
        </w:rPr>
        <w:t>for</w:t>
      </w:r>
      <w:r>
        <w:rPr>
          <w:spacing w:val="-1"/>
          <w:sz w:val="18"/>
        </w:rPr>
        <w:t xml:space="preserve"> </w:t>
      </w:r>
      <w:r>
        <w:rPr>
          <w:sz w:val="18"/>
        </w:rPr>
        <w:t>Social</w:t>
      </w:r>
      <w:r>
        <w:rPr>
          <w:spacing w:val="-1"/>
          <w:sz w:val="18"/>
        </w:rPr>
        <w:t xml:space="preserve"> </w:t>
      </w:r>
      <w:r>
        <w:rPr>
          <w:sz w:val="18"/>
        </w:rPr>
        <w:t>Work,</w:t>
      </w:r>
      <w:r>
        <w:rPr>
          <w:spacing w:val="-3"/>
          <w:sz w:val="18"/>
        </w:rPr>
        <w:t xml:space="preserve"> </w:t>
      </w:r>
      <w:r>
        <w:rPr>
          <w:sz w:val="18"/>
        </w:rPr>
        <w:t>NIPAC</w:t>
      </w:r>
      <w:r>
        <w:rPr>
          <w:spacing w:val="-1"/>
          <w:sz w:val="18"/>
        </w:rPr>
        <w:t xml:space="preserve"> </w:t>
      </w:r>
      <w:r>
        <w:rPr>
          <w:sz w:val="18"/>
        </w:rPr>
        <w:t>office,</w:t>
      </w:r>
      <w:r>
        <w:rPr>
          <w:spacing w:val="-1"/>
          <w:sz w:val="18"/>
        </w:rPr>
        <w:t xml:space="preserve"> </w:t>
      </w:r>
      <w:r>
        <w:rPr>
          <w:sz w:val="18"/>
        </w:rPr>
        <w:t>local</w:t>
      </w:r>
      <w:r>
        <w:rPr>
          <w:spacing w:val="-1"/>
          <w:sz w:val="18"/>
        </w:rPr>
        <w:t xml:space="preserve"> </w:t>
      </w:r>
      <w:r>
        <w:rPr>
          <w:sz w:val="18"/>
        </w:rPr>
        <w:t>authorities,</w:t>
      </w:r>
      <w:r>
        <w:rPr>
          <w:spacing w:val="-1"/>
          <w:sz w:val="18"/>
        </w:rPr>
        <w:t xml:space="preserve"> </w:t>
      </w:r>
      <w:r>
        <w:rPr>
          <w:sz w:val="18"/>
        </w:rPr>
        <w:t>NGOs)</w:t>
      </w:r>
      <w:r>
        <w:rPr>
          <w:spacing w:val="-1"/>
          <w:sz w:val="18"/>
        </w:rPr>
        <w:t xml:space="preserve"> </w:t>
      </w:r>
      <w:r>
        <w:rPr>
          <w:sz w:val="18"/>
        </w:rPr>
        <w:t>in</w:t>
      </w:r>
      <w:r>
        <w:rPr>
          <w:spacing w:val="-2"/>
          <w:sz w:val="18"/>
        </w:rPr>
        <w:t xml:space="preserve"> </w:t>
      </w:r>
      <w:r>
        <w:rPr>
          <w:sz w:val="18"/>
        </w:rPr>
        <w:t>management,</w:t>
      </w:r>
      <w:r>
        <w:rPr>
          <w:spacing w:val="-1"/>
          <w:sz w:val="18"/>
        </w:rPr>
        <w:t xml:space="preserve"> </w:t>
      </w:r>
      <w:r>
        <w:rPr>
          <w:sz w:val="18"/>
        </w:rPr>
        <w:t>implementation,</w:t>
      </w:r>
      <w:r>
        <w:rPr>
          <w:spacing w:val="-1"/>
          <w:sz w:val="18"/>
        </w:rPr>
        <w:t xml:space="preserve"> </w:t>
      </w:r>
      <w:r>
        <w:rPr>
          <w:sz w:val="18"/>
        </w:rPr>
        <w:t>monitoring, evaluation and control of the ESP activities and capacity building for the management of ESF.</w:t>
      </w:r>
    </w:p>
    <w:p w14:paraId="174A90FC" w14:textId="77777777" w:rsidR="00BC2B4F" w:rsidRDefault="00631FDD">
      <w:pPr>
        <w:spacing w:before="120"/>
        <w:ind w:left="163"/>
        <w:jc w:val="both"/>
        <w:rPr>
          <w:sz w:val="18"/>
        </w:rPr>
      </w:pPr>
      <w:r>
        <w:rPr>
          <w:sz w:val="18"/>
        </w:rPr>
        <w:t>The</w:t>
      </w:r>
      <w:r>
        <w:rPr>
          <w:spacing w:val="-3"/>
          <w:sz w:val="18"/>
        </w:rPr>
        <w:t xml:space="preserve"> </w:t>
      </w:r>
      <w:r>
        <w:rPr>
          <w:b/>
          <w:color w:val="456279"/>
          <w:sz w:val="18"/>
        </w:rPr>
        <w:t>purposes</w:t>
      </w:r>
      <w:r>
        <w:rPr>
          <w:b/>
          <w:color w:val="456279"/>
          <w:spacing w:val="-2"/>
          <w:sz w:val="18"/>
        </w:rPr>
        <w:t xml:space="preserve"> </w:t>
      </w:r>
      <w:r>
        <w:rPr>
          <w:sz w:val="18"/>
        </w:rPr>
        <w:t>of</w:t>
      </w:r>
      <w:r>
        <w:rPr>
          <w:spacing w:val="-2"/>
          <w:sz w:val="18"/>
        </w:rPr>
        <w:t xml:space="preserve"> </w:t>
      </w:r>
      <w:r>
        <w:rPr>
          <w:sz w:val="18"/>
        </w:rPr>
        <w:t>this</w:t>
      </w:r>
      <w:r>
        <w:rPr>
          <w:spacing w:val="-3"/>
          <w:sz w:val="18"/>
        </w:rPr>
        <w:t xml:space="preserve"> </w:t>
      </w:r>
      <w:r>
        <w:rPr>
          <w:sz w:val="18"/>
        </w:rPr>
        <w:t>project are</w:t>
      </w:r>
      <w:r>
        <w:rPr>
          <w:spacing w:val="-4"/>
          <w:sz w:val="18"/>
        </w:rPr>
        <w:t xml:space="preserve"> </w:t>
      </w:r>
      <w:r>
        <w:rPr>
          <w:sz w:val="18"/>
        </w:rPr>
        <w:t>as</w:t>
      </w:r>
      <w:r>
        <w:rPr>
          <w:spacing w:val="-2"/>
          <w:sz w:val="18"/>
        </w:rPr>
        <w:t xml:space="preserve"> follows:</w:t>
      </w:r>
    </w:p>
    <w:p w14:paraId="22A8C4DA" w14:textId="77777777" w:rsidR="00BC2B4F" w:rsidRDefault="00631FDD">
      <w:pPr>
        <w:pStyle w:val="ListParagraph"/>
        <w:numPr>
          <w:ilvl w:val="0"/>
          <w:numId w:val="7"/>
        </w:numPr>
        <w:tabs>
          <w:tab w:val="left" w:pos="883"/>
        </w:tabs>
        <w:spacing w:before="152" w:line="276" w:lineRule="auto"/>
        <w:ind w:right="142"/>
        <w:jc w:val="both"/>
        <w:rPr>
          <w:sz w:val="18"/>
        </w:rPr>
      </w:pPr>
      <w:r>
        <w:rPr>
          <w:sz w:val="18"/>
        </w:rPr>
        <w:t>To support evidence-based policymaking, implementation practices and coordination in the ESP sector in order to support assuming obligations deriving from the EU accession process;</w:t>
      </w:r>
    </w:p>
    <w:p w14:paraId="3F94A69A" w14:textId="77777777" w:rsidR="00BC2B4F" w:rsidRDefault="00631FDD">
      <w:pPr>
        <w:pStyle w:val="ListParagraph"/>
        <w:numPr>
          <w:ilvl w:val="0"/>
          <w:numId w:val="7"/>
        </w:numPr>
        <w:tabs>
          <w:tab w:val="left" w:pos="883"/>
        </w:tabs>
        <w:spacing w:before="121"/>
        <w:rPr>
          <w:sz w:val="18"/>
        </w:rPr>
      </w:pPr>
      <w:r>
        <w:rPr>
          <w:sz w:val="18"/>
        </w:rPr>
        <w:t>To</w:t>
      </w:r>
      <w:r>
        <w:rPr>
          <w:spacing w:val="-3"/>
          <w:sz w:val="18"/>
        </w:rPr>
        <w:t xml:space="preserve"> </w:t>
      </w:r>
      <w:r>
        <w:rPr>
          <w:sz w:val="18"/>
        </w:rPr>
        <w:t>support</w:t>
      </w:r>
      <w:r>
        <w:rPr>
          <w:spacing w:val="-3"/>
          <w:sz w:val="18"/>
        </w:rPr>
        <w:t xml:space="preserve"> </w:t>
      </w:r>
      <w:r>
        <w:rPr>
          <w:sz w:val="18"/>
        </w:rPr>
        <w:t>efforts</w:t>
      </w:r>
      <w:r>
        <w:rPr>
          <w:spacing w:val="-3"/>
          <w:sz w:val="18"/>
        </w:rPr>
        <w:t xml:space="preserve"> </w:t>
      </w:r>
      <w:r>
        <w:rPr>
          <w:sz w:val="18"/>
        </w:rPr>
        <w:t>of</w:t>
      </w:r>
      <w:r>
        <w:rPr>
          <w:spacing w:val="-3"/>
          <w:sz w:val="18"/>
        </w:rPr>
        <w:t xml:space="preserve"> </w:t>
      </w:r>
      <w:r>
        <w:rPr>
          <w:sz w:val="18"/>
        </w:rPr>
        <w:t>future</w:t>
      </w:r>
      <w:r>
        <w:rPr>
          <w:spacing w:val="-4"/>
          <w:sz w:val="18"/>
        </w:rPr>
        <w:t xml:space="preserve"> </w:t>
      </w:r>
      <w:r>
        <w:rPr>
          <w:sz w:val="18"/>
        </w:rPr>
        <w:t>Operating</w:t>
      </w:r>
      <w:r>
        <w:rPr>
          <w:spacing w:val="-4"/>
          <w:sz w:val="18"/>
        </w:rPr>
        <w:t xml:space="preserve"> </w:t>
      </w:r>
      <w:r>
        <w:rPr>
          <w:sz w:val="18"/>
        </w:rPr>
        <w:t>Structure</w:t>
      </w:r>
      <w:r>
        <w:rPr>
          <w:spacing w:val="-3"/>
          <w:sz w:val="18"/>
        </w:rPr>
        <w:t xml:space="preserve"> </w:t>
      </w:r>
      <w:r>
        <w:rPr>
          <w:sz w:val="18"/>
        </w:rPr>
        <w:t>in</w:t>
      </w:r>
      <w:r>
        <w:rPr>
          <w:spacing w:val="-2"/>
          <w:sz w:val="18"/>
        </w:rPr>
        <w:t xml:space="preserve"> </w:t>
      </w:r>
      <w:r>
        <w:rPr>
          <w:sz w:val="18"/>
        </w:rPr>
        <w:t>programming</w:t>
      </w:r>
      <w:r>
        <w:rPr>
          <w:spacing w:val="-3"/>
          <w:sz w:val="18"/>
        </w:rPr>
        <w:t xml:space="preserve"> </w:t>
      </w:r>
      <w:r>
        <w:rPr>
          <w:sz w:val="18"/>
        </w:rPr>
        <w:t>relevant</w:t>
      </w:r>
      <w:r>
        <w:rPr>
          <w:spacing w:val="-3"/>
          <w:sz w:val="18"/>
        </w:rPr>
        <w:t xml:space="preserve"> </w:t>
      </w:r>
      <w:r>
        <w:rPr>
          <w:sz w:val="18"/>
        </w:rPr>
        <w:t>for</w:t>
      </w:r>
      <w:r>
        <w:rPr>
          <w:spacing w:val="-2"/>
          <w:sz w:val="18"/>
        </w:rPr>
        <w:t xml:space="preserve"> </w:t>
      </w:r>
      <w:r>
        <w:rPr>
          <w:spacing w:val="-4"/>
          <w:sz w:val="18"/>
        </w:rPr>
        <w:t>ESF;</w:t>
      </w:r>
    </w:p>
    <w:p w14:paraId="44C83FC1" w14:textId="77777777" w:rsidR="00BC2B4F" w:rsidRDefault="00631FDD">
      <w:pPr>
        <w:pStyle w:val="ListParagraph"/>
        <w:numPr>
          <w:ilvl w:val="0"/>
          <w:numId w:val="7"/>
        </w:numPr>
        <w:tabs>
          <w:tab w:val="left" w:pos="883"/>
        </w:tabs>
        <w:spacing w:before="153" w:line="273" w:lineRule="auto"/>
        <w:ind w:right="140"/>
        <w:jc w:val="both"/>
        <w:rPr>
          <w:sz w:val="18"/>
        </w:rPr>
      </w:pPr>
      <w:r>
        <w:rPr>
          <w:sz w:val="18"/>
        </w:rPr>
        <w:t>To</w:t>
      </w:r>
      <w:r>
        <w:rPr>
          <w:spacing w:val="-3"/>
          <w:sz w:val="18"/>
        </w:rPr>
        <w:t xml:space="preserve"> </w:t>
      </w:r>
      <w:r>
        <w:rPr>
          <w:sz w:val="18"/>
        </w:rPr>
        <w:t>build</w:t>
      </w:r>
      <w:r>
        <w:rPr>
          <w:spacing w:val="-4"/>
          <w:sz w:val="18"/>
        </w:rPr>
        <w:t xml:space="preserve"> </w:t>
      </w:r>
      <w:r>
        <w:rPr>
          <w:sz w:val="18"/>
        </w:rPr>
        <w:t>capacities</w:t>
      </w:r>
      <w:r>
        <w:rPr>
          <w:spacing w:val="-4"/>
          <w:sz w:val="18"/>
        </w:rPr>
        <w:t xml:space="preserve"> </w:t>
      </w:r>
      <w:r>
        <w:rPr>
          <w:sz w:val="18"/>
        </w:rPr>
        <w:t>and</w:t>
      </w:r>
      <w:r>
        <w:rPr>
          <w:spacing w:val="-4"/>
          <w:sz w:val="18"/>
        </w:rPr>
        <w:t xml:space="preserve"> </w:t>
      </w:r>
      <w:r>
        <w:rPr>
          <w:sz w:val="18"/>
        </w:rPr>
        <w:t>awareness</w:t>
      </w:r>
      <w:r>
        <w:rPr>
          <w:spacing w:val="-4"/>
          <w:sz w:val="18"/>
        </w:rPr>
        <w:t xml:space="preserve"> </w:t>
      </w:r>
      <w:r>
        <w:rPr>
          <w:sz w:val="18"/>
        </w:rPr>
        <w:t>of</w:t>
      </w:r>
      <w:r>
        <w:rPr>
          <w:spacing w:val="-4"/>
          <w:sz w:val="18"/>
        </w:rPr>
        <w:t xml:space="preserve"> </w:t>
      </w:r>
      <w:r>
        <w:rPr>
          <w:sz w:val="18"/>
        </w:rPr>
        <w:t>stakeholders</w:t>
      </w:r>
      <w:r>
        <w:rPr>
          <w:spacing w:val="-5"/>
          <w:sz w:val="18"/>
        </w:rPr>
        <w:t xml:space="preserve"> </w:t>
      </w:r>
      <w:r>
        <w:rPr>
          <w:sz w:val="18"/>
        </w:rPr>
        <w:t>at</w:t>
      </w:r>
      <w:r>
        <w:rPr>
          <w:spacing w:val="-3"/>
          <w:sz w:val="18"/>
        </w:rPr>
        <w:t xml:space="preserve"> </w:t>
      </w:r>
      <w:r>
        <w:rPr>
          <w:sz w:val="18"/>
        </w:rPr>
        <w:t>national</w:t>
      </w:r>
      <w:r>
        <w:rPr>
          <w:spacing w:val="-3"/>
          <w:sz w:val="18"/>
        </w:rPr>
        <w:t xml:space="preserve"> </w:t>
      </w:r>
      <w:r>
        <w:rPr>
          <w:sz w:val="18"/>
        </w:rPr>
        <w:t>and</w:t>
      </w:r>
      <w:r>
        <w:rPr>
          <w:spacing w:val="-4"/>
          <w:sz w:val="18"/>
        </w:rPr>
        <w:t xml:space="preserve"> </w:t>
      </w:r>
      <w:r>
        <w:rPr>
          <w:sz w:val="18"/>
        </w:rPr>
        <w:t>local</w:t>
      </w:r>
      <w:r>
        <w:rPr>
          <w:spacing w:val="-3"/>
          <w:sz w:val="18"/>
        </w:rPr>
        <w:t xml:space="preserve"> </w:t>
      </w:r>
      <w:r>
        <w:rPr>
          <w:sz w:val="18"/>
        </w:rPr>
        <w:t>level</w:t>
      </w:r>
      <w:r>
        <w:rPr>
          <w:spacing w:val="-4"/>
          <w:sz w:val="18"/>
        </w:rPr>
        <w:t xml:space="preserve"> </w:t>
      </w:r>
      <w:r>
        <w:rPr>
          <w:sz w:val="18"/>
        </w:rPr>
        <w:t>for</w:t>
      </w:r>
      <w:r>
        <w:rPr>
          <w:spacing w:val="-3"/>
          <w:sz w:val="18"/>
        </w:rPr>
        <w:t xml:space="preserve"> </w:t>
      </w:r>
      <w:r>
        <w:rPr>
          <w:sz w:val="18"/>
        </w:rPr>
        <w:t>the</w:t>
      </w:r>
      <w:r>
        <w:rPr>
          <w:spacing w:val="-4"/>
          <w:sz w:val="18"/>
        </w:rPr>
        <w:t xml:space="preserve"> </w:t>
      </w:r>
      <w:r>
        <w:rPr>
          <w:sz w:val="18"/>
        </w:rPr>
        <w:t>management</w:t>
      </w:r>
      <w:r>
        <w:rPr>
          <w:spacing w:val="-3"/>
          <w:sz w:val="18"/>
        </w:rPr>
        <w:t xml:space="preserve"> </w:t>
      </w:r>
      <w:r>
        <w:rPr>
          <w:sz w:val="18"/>
        </w:rPr>
        <w:t>and</w:t>
      </w:r>
      <w:r>
        <w:rPr>
          <w:spacing w:val="-4"/>
          <w:sz w:val="18"/>
        </w:rPr>
        <w:t xml:space="preserve"> </w:t>
      </w:r>
      <w:r>
        <w:rPr>
          <w:sz w:val="18"/>
        </w:rPr>
        <w:t>use</w:t>
      </w:r>
      <w:r>
        <w:rPr>
          <w:spacing w:val="-4"/>
          <w:sz w:val="18"/>
        </w:rPr>
        <w:t xml:space="preserve"> </w:t>
      </w:r>
      <w:r>
        <w:rPr>
          <w:sz w:val="18"/>
        </w:rPr>
        <w:t xml:space="preserve">of </w:t>
      </w:r>
      <w:r>
        <w:rPr>
          <w:spacing w:val="-4"/>
          <w:sz w:val="18"/>
        </w:rPr>
        <w:t>ESF;</w:t>
      </w:r>
    </w:p>
    <w:p w14:paraId="5142B8D6" w14:textId="77777777" w:rsidR="00BC2B4F" w:rsidRDefault="00631FDD">
      <w:pPr>
        <w:pStyle w:val="ListParagraph"/>
        <w:numPr>
          <w:ilvl w:val="0"/>
          <w:numId w:val="7"/>
        </w:numPr>
        <w:tabs>
          <w:tab w:val="left" w:pos="883"/>
        </w:tabs>
        <w:spacing w:before="125" w:line="273" w:lineRule="auto"/>
        <w:ind w:right="139"/>
        <w:jc w:val="both"/>
        <w:rPr>
          <w:sz w:val="18"/>
        </w:rPr>
      </w:pPr>
      <w:r>
        <w:rPr>
          <w:sz w:val="18"/>
        </w:rPr>
        <w:t>To further improve the capacities of beneficiary institutions for management, implementation, monitoring, evaluation</w:t>
      </w:r>
      <w:r>
        <w:rPr>
          <w:spacing w:val="-10"/>
          <w:sz w:val="18"/>
        </w:rPr>
        <w:t xml:space="preserve"> </w:t>
      </w:r>
      <w:r>
        <w:rPr>
          <w:sz w:val="18"/>
        </w:rPr>
        <w:t>and</w:t>
      </w:r>
      <w:r>
        <w:rPr>
          <w:spacing w:val="-10"/>
          <w:sz w:val="18"/>
        </w:rPr>
        <w:t xml:space="preserve"> </w:t>
      </w:r>
      <w:r>
        <w:rPr>
          <w:sz w:val="18"/>
        </w:rPr>
        <w:t>control</w:t>
      </w:r>
      <w:r>
        <w:rPr>
          <w:spacing w:val="-10"/>
          <w:sz w:val="18"/>
        </w:rPr>
        <w:t xml:space="preserve"> </w:t>
      </w:r>
      <w:r>
        <w:rPr>
          <w:sz w:val="18"/>
        </w:rPr>
        <w:t>of</w:t>
      </w:r>
      <w:r>
        <w:rPr>
          <w:spacing w:val="-9"/>
          <w:sz w:val="18"/>
        </w:rPr>
        <w:t xml:space="preserve"> </w:t>
      </w:r>
      <w:r>
        <w:rPr>
          <w:sz w:val="18"/>
        </w:rPr>
        <w:t>the</w:t>
      </w:r>
      <w:r>
        <w:rPr>
          <w:spacing w:val="-10"/>
          <w:sz w:val="18"/>
        </w:rPr>
        <w:t xml:space="preserve"> </w:t>
      </w:r>
      <w:r>
        <w:rPr>
          <w:sz w:val="18"/>
        </w:rPr>
        <w:t>EU-funded</w:t>
      </w:r>
      <w:r>
        <w:rPr>
          <w:spacing w:val="-8"/>
          <w:sz w:val="18"/>
        </w:rPr>
        <w:t xml:space="preserve"> </w:t>
      </w:r>
      <w:r>
        <w:rPr>
          <w:sz w:val="18"/>
        </w:rPr>
        <w:t>programmes</w:t>
      </w:r>
      <w:r>
        <w:rPr>
          <w:spacing w:val="-8"/>
          <w:sz w:val="18"/>
        </w:rPr>
        <w:t xml:space="preserve"> </w:t>
      </w:r>
      <w:r>
        <w:rPr>
          <w:sz w:val="18"/>
        </w:rPr>
        <w:t>and</w:t>
      </w:r>
      <w:r>
        <w:rPr>
          <w:spacing w:val="-8"/>
          <w:sz w:val="18"/>
        </w:rPr>
        <w:t xml:space="preserve"> </w:t>
      </w:r>
      <w:r>
        <w:rPr>
          <w:sz w:val="18"/>
        </w:rPr>
        <w:t>projects</w:t>
      </w:r>
      <w:r>
        <w:rPr>
          <w:spacing w:val="-6"/>
          <w:sz w:val="18"/>
        </w:rPr>
        <w:t xml:space="preserve"> </w:t>
      </w:r>
      <w:r>
        <w:rPr>
          <w:sz w:val="18"/>
        </w:rPr>
        <w:t>and</w:t>
      </w:r>
      <w:r>
        <w:rPr>
          <w:spacing w:val="-10"/>
          <w:sz w:val="18"/>
        </w:rPr>
        <w:t xml:space="preserve"> </w:t>
      </w:r>
      <w:r>
        <w:rPr>
          <w:sz w:val="18"/>
        </w:rPr>
        <w:t>ensure</w:t>
      </w:r>
      <w:r>
        <w:rPr>
          <w:spacing w:val="-8"/>
          <w:sz w:val="18"/>
        </w:rPr>
        <w:t xml:space="preserve"> </w:t>
      </w:r>
      <w:r>
        <w:rPr>
          <w:sz w:val="18"/>
        </w:rPr>
        <w:t>high</w:t>
      </w:r>
      <w:r>
        <w:rPr>
          <w:spacing w:val="-10"/>
          <w:sz w:val="18"/>
        </w:rPr>
        <w:t xml:space="preserve"> </w:t>
      </w:r>
      <w:r>
        <w:rPr>
          <w:sz w:val="18"/>
        </w:rPr>
        <w:t>level</w:t>
      </w:r>
      <w:r>
        <w:rPr>
          <w:spacing w:val="-10"/>
          <w:sz w:val="18"/>
        </w:rPr>
        <w:t xml:space="preserve"> </w:t>
      </w:r>
      <w:r>
        <w:rPr>
          <w:sz w:val="18"/>
        </w:rPr>
        <w:t>of</w:t>
      </w:r>
      <w:r>
        <w:rPr>
          <w:spacing w:val="-9"/>
          <w:sz w:val="18"/>
        </w:rPr>
        <w:t xml:space="preserve"> </w:t>
      </w:r>
      <w:r>
        <w:rPr>
          <w:sz w:val="18"/>
        </w:rPr>
        <w:t>efficiency</w:t>
      </w:r>
      <w:r>
        <w:rPr>
          <w:spacing w:val="-9"/>
          <w:sz w:val="18"/>
        </w:rPr>
        <w:t xml:space="preserve"> </w:t>
      </w:r>
      <w:r>
        <w:rPr>
          <w:sz w:val="18"/>
        </w:rPr>
        <w:t>in</w:t>
      </w:r>
      <w:r>
        <w:rPr>
          <w:spacing w:val="-8"/>
          <w:sz w:val="18"/>
        </w:rPr>
        <w:t xml:space="preserve"> </w:t>
      </w:r>
      <w:r>
        <w:rPr>
          <w:sz w:val="18"/>
        </w:rPr>
        <w:t>using the available IPA funds in line with the EU rules.</w:t>
      </w:r>
    </w:p>
    <w:p w14:paraId="07B9CEE6" w14:textId="77777777" w:rsidR="00BC2B4F" w:rsidRDefault="00631FDD">
      <w:pPr>
        <w:spacing w:before="127"/>
        <w:ind w:left="163"/>
        <w:jc w:val="both"/>
        <w:rPr>
          <w:sz w:val="18"/>
        </w:rPr>
      </w:pPr>
      <w:r>
        <w:rPr>
          <w:b/>
          <w:color w:val="456279"/>
          <w:sz w:val="18"/>
        </w:rPr>
        <w:t>Expected</w:t>
      </w:r>
      <w:r>
        <w:rPr>
          <w:b/>
          <w:color w:val="456279"/>
          <w:spacing w:val="-3"/>
          <w:sz w:val="18"/>
        </w:rPr>
        <w:t xml:space="preserve"> </w:t>
      </w:r>
      <w:r>
        <w:rPr>
          <w:b/>
          <w:color w:val="456279"/>
          <w:sz w:val="18"/>
        </w:rPr>
        <w:t xml:space="preserve">outputs </w:t>
      </w:r>
      <w:r>
        <w:rPr>
          <w:sz w:val="18"/>
        </w:rPr>
        <w:t>to</w:t>
      </w:r>
      <w:r>
        <w:rPr>
          <w:spacing w:val="-2"/>
          <w:sz w:val="18"/>
        </w:rPr>
        <w:t xml:space="preserve"> </w:t>
      </w:r>
      <w:r>
        <w:rPr>
          <w:sz w:val="18"/>
        </w:rPr>
        <w:t>be</w:t>
      </w:r>
      <w:r>
        <w:rPr>
          <w:spacing w:val="-2"/>
          <w:sz w:val="18"/>
        </w:rPr>
        <w:t xml:space="preserve"> </w:t>
      </w:r>
      <w:r>
        <w:rPr>
          <w:sz w:val="18"/>
        </w:rPr>
        <w:t>achieved by</w:t>
      </w:r>
      <w:r>
        <w:rPr>
          <w:spacing w:val="-1"/>
          <w:sz w:val="18"/>
        </w:rPr>
        <w:t xml:space="preserve"> </w:t>
      </w:r>
      <w:r>
        <w:rPr>
          <w:sz w:val="18"/>
        </w:rPr>
        <w:t>the</w:t>
      </w:r>
      <w:r>
        <w:rPr>
          <w:spacing w:val="-3"/>
          <w:sz w:val="18"/>
        </w:rPr>
        <w:t xml:space="preserve"> </w:t>
      </w:r>
      <w:r>
        <w:rPr>
          <w:sz w:val="18"/>
        </w:rPr>
        <w:t>TA</w:t>
      </w:r>
      <w:r>
        <w:rPr>
          <w:spacing w:val="-3"/>
          <w:sz w:val="18"/>
        </w:rPr>
        <w:t xml:space="preserve"> </w:t>
      </w:r>
      <w:r>
        <w:rPr>
          <w:sz w:val="18"/>
        </w:rPr>
        <w:t>project</w:t>
      </w:r>
      <w:r>
        <w:rPr>
          <w:spacing w:val="-2"/>
          <w:sz w:val="18"/>
        </w:rPr>
        <w:t xml:space="preserve"> </w:t>
      </w:r>
      <w:r>
        <w:rPr>
          <w:sz w:val="18"/>
        </w:rPr>
        <w:t>are</w:t>
      </w:r>
      <w:r>
        <w:rPr>
          <w:spacing w:val="-3"/>
          <w:sz w:val="18"/>
        </w:rPr>
        <w:t xml:space="preserve"> </w:t>
      </w:r>
      <w:r>
        <w:rPr>
          <w:sz w:val="18"/>
        </w:rPr>
        <w:t>as</w:t>
      </w:r>
      <w:r>
        <w:rPr>
          <w:spacing w:val="-2"/>
          <w:sz w:val="18"/>
        </w:rPr>
        <w:t xml:space="preserve"> follows:</w:t>
      </w:r>
    </w:p>
    <w:p w14:paraId="7E430945" w14:textId="77777777" w:rsidR="00BC2B4F" w:rsidRDefault="00631FDD">
      <w:pPr>
        <w:spacing w:before="152" w:line="276" w:lineRule="auto"/>
        <w:ind w:left="163" w:right="139"/>
        <w:jc w:val="both"/>
        <w:rPr>
          <w:sz w:val="18"/>
        </w:rPr>
      </w:pPr>
      <w:r>
        <w:rPr>
          <w:sz w:val="18"/>
        </w:rPr>
        <w:t>Output 1 to Outcome 1 - Implemented effective monitoring of relevant policies (namely Agreement of cooperation between</w:t>
      </w:r>
      <w:r>
        <w:rPr>
          <w:spacing w:val="-8"/>
          <w:sz w:val="18"/>
        </w:rPr>
        <w:t xml:space="preserve"> </w:t>
      </w:r>
      <w:r>
        <w:rPr>
          <w:sz w:val="18"/>
        </w:rPr>
        <w:t>EAM</w:t>
      </w:r>
      <w:r>
        <w:rPr>
          <w:spacing w:val="-8"/>
          <w:sz w:val="18"/>
        </w:rPr>
        <w:t xml:space="preserve"> </w:t>
      </w:r>
      <w:r>
        <w:rPr>
          <w:sz w:val="18"/>
        </w:rPr>
        <w:t>and</w:t>
      </w:r>
      <w:r>
        <w:rPr>
          <w:spacing w:val="-8"/>
          <w:sz w:val="18"/>
        </w:rPr>
        <w:t xml:space="preserve"> </w:t>
      </w:r>
      <w:r>
        <w:rPr>
          <w:sz w:val="18"/>
        </w:rPr>
        <w:t>CSW,</w:t>
      </w:r>
      <w:r>
        <w:rPr>
          <w:spacing w:val="-7"/>
          <w:sz w:val="18"/>
        </w:rPr>
        <w:t xml:space="preserve"> </w:t>
      </w:r>
      <w:r>
        <w:rPr>
          <w:sz w:val="18"/>
        </w:rPr>
        <w:t>Activation</w:t>
      </w:r>
      <w:r>
        <w:rPr>
          <w:spacing w:val="-8"/>
          <w:sz w:val="18"/>
        </w:rPr>
        <w:t xml:space="preserve"> </w:t>
      </w:r>
      <w:r>
        <w:rPr>
          <w:sz w:val="18"/>
        </w:rPr>
        <w:t>Plan</w:t>
      </w:r>
      <w:r>
        <w:rPr>
          <w:spacing w:val="-8"/>
          <w:sz w:val="18"/>
        </w:rPr>
        <w:t xml:space="preserve"> </w:t>
      </w:r>
      <w:r>
        <w:rPr>
          <w:sz w:val="18"/>
        </w:rPr>
        <w:t>for</w:t>
      </w:r>
      <w:r>
        <w:rPr>
          <w:spacing w:val="-7"/>
          <w:sz w:val="18"/>
        </w:rPr>
        <w:t xml:space="preserve"> </w:t>
      </w:r>
      <w:r>
        <w:rPr>
          <w:sz w:val="18"/>
        </w:rPr>
        <w:t>Women</w:t>
      </w:r>
      <w:r>
        <w:rPr>
          <w:spacing w:val="-8"/>
          <w:sz w:val="18"/>
        </w:rPr>
        <w:t xml:space="preserve"> </w:t>
      </w:r>
      <w:r>
        <w:rPr>
          <w:sz w:val="18"/>
        </w:rPr>
        <w:t>Victims</w:t>
      </w:r>
      <w:r>
        <w:rPr>
          <w:spacing w:val="-8"/>
          <w:sz w:val="18"/>
        </w:rPr>
        <w:t xml:space="preserve"> </w:t>
      </w:r>
      <w:r>
        <w:rPr>
          <w:sz w:val="18"/>
        </w:rPr>
        <w:t>of</w:t>
      </w:r>
      <w:r>
        <w:rPr>
          <w:spacing w:val="-7"/>
          <w:sz w:val="18"/>
        </w:rPr>
        <w:t xml:space="preserve"> </w:t>
      </w:r>
      <w:r>
        <w:rPr>
          <w:sz w:val="18"/>
        </w:rPr>
        <w:t>Domestic</w:t>
      </w:r>
      <w:r>
        <w:rPr>
          <w:spacing w:val="-7"/>
          <w:sz w:val="18"/>
        </w:rPr>
        <w:t xml:space="preserve"> </w:t>
      </w:r>
      <w:r>
        <w:rPr>
          <w:sz w:val="18"/>
        </w:rPr>
        <w:t>Violence,</w:t>
      </w:r>
      <w:r>
        <w:rPr>
          <w:spacing w:val="-7"/>
          <w:sz w:val="18"/>
        </w:rPr>
        <w:t xml:space="preserve"> </w:t>
      </w:r>
      <w:r>
        <w:rPr>
          <w:sz w:val="18"/>
        </w:rPr>
        <w:t>the</w:t>
      </w:r>
      <w:r>
        <w:rPr>
          <w:spacing w:val="-6"/>
          <w:sz w:val="18"/>
        </w:rPr>
        <w:t xml:space="preserve"> </w:t>
      </w:r>
      <w:r>
        <w:rPr>
          <w:sz w:val="18"/>
        </w:rPr>
        <w:t>Activation</w:t>
      </w:r>
      <w:r>
        <w:rPr>
          <w:spacing w:val="-8"/>
          <w:sz w:val="18"/>
        </w:rPr>
        <w:t xml:space="preserve"> </w:t>
      </w:r>
      <w:r>
        <w:rPr>
          <w:sz w:val="18"/>
        </w:rPr>
        <w:t>Plan</w:t>
      </w:r>
      <w:r>
        <w:rPr>
          <w:spacing w:val="-6"/>
          <w:sz w:val="18"/>
        </w:rPr>
        <w:t xml:space="preserve"> </w:t>
      </w:r>
      <w:r>
        <w:rPr>
          <w:sz w:val="18"/>
        </w:rPr>
        <w:t>for</w:t>
      </w:r>
      <w:r>
        <w:rPr>
          <w:spacing w:val="-7"/>
          <w:sz w:val="18"/>
        </w:rPr>
        <w:t xml:space="preserve"> </w:t>
      </w:r>
      <w:r>
        <w:rPr>
          <w:sz w:val="18"/>
        </w:rPr>
        <w:t>Youth</w:t>
      </w:r>
      <w:r>
        <w:rPr>
          <w:spacing w:val="-9"/>
          <w:sz w:val="18"/>
        </w:rPr>
        <w:t xml:space="preserve"> </w:t>
      </w:r>
      <w:r>
        <w:rPr>
          <w:sz w:val="18"/>
        </w:rPr>
        <w:t>leaving Social</w:t>
      </w:r>
      <w:r>
        <w:rPr>
          <w:spacing w:val="-10"/>
          <w:sz w:val="18"/>
        </w:rPr>
        <w:t xml:space="preserve"> </w:t>
      </w:r>
      <w:r>
        <w:rPr>
          <w:sz w:val="18"/>
        </w:rPr>
        <w:t>Protection</w:t>
      </w:r>
      <w:r>
        <w:rPr>
          <w:spacing w:val="-10"/>
          <w:sz w:val="18"/>
        </w:rPr>
        <w:t xml:space="preserve"> </w:t>
      </w:r>
      <w:r>
        <w:rPr>
          <w:sz w:val="18"/>
        </w:rPr>
        <w:t>and</w:t>
      </w:r>
      <w:r>
        <w:rPr>
          <w:spacing w:val="-10"/>
          <w:sz w:val="18"/>
        </w:rPr>
        <w:t xml:space="preserve"> </w:t>
      </w:r>
      <w:r>
        <w:rPr>
          <w:sz w:val="18"/>
        </w:rPr>
        <w:t>the</w:t>
      </w:r>
      <w:r>
        <w:rPr>
          <w:spacing w:val="-10"/>
          <w:sz w:val="18"/>
        </w:rPr>
        <w:t xml:space="preserve"> </w:t>
      </w:r>
      <w:r>
        <w:rPr>
          <w:sz w:val="18"/>
        </w:rPr>
        <w:t>Activation</w:t>
      </w:r>
      <w:r>
        <w:rPr>
          <w:spacing w:val="-10"/>
          <w:sz w:val="18"/>
        </w:rPr>
        <w:t xml:space="preserve"> </w:t>
      </w:r>
      <w:r>
        <w:rPr>
          <w:sz w:val="18"/>
        </w:rPr>
        <w:t>Plan</w:t>
      </w:r>
      <w:r>
        <w:rPr>
          <w:spacing w:val="-10"/>
          <w:sz w:val="18"/>
        </w:rPr>
        <w:t xml:space="preserve"> </w:t>
      </w:r>
      <w:r>
        <w:rPr>
          <w:sz w:val="18"/>
        </w:rPr>
        <w:t>for</w:t>
      </w:r>
      <w:r>
        <w:rPr>
          <w:spacing w:val="-10"/>
          <w:sz w:val="18"/>
        </w:rPr>
        <w:t xml:space="preserve"> </w:t>
      </w:r>
      <w:r>
        <w:rPr>
          <w:sz w:val="18"/>
        </w:rPr>
        <w:t>Persons</w:t>
      </w:r>
      <w:r>
        <w:rPr>
          <w:spacing w:val="-10"/>
          <w:sz w:val="18"/>
        </w:rPr>
        <w:t xml:space="preserve"> </w:t>
      </w:r>
      <w:r>
        <w:rPr>
          <w:sz w:val="18"/>
        </w:rPr>
        <w:t>with</w:t>
      </w:r>
      <w:r>
        <w:rPr>
          <w:spacing w:val="-9"/>
          <w:sz w:val="18"/>
        </w:rPr>
        <w:t xml:space="preserve"> </w:t>
      </w:r>
      <w:r>
        <w:rPr>
          <w:sz w:val="18"/>
        </w:rPr>
        <w:t>Disabilities,</w:t>
      </w:r>
      <w:r>
        <w:rPr>
          <w:spacing w:val="-9"/>
          <w:sz w:val="18"/>
        </w:rPr>
        <w:t xml:space="preserve"> </w:t>
      </w:r>
      <w:r>
        <w:rPr>
          <w:sz w:val="18"/>
        </w:rPr>
        <w:t>Labour</w:t>
      </w:r>
      <w:r>
        <w:rPr>
          <w:spacing w:val="-10"/>
          <w:sz w:val="18"/>
        </w:rPr>
        <w:t xml:space="preserve"> </w:t>
      </w:r>
      <w:r>
        <w:rPr>
          <w:sz w:val="18"/>
        </w:rPr>
        <w:t>Law,</w:t>
      </w:r>
      <w:r>
        <w:rPr>
          <w:spacing w:val="-9"/>
          <w:sz w:val="18"/>
        </w:rPr>
        <w:t xml:space="preserve"> </w:t>
      </w:r>
      <w:r>
        <w:rPr>
          <w:sz w:val="18"/>
        </w:rPr>
        <w:t>Occupational</w:t>
      </w:r>
      <w:r>
        <w:rPr>
          <w:spacing w:val="-10"/>
          <w:sz w:val="18"/>
        </w:rPr>
        <w:t xml:space="preserve"> </w:t>
      </w:r>
      <w:r>
        <w:rPr>
          <w:sz w:val="18"/>
        </w:rPr>
        <w:t>Health</w:t>
      </w:r>
      <w:r>
        <w:rPr>
          <w:spacing w:val="-10"/>
          <w:sz w:val="18"/>
        </w:rPr>
        <w:t xml:space="preserve"> </w:t>
      </w:r>
      <w:r>
        <w:rPr>
          <w:sz w:val="18"/>
        </w:rPr>
        <w:t>and</w:t>
      </w:r>
      <w:r>
        <w:rPr>
          <w:spacing w:val="-10"/>
          <w:sz w:val="18"/>
        </w:rPr>
        <w:t xml:space="preserve"> </w:t>
      </w:r>
      <w:r>
        <w:rPr>
          <w:sz w:val="18"/>
        </w:rPr>
        <w:t>Safety</w:t>
      </w:r>
      <w:r>
        <w:rPr>
          <w:spacing w:val="-9"/>
          <w:sz w:val="18"/>
        </w:rPr>
        <w:t xml:space="preserve"> </w:t>
      </w:r>
      <w:r>
        <w:rPr>
          <w:sz w:val="18"/>
        </w:rPr>
        <w:t>Law) in the ESP sectors.</w:t>
      </w:r>
    </w:p>
    <w:p w14:paraId="6CC7935A" w14:textId="77777777" w:rsidR="00BC2B4F" w:rsidRDefault="00631FDD">
      <w:pPr>
        <w:spacing w:before="120" w:line="276" w:lineRule="auto"/>
        <w:ind w:left="163" w:right="140"/>
        <w:jc w:val="both"/>
        <w:rPr>
          <w:sz w:val="18"/>
        </w:rPr>
      </w:pPr>
      <w:r>
        <w:rPr>
          <w:sz w:val="18"/>
        </w:rPr>
        <w:t xml:space="preserve">Output 2 to Outcome 1 – Supported Operating Structure in programming relevant for ESF and/or for IPA III in </w:t>
      </w:r>
      <w:r>
        <w:rPr>
          <w:spacing w:val="-2"/>
          <w:sz w:val="18"/>
        </w:rPr>
        <w:t>Montenegro.</w:t>
      </w:r>
    </w:p>
    <w:p w14:paraId="3F6CC421" w14:textId="77777777" w:rsidR="00BC2B4F" w:rsidRDefault="00631FDD">
      <w:pPr>
        <w:spacing w:before="122" w:line="276" w:lineRule="auto"/>
        <w:ind w:left="163" w:right="144"/>
        <w:jc w:val="both"/>
        <w:rPr>
          <w:sz w:val="18"/>
        </w:rPr>
      </w:pPr>
      <w:r>
        <w:rPr>
          <w:sz w:val="18"/>
        </w:rPr>
        <w:t>Output 3 to Outcome 1 – Provision of support to establishment and implementation of Youth Guarantee and Child Guarantee in Montenegro</w:t>
      </w:r>
    </w:p>
    <w:p w14:paraId="4AACF723" w14:textId="77777777" w:rsidR="00BC2B4F" w:rsidRDefault="00631FDD">
      <w:pPr>
        <w:spacing w:before="118" w:line="276" w:lineRule="auto"/>
        <w:ind w:left="163" w:right="136"/>
        <w:jc w:val="both"/>
        <w:rPr>
          <w:sz w:val="18"/>
        </w:rPr>
      </w:pPr>
      <w:r>
        <w:rPr>
          <w:sz w:val="18"/>
        </w:rPr>
        <w:t>Output</w:t>
      </w:r>
      <w:r>
        <w:rPr>
          <w:spacing w:val="-3"/>
          <w:sz w:val="18"/>
        </w:rPr>
        <w:t xml:space="preserve"> </w:t>
      </w:r>
      <w:r>
        <w:rPr>
          <w:sz w:val="18"/>
        </w:rPr>
        <w:t>1</w:t>
      </w:r>
      <w:r>
        <w:rPr>
          <w:spacing w:val="-3"/>
          <w:sz w:val="18"/>
        </w:rPr>
        <w:t xml:space="preserve"> </w:t>
      </w:r>
      <w:r>
        <w:rPr>
          <w:sz w:val="18"/>
        </w:rPr>
        <w:t>to</w:t>
      </w:r>
      <w:r>
        <w:rPr>
          <w:spacing w:val="-3"/>
          <w:sz w:val="18"/>
        </w:rPr>
        <w:t xml:space="preserve"> </w:t>
      </w:r>
      <w:r>
        <w:rPr>
          <w:sz w:val="18"/>
        </w:rPr>
        <w:t>Outcome</w:t>
      </w:r>
      <w:r>
        <w:rPr>
          <w:spacing w:val="-4"/>
          <w:sz w:val="18"/>
        </w:rPr>
        <w:t xml:space="preserve"> </w:t>
      </w:r>
      <w:r>
        <w:rPr>
          <w:sz w:val="18"/>
        </w:rPr>
        <w:t>2</w:t>
      </w:r>
      <w:r>
        <w:rPr>
          <w:spacing w:val="-4"/>
          <w:sz w:val="18"/>
        </w:rPr>
        <w:t xml:space="preserve"> </w:t>
      </w:r>
      <w:r>
        <w:rPr>
          <w:sz w:val="18"/>
        </w:rPr>
        <w:t>–</w:t>
      </w:r>
      <w:r>
        <w:rPr>
          <w:spacing w:val="-4"/>
          <w:sz w:val="18"/>
        </w:rPr>
        <w:t xml:space="preserve"> </w:t>
      </w:r>
      <w:r>
        <w:rPr>
          <w:sz w:val="18"/>
        </w:rPr>
        <w:t>Capacities</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relevant</w:t>
      </w:r>
      <w:r>
        <w:rPr>
          <w:spacing w:val="-4"/>
          <w:sz w:val="18"/>
        </w:rPr>
        <w:t xml:space="preserve"> </w:t>
      </w:r>
      <w:r>
        <w:rPr>
          <w:sz w:val="18"/>
        </w:rPr>
        <w:t>staff</w:t>
      </w:r>
      <w:r>
        <w:rPr>
          <w:spacing w:val="-3"/>
          <w:sz w:val="18"/>
        </w:rPr>
        <w:t xml:space="preserve"> </w:t>
      </w:r>
      <w:r>
        <w:rPr>
          <w:sz w:val="18"/>
        </w:rPr>
        <w:t>of</w:t>
      </w:r>
      <w:r>
        <w:rPr>
          <w:spacing w:val="-4"/>
          <w:sz w:val="18"/>
        </w:rPr>
        <w:t xml:space="preserve"> </w:t>
      </w:r>
      <w:r>
        <w:rPr>
          <w:sz w:val="18"/>
        </w:rPr>
        <w:t>beneficiary</w:t>
      </w:r>
      <w:r>
        <w:rPr>
          <w:spacing w:val="-3"/>
          <w:sz w:val="18"/>
        </w:rPr>
        <w:t xml:space="preserve"> </w:t>
      </w:r>
      <w:r>
        <w:rPr>
          <w:sz w:val="18"/>
        </w:rPr>
        <w:t>institutions</w:t>
      </w:r>
      <w:r>
        <w:rPr>
          <w:spacing w:val="-4"/>
          <w:sz w:val="18"/>
        </w:rPr>
        <w:t xml:space="preserve"> </w:t>
      </w:r>
      <w:r>
        <w:rPr>
          <w:sz w:val="18"/>
        </w:rPr>
        <w:t>and</w:t>
      </w:r>
      <w:r>
        <w:rPr>
          <w:spacing w:val="-4"/>
          <w:sz w:val="18"/>
        </w:rPr>
        <w:t xml:space="preserve"> </w:t>
      </w:r>
      <w:r>
        <w:rPr>
          <w:sz w:val="18"/>
        </w:rPr>
        <w:t>other</w:t>
      </w:r>
      <w:r>
        <w:rPr>
          <w:spacing w:val="-3"/>
          <w:sz w:val="18"/>
        </w:rPr>
        <w:t xml:space="preserve"> </w:t>
      </w:r>
      <w:r>
        <w:rPr>
          <w:sz w:val="18"/>
        </w:rPr>
        <w:t>stakeholders</w:t>
      </w:r>
      <w:r>
        <w:rPr>
          <w:spacing w:val="-4"/>
          <w:sz w:val="18"/>
        </w:rPr>
        <w:t xml:space="preserve"> </w:t>
      </w:r>
      <w:r>
        <w:rPr>
          <w:sz w:val="18"/>
        </w:rPr>
        <w:t>(Ministry</w:t>
      </w:r>
      <w:r>
        <w:rPr>
          <w:spacing w:val="-3"/>
          <w:sz w:val="18"/>
        </w:rPr>
        <w:t xml:space="preserve"> </w:t>
      </w:r>
      <w:r>
        <w:rPr>
          <w:sz w:val="18"/>
        </w:rPr>
        <w:t>of Labour and Social Welfare, Employment Agency Montenegro with its regional offices, Centres for Social Work, NIPAC office,</w:t>
      </w:r>
      <w:r>
        <w:rPr>
          <w:spacing w:val="-8"/>
          <w:sz w:val="18"/>
        </w:rPr>
        <w:t xml:space="preserve"> </w:t>
      </w:r>
      <w:r>
        <w:rPr>
          <w:sz w:val="18"/>
        </w:rPr>
        <w:t>local</w:t>
      </w:r>
      <w:r>
        <w:rPr>
          <w:spacing w:val="-8"/>
          <w:sz w:val="18"/>
        </w:rPr>
        <w:t xml:space="preserve"> </w:t>
      </w:r>
      <w:r>
        <w:rPr>
          <w:sz w:val="18"/>
        </w:rPr>
        <w:t>authorities,</w:t>
      </w:r>
      <w:r>
        <w:rPr>
          <w:spacing w:val="-8"/>
          <w:sz w:val="18"/>
        </w:rPr>
        <w:t xml:space="preserve"> </w:t>
      </w:r>
      <w:r>
        <w:rPr>
          <w:sz w:val="18"/>
        </w:rPr>
        <w:t>NGOs)</w:t>
      </w:r>
      <w:r>
        <w:rPr>
          <w:spacing w:val="-8"/>
          <w:sz w:val="18"/>
        </w:rPr>
        <w:t xml:space="preserve"> </w:t>
      </w:r>
      <w:r>
        <w:rPr>
          <w:sz w:val="18"/>
        </w:rPr>
        <w:t>for</w:t>
      </w:r>
      <w:r>
        <w:rPr>
          <w:spacing w:val="-8"/>
          <w:sz w:val="18"/>
        </w:rPr>
        <w:t xml:space="preserve"> </w:t>
      </w:r>
      <w:r>
        <w:rPr>
          <w:sz w:val="18"/>
        </w:rPr>
        <w:t>management,</w:t>
      </w:r>
      <w:r>
        <w:rPr>
          <w:spacing w:val="-8"/>
          <w:sz w:val="18"/>
        </w:rPr>
        <w:t xml:space="preserve"> </w:t>
      </w:r>
      <w:r>
        <w:rPr>
          <w:sz w:val="18"/>
        </w:rPr>
        <w:t>implementation,</w:t>
      </w:r>
      <w:r>
        <w:rPr>
          <w:spacing w:val="-8"/>
          <w:sz w:val="18"/>
        </w:rPr>
        <w:t xml:space="preserve"> </w:t>
      </w:r>
      <w:r>
        <w:rPr>
          <w:sz w:val="18"/>
        </w:rPr>
        <w:t>monitoring,</w:t>
      </w:r>
      <w:r>
        <w:rPr>
          <w:spacing w:val="-8"/>
          <w:sz w:val="18"/>
        </w:rPr>
        <w:t xml:space="preserve"> </w:t>
      </w:r>
      <w:r>
        <w:rPr>
          <w:sz w:val="18"/>
        </w:rPr>
        <w:t>evaluation</w:t>
      </w:r>
      <w:r>
        <w:rPr>
          <w:spacing w:val="-9"/>
          <w:sz w:val="18"/>
        </w:rPr>
        <w:t xml:space="preserve"> </w:t>
      </w:r>
      <w:r>
        <w:rPr>
          <w:sz w:val="18"/>
        </w:rPr>
        <w:t>and</w:t>
      </w:r>
      <w:r>
        <w:rPr>
          <w:spacing w:val="-9"/>
          <w:sz w:val="18"/>
        </w:rPr>
        <w:t xml:space="preserve"> </w:t>
      </w:r>
      <w:r>
        <w:rPr>
          <w:sz w:val="18"/>
        </w:rPr>
        <w:t>control</w:t>
      </w:r>
      <w:r>
        <w:rPr>
          <w:spacing w:val="-9"/>
          <w:sz w:val="18"/>
        </w:rPr>
        <w:t xml:space="preserve"> </w:t>
      </w:r>
      <w:r>
        <w:rPr>
          <w:sz w:val="18"/>
        </w:rPr>
        <w:t>of</w:t>
      </w:r>
      <w:r>
        <w:rPr>
          <w:spacing w:val="-10"/>
          <w:sz w:val="18"/>
        </w:rPr>
        <w:t xml:space="preserve"> </w:t>
      </w:r>
      <w:r>
        <w:rPr>
          <w:sz w:val="18"/>
        </w:rPr>
        <w:t>the</w:t>
      </w:r>
      <w:r>
        <w:rPr>
          <w:spacing w:val="-9"/>
          <w:sz w:val="18"/>
        </w:rPr>
        <w:t xml:space="preserve"> </w:t>
      </w:r>
      <w:r>
        <w:rPr>
          <w:sz w:val="18"/>
        </w:rPr>
        <w:t>EU-funded programmes and projects increased and the basis for ESF management and implementation ensured.</w:t>
      </w:r>
    </w:p>
    <w:p w14:paraId="6891C8B0" w14:textId="77777777" w:rsidR="00BC2B4F" w:rsidRDefault="00631FDD">
      <w:pPr>
        <w:spacing w:before="120" w:line="278" w:lineRule="auto"/>
        <w:ind w:left="163" w:right="143"/>
        <w:jc w:val="both"/>
        <w:rPr>
          <w:sz w:val="18"/>
        </w:rPr>
      </w:pPr>
      <w:r>
        <w:rPr>
          <w:sz w:val="18"/>
        </w:rPr>
        <w:t>Output 2 to Outcome 2 - Knowledge of potential and awarded grant beneficiaries in preparation of applications and implementation of projects in accordance with IPA rules increased.</w:t>
      </w:r>
    </w:p>
    <w:p w14:paraId="3BCCF303" w14:textId="77777777" w:rsidR="00BC2B4F" w:rsidRDefault="00631FDD">
      <w:pPr>
        <w:spacing w:before="117"/>
        <w:ind w:left="163"/>
        <w:jc w:val="both"/>
        <w:rPr>
          <w:sz w:val="18"/>
        </w:rPr>
      </w:pPr>
      <w:r>
        <w:rPr>
          <w:sz w:val="18"/>
        </w:rPr>
        <w:t>The</w:t>
      </w:r>
      <w:r>
        <w:rPr>
          <w:spacing w:val="-2"/>
          <w:sz w:val="18"/>
        </w:rPr>
        <w:t xml:space="preserve"> </w:t>
      </w:r>
      <w:r>
        <w:rPr>
          <w:sz w:val="18"/>
        </w:rPr>
        <w:t>work</w:t>
      </w:r>
      <w:r>
        <w:rPr>
          <w:spacing w:val="-2"/>
          <w:sz w:val="18"/>
        </w:rPr>
        <w:t xml:space="preserve"> </w:t>
      </w:r>
      <w:r>
        <w:rPr>
          <w:sz w:val="18"/>
        </w:rPr>
        <w:t>of</w:t>
      </w:r>
      <w:r>
        <w:rPr>
          <w:spacing w:val="-1"/>
          <w:sz w:val="18"/>
        </w:rPr>
        <w:t xml:space="preserve"> </w:t>
      </w:r>
      <w:r>
        <w:rPr>
          <w:sz w:val="18"/>
        </w:rPr>
        <w:t>the</w:t>
      </w:r>
      <w:r>
        <w:rPr>
          <w:spacing w:val="-2"/>
          <w:sz w:val="18"/>
        </w:rPr>
        <w:t xml:space="preserve"> </w:t>
      </w:r>
      <w:r>
        <w:rPr>
          <w:sz w:val="18"/>
        </w:rPr>
        <w:t>project is</w:t>
      </w:r>
      <w:r>
        <w:rPr>
          <w:spacing w:val="-2"/>
          <w:sz w:val="18"/>
        </w:rPr>
        <w:t xml:space="preserve"> </w:t>
      </w:r>
      <w:r>
        <w:rPr>
          <w:sz w:val="18"/>
        </w:rPr>
        <w:t>centred</w:t>
      </w:r>
      <w:r>
        <w:rPr>
          <w:spacing w:val="-1"/>
          <w:sz w:val="18"/>
        </w:rPr>
        <w:t xml:space="preserve"> </w:t>
      </w:r>
      <w:r>
        <w:rPr>
          <w:sz w:val="18"/>
        </w:rPr>
        <w:t xml:space="preserve">on </w:t>
      </w:r>
      <w:r>
        <w:rPr>
          <w:b/>
          <w:color w:val="456279"/>
          <w:sz w:val="18"/>
        </w:rPr>
        <w:t>seven</w:t>
      </w:r>
      <w:r>
        <w:rPr>
          <w:b/>
          <w:color w:val="456279"/>
          <w:spacing w:val="-1"/>
          <w:sz w:val="18"/>
        </w:rPr>
        <w:t xml:space="preserve"> </w:t>
      </w:r>
      <w:r>
        <w:rPr>
          <w:b/>
          <w:color w:val="456279"/>
          <w:spacing w:val="-2"/>
          <w:sz w:val="18"/>
        </w:rPr>
        <w:t>activities</w:t>
      </w:r>
      <w:r>
        <w:rPr>
          <w:spacing w:val="-2"/>
          <w:sz w:val="18"/>
        </w:rPr>
        <w:t>:</w:t>
      </w:r>
    </w:p>
    <w:p w14:paraId="40938338" w14:textId="77777777" w:rsidR="00BC2B4F" w:rsidRDefault="00631FDD">
      <w:pPr>
        <w:pStyle w:val="BodyText"/>
        <w:spacing w:before="7"/>
        <w:rPr>
          <w:sz w:val="10"/>
        </w:rPr>
      </w:pPr>
      <w:r>
        <w:rPr>
          <w:noProof/>
        </w:rPr>
        <mc:AlternateContent>
          <mc:Choice Requires="wpg">
            <w:drawing>
              <wp:anchor distT="0" distB="0" distL="0" distR="0" simplePos="0" relativeHeight="487588864" behindDoc="1" locked="0" layoutInCell="1" allowOverlap="1" wp14:anchorId="7D6950BC" wp14:editId="4C4B2A97">
                <wp:simplePos x="0" y="0"/>
                <wp:positionH relativeFrom="page">
                  <wp:posOffset>1167688</wp:posOffset>
                </wp:positionH>
                <wp:positionV relativeFrom="paragraph">
                  <wp:posOffset>97320</wp:posOffset>
                </wp:positionV>
                <wp:extent cx="5498465" cy="293370"/>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98465" cy="293370"/>
                          <a:chOff x="0" y="0"/>
                          <a:chExt cx="5498465" cy="293370"/>
                        </a:xfrm>
                      </wpg:grpSpPr>
                      <wps:wsp>
                        <wps:cNvPr id="13" name="Textbox 13"/>
                        <wps:cNvSpPr txBox="1"/>
                        <wps:spPr>
                          <a:xfrm>
                            <a:off x="6095" y="6044"/>
                            <a:ext cx="5485765" cy="163195"/>
                          </a:xfrm>
                          <a:prstGeom prst="rect">
                            <a:avLst/>
                          </a:prstGeom>
                          <a:solidFill>
                            <a:srgbClr val="456279"/>
                          </a:solidFill>
                        </wps:spPr>
                        <wps:txbx>
                          <w:txbxContent>
                            <w:p w14:paraId="6B3ED0B7" w14:textId="77777777" w:rsidR="00BC2B4F" w:rsidRDefault="00631FDD">
                              <w:pPr>
                                <w:spacing w:before="1"/>
                                <w:ind w:left="103"/>
                                <w:rPr>
                                  <w:b/>
                                  <w:color w:val="000000"/>
                                  <w:sz w:val="18"/>
                                </w:rPr>
                              </w:pPr>
                              <w:r>
                                <w:rPr>
                                  <w:b/>
                                  <w:color w:val="FFFFFF"/>
                                  <w:sz w:val="18"/>
                                </w:rPr>
                                <w:t>Component</w:t>
                              </w:r>
                              <w:r>
                                <w:rPr>
                                  <w:b/>
                                  <w:color w:val="FFFFFF"/>
                                  <w:spacing w:val="53"/>
                                  <w:sz w:val="18"/>
                                </w:rPr>
                                <w:t xml:space="preserve"> </w:t>
                              </w:r>
                              <w:r>
                                <w:rPr>
                                  <w:b/>
                                  <w:color w:val="FFFFFF"/>
                                  <w:sz w:val="18"/>
                                </w:rPr>
                                <w:t>1:</w:t>
                              </w:r>
                              <w:r>
                                <w:rPr>
                                  <w:b/>
                                  <w:color w:val="FFFFFF"/>
                                  <w:spacing w:val="57"/>
                                  <w:sz w:val="18"/>
                                </w:rPr>
                                <w:t xml:space="preserve"> </w:t>
                              </w:r>
                              <w:r>
                                <w:rPr>
                                  <w:b/>
                                  <w:color w:val="FFFFFF"/>
                                  <w:sz w:val="18"/>
                                </w:rPr>
                                <w:t>Supporting</w:t>
                              </w:r>
                              <w:r>
                                <w:rPr>
                                  <w:b/>
                                  <w:color w:val="FFFFFF"/>
                                  <w:spacing w:val="57"/>
                                  <w:sz w:val="18"/>
                                </w:rPr>
                                <w:t xml:space="preserve"> </w:t>
                              </w:r>
                              <w:r>
                                <w:rPr>
                                  <w:b/>
                                  <w:color w:val="FFFFFF"/>
                                  <w:sz w:val="18"/>
                                </w:rPr>
                                <w:t>relevant</w:t>
                              </w:r>
                              <w:r>
                                <w:rPr>
                                  <w:b/>
                                  <w:color w:val="FFFFFF"/>
                                  <w:spacing w:val="56"/>
                                  <w:sz w:val="18"/>
                                </w:rPr>
                                <w:t xml:space="preserve"> </w:t>
                              </w:r>
                              <w:r>
                                <w:rPr>
                                  <w:b/>
                                  <w:color w:val="FFFFFF"/>
                                  <w:sz w:val="18"/>
                                </w:rPr>
                                <w:t>institutions</w:t>
                              </w:r>
                              <w:r>
                                <w:rPr>
                                  <w:b/>
                                  <w:color w:val="FFFFFF"/>
                                  <w:spacing w:val="56"/>
                                  <w:sz w:val="18"/>
                                </w:rPr>
                                <w:t xml:space="preserve"> </w:t>
                              </w:r>
                              <w:r>
                                <w:rPr>
                                  <w:b/>
                                  <w:color w:val="FFFFFF"/>
                                  <w:sz w:val="18"/>
                                </w:rPr>
                                <w:t>(Ministry</w:t>
                              </w:r>
                              <w:r>
                                <w:rPr>
                                  <w:b/>
                                  <w:color w:val="FFFFFF"/>
                                  <w:spacing w:val="57"/>
                                  <w:sz w:val="18"/>
                                </w:rPr>
                                <w:t xml:space="preserve"> </w:t>
                              </w:r>
                              <w:r>
                                <w:rPr>
                                  <w:b/>
                                  <w:color w:val="FFFFFF"/>
                                  <w:sz w:val="18"/>
                                </w:rPr>
                                <w:t>of</w:t>
                              </w:r>
                              <w:r>
                                <w:rPr>
                                  <w:b/>
                                  <w:color w:val="FFFFFF"/>
                                  <w:spacing w:val="56"/>
                                  <w:sz w:val="18"/>
                                </w:rPr>
                                <w:t xml:space="preserve"> </w:t>
                              </w:r>
                              <w:r>
                                <w:rPr>
                                  <w:b/>
                                  <w:color w:val="FFFFFF"/>
                                  <w:sz w:val="18"/>
                                </w:rPr>
                                <w:t>Economic</w:t>
                              </w:r>
                              <w:r>
                                <w:rPr>
                                  <w:b/>
                                  <w:color w:val="FFFFFF"/>
                                  <w:spacing w:val="55"/>
                                  <w:sz w:val="18"/>
                                </w:rPr>
                                <w:t xml:space="preserve"> </w:t>
                              </w:r>
                              <w:r>
                                <w:rPr>
                                  <w:b/>
                                  <w:color w:val="FFFFFF"/>
                                  <w:sz w:val="18"/>
                                </w:rPr>
                                <w:t>Development,</w:t>
                              </w:r>
                              <w:r>
                                <w:rPr>
                                  <w:b/>
                                  <w:color w:val="FFFFFF"/>
                                  <w:spacing w:val="55"/>
                                  <w:sz w:val="18"/>
                                </w:rPr>
                                <w:t xml:space="preserve"> </w:t>
                              </w:r>
                              <w:r>
                                <w:rPr>
                                  <w:b/>
                                  <w:color w:val="FFFFFF"/>
                                  <w:sz w:val="18"/>
                                </w:rPr>
                                <w:t>Employment</w:t>
                              </w:r>
                              <w:r>
                                <w:rPr>
                                  <w:b/>
                                  <w:color w:val="FFFFFF"/>
                                  <w:spacing w:val="56"/>
                                  <w:sz w:val="18"/>
                                </w:rPr>
                                <w:t xml:space="preserve"> </w:t>
                              </w:r>
                              <w:r>
                                <w:rPr>
                                  <w:b/>
                                  <w:color w:val="FFFFFF"/>
                                  <w:spacing w:val="-2"/>
                                  <w:sz w:val="18"/>
                                </w:rPr>
                                <w:t>Agency</w:t>
                              </w:r>
                            </w:p>
                          </w:txbxContent>
                        </wps:txbx>
                        <wps:bodyPr wrap="square" lIns="0" tIns="0" rIns="0" bIns="0" rtlCol="0">
                          <a:noAutofit/>
                        </wps:bodyPr>
                      </wps:wsp>
                      <wps:wsp>
                        <wps:cNvPr id="14" name="Textbox 14"/>
                        <wps:cNvSpPr txBox="1"/>
                        <wps:spPr>
                          <a:xfrm>
                            <a:off x="6095" y="169036"/>
                            <a:ext cx="5485765" cy="116205"/>
                          </a:xfrm>
                          <a:prstGeom prst="rect">
                            <a:avLst/>
                          </a:prstGeom>
                          <a:solidFill>
                            <a:srgbClr val="456279"/>
                          </a:solidFill>
                        </wps:spPr>
                        <wps:txbx>
                          <w:txbxContent>
                            <w:p w14:paraId="3A27951F" w14:textId="77777777" w:rsidR="00BC2B4F" w:rsidRDefault="00631FDD">
                              <w:pPr>
                                <w:spacing w:line="183" w:lineRule="exact"/>
                                <w:ind w:left="103"/>
                                <w:rPr>
                                  <w:b/>
                                  <w:color w:val="000000"/>
                                  <w:sz w:val="18"/>
                                </w:rPr>
                              </w:pPr>
                              <w:r>
                                <w:rPr>
                                  <w:b/>
                                  <w:color w:val="FFFFFF"/>
                                  <w:sz w:val="18"/>
                                </w:rPr>
                                <w:t>Montenegro,</w:t>
                              </w:r>
                              <w:r>
                                <w:rPr>
                                  <w:b/>
                                  <w:color w:val="FFFFFF"/>
                                  <w:spacing w:val="31"/>
                                  <w:sz w:val="18"/>
                                </w:rPr>
                                <w:t xml:space="preserve"> </w:t>
                              </w:r>
                              <w:r>
                                <w:rPr>
                                  <w:b/>
                                  <w:color w:val="FFFFFF"/>
                                  <w:sz w:val="18"/>
                                </w:rPr>
                                <w:t>Ministry</w:t>
                              </w:r>
                              <w:r>
                                <w:rPr>
                                  <w:b/>
                                  <w:color w:val="FFFFFF"/>
                                  <w:spacing w:val="36"/>
                                  <w:sz w:val="18"/>
                                </w:rPr>
                                <w:t xml:space="preserve"> </w:t>
                              </w:r>
                              <w:r>
                                <w:rPr>
                                  <w:b/>
                                  <w:color w:val="FFFFFF"/>
                                  <w:sz w:val="18"/>
                                </w:rPr>
                                <w:t>of</w:t>
                              </w:r>
                              <w:r>
                                <w:rPr>
                                  <w:b/>
                                  <w:color w:val="FFFFFF"/>
                                  <w:spacing w:val="36"/>
                                  <w:sz w:val="18"/>
                                </w:rPr>
                                <w:t xml:space="preserve"> </w:t>
                              </w:r>
                              <w:r>
                                <w:rPr>
                                  <w:b/>
                                  <w:color w:val="FFFFFF"/>
                                  <w:sz w:val="18"/>
                                </w:rPr>
                                <w:t>Finance</w:t>
                              </w:r>
                              <w:r>
                                <w:rPr>
                                  <w:b/>
                                  <w:color w:val="FFFFFF"/>
                                  <w:spacing w:val="36"/>
                                  <w:sz w:val="18"/>
                                </w:rPr>
                                <w:t xml:space="preserve"> </w:t>
                              </w:r>
                              <w:r>
                                <w:rPr>
                                  <w:b/>
                                  <w:color w:val="FFFFFF"/>
                                  <w:sz w:val="18"/>
                                </w:rPr>
                                <w:t>and</w:t>
                              </w:r>
                              <w:r>
                                <w:rPr>
                                  <w:b/>
                                  <w:color w:val="FFFFFF"/>
                                  <w:spacing w:val="37"/>
                                  <w:sz w:val="18"/>
                                </w:rPr>
                                <w:t xml:space="preserve"> </w:t>
                              </w:r>
                              <w:r>
                                <w:rPr>
                                  <w:b/>
                                  <w:color w:val="FFFFFF"/>
                                  <w:sz w:val="18"/>
                                </w:rPr>
                                <w:t>Social</w:t>
                              </w:r>
                              <w:r>
                                <w:rPr>
                                  <w:b/>
                                  <w:color w:val="FFFFFF"/>
                                  <w:spacing w:val="35"/>
                                  <w:sz w:val="18"/>
                                </w:rPr>
                                <w:t xml:space="preserve"> </w:t>
                              </w:r>
                              <w:r>
                                <w:rPr>
                                  <w:b/>
                                  <w:color w:val="FFFFFF"/>
                                  <w:sz w:val="18"/>
                                </w:rPr>
                                <w:t>Welfare,</w:t>
                              </w:r>
                              <w:r>
                                <w:rPr>
                                  <w:b/>
                                  <w:color w:val="FFFFFF"/>
                                  <w:spacing w:val="34"/>
                                  <w:sz w:val="18"/>
                                </w:rPr>
                                <w:t xml:space="preserve"> </w:t>
                              </w:r>
                              <w:r>
                                <w:rPr>
                                  <w:b/>
                                  <w:color w:val="FFFFFF"/>
                                  <w:sz w:val="18"/>
                                </w:rPr>
                                <w:t>Centres</w:t>
                              </w:r>
                              <w:r>
                                <w:rPr>
                                  <w:b/>
                                  <w:color w:val="FFFFFF"/>
                                  <w:spacing w:val="35"/>
                                  <w:sz w:val="18"/>
                                </w:rPr>
                                <w:t xml:space="preserve"> </w:t>
                              </w:r>
                              <w:r>
                                <w:rPr>
                                  <w:b/>
                                  <w:color w:val="FFFFFF"/>
                                  <w:sz w:val="18"/>
                                </w:rPr>
                                <w:t>for</w:t>
                              </w:r>
                              <w:r>
                                <w:rPr>
                                  <w:b/>
                                  <w:color w:val="FFFFFF"/>
                                  <w:spacing w:val="36"/>
                                  <w:sz w:val="18"/>
                                </w:rPr>
                                <w:t xml:space="preserve"> </w:t>
                              </w:r>
                              <w:r>
                                <w:rPr>
                                  <w:b/>
                                  <w:color w:val="FFFFFF"/>
                                  <w:sz w:val="18"/>
                                </w:rPr>
                                <w:t>Social</w:t>
                              </w:r>
                              <w:r>
                                <w:rPr>
                                  <w:b/>
                                  <w:color w:val="FFFFFF"/>
                                  <w:spacing w:val="36"/>
                                  <w:sz w:val="18"/>
                                </w:rPr>
                                <w:t xml:space="preserve"> </w:t>
                              </w:r>
                              <w:r>
                                <w:rPr>
                                  <w:b/>
                                  <w:color w:val="FFFFFF"/>
                                  <w:sz w:val="18"/>
                                </w:rPr>
                                <w:t>Work,</w:t>
                              </w:r>
                              <w:r>
                                <w:rPr>
                                  <w:b/>
                                  <w:color w:val="FFFFFF"/>
                                  <w:spacing w:val="36"/>
                                  <w:sz w:val="18"/>
                                </w:rPr>
                                <w:t xml:space="preserve"> </w:t>
                              </w:r>
                              <w:r>
                                <w:rPr>
                                  <w:b/>
                                  <w:color w:val="FFFFFF"/>
                                  <w:sz w:val="18"/>
                                </w:rPr>
                                <w:t>Agency</w:t>
                              </w:r>
                              <w:r>
                                <w:rPr>
                                  <w:b/>
                                  <w:color w:val="FFFFFF"/>
                                  <w:spacing w:val="36"/>
                                  <w:sz w:val="18"/>
                                </w:rPr>
                                <w:t xml:space="preserve"> </w:t>
                              </w:r>
                              <w:r>
                                <w:rPr>
                                  <w:b/>
                                  <w:color w:val="FFFFFF"/>
                                  <w:sz w:val="18"/>
                                </w:rPr>
                                <w:t>for</w:t>
                              </w:r>
                              <w:r>
                                <w:rPr>
                                  <w:b/>
                                  <w:color w:val="FFFFFF"/>
                                  <w:spacing w:val="36"/>
                                  <w:sz w:val="18"/>
                                </w:rPr>
                                <w:t xml:space="preserve"> </w:t>
                              </w:r>
                              <w:r>
                                <w:rPr>
                                  <w:b/>
                                  <w:color w:val="FFFFFF"/>
                                  <w:sz w:val="18"/>
                                </w:rPr>
                                <w:t>Social</w:t>
                              </w:r>
                              <w:r>
                                <w:rPr>
                                  <w:b/>
                                  <w:color w:val="FFFFFF"/>
                                  <w:spacing w:val="34"/>
                                  <w:sz w:val="18"/>
                                </w:rPr>
                                <w:t xml:space="preserve"> </w:t>
                              </w:r>
                              <w:r>
                                <w:rPr>
                                  <w:b/>
                                  <w:color w:val="FFFFFF"/>
                                  <w:sz w:val="18"/>
                                </w:rPr>
                                <w:t>and</w:t>
                              </w:r>
                              <w:r>
                                <w:rPr>
                                  <w:b/>
                                  <w:color w:val="FFFFFF"/>
                                  <w:spacing w:val="37"/>
                                  <w:sz w:val="18"/>
                                </w:rPr>
                                <w:t xml:space="preserve"> </w:t>
                              </w:r>
                              <w:r>
                                <w:rPr>
                                  <w:b/>
                                  <w:color w:val="FFFFFF"/>
                                  <w:spacing w:val="-2"/>
                                  <w:sz w:val="18"/>
                                </w:rPr>
                                <w:t>Child</w:t>
                              </w:r>
                            </w:p>
                          </w:txbxContent>
                        </wps:txbx>
                        <wps:bodyPr wrap="square" lIns="0" tIns="0" rIns="0" bIns="0" rtlCol="0">
                          <a:noAutofit/>
                        </wps:bodyPr>
                      </wps:wsp>
                      <wps:wsp>
                        <wps:cNvPr id="15" name="Graphic 15"/>
                        <wps:cNvSpPr/>
                        <wps:spPr>
                          <a:xfrm>
                            <a:off x="6095" y="6044"/>
                            <a:ext cx="5485765" cy="279400"/>
                          </a:xfrm>
                          <a:custGeom>
                            <a:avLst/>
                            <a:gdLst/>
                            <a:ahLst/>
                            <a:cxnLst/>
                            <a:rect l="l" t="t" r="r" b="b"/>
                            <a:pathLst>
                              <a:path w="5485765" h="279400">
                                <a:moveTo>
                                  <a:pt x="5485765" y="0"/>
                                </a:moveTo>
                                <a:lnTo>
                                  <a:pt x="0" y="0"/>
                                </a:lnTo>
                                <a:lnTo>
                                  <a:pt x="0" y="279196"/>
                                </a:lnTo>
                                <a:lnTo>
                                  <a:pt x="5485765" y="279196"/>
                                </a:lnTo>
                                <a:lnTo>
                                  <a:pt x="5485765" y="0"/>
                                </a:lnTo>
                                <a:close/>
                              </a:path>
                            </a:pathLst>
                          </a:custGeom>
                          <a:solidFill>
                            <a:srgbClr val="456279"/>
                          </a:solidFill>
                        </wps:spPr>
                        <wps:bodyPr wrap="square" lIns="0" tIns="0" rIns="0" bIns="0" rtlCol="0">
                          <a:prstTxWarp prst="textNoShape">
                            <a:avLst/>
                          </a:prstTxWarp>
                          <a:noAutofit/>
                        </wps:bodyPr>
                      </wps:wsp>
                      <wps:wsp>
                        <wps:cNvPr id="16" name="Graphic 16"/>
                        <wps:cNvSpPr/>
                        <wps:spPr>
                          <a:xfrm>
                            <a:off x="0" y="12"/>
                            <a:ext cx="5498465" cy="293370"/>
                          </a:xfrm>
                          <a:custGeom>
                            <a:avLst/>
                            <a:gdLst/>
                            <a:ahLst/>
                            <a:cxnLst/>
                            <a:rect l="l" t="t" r="r" b="b"/>
                            <a:pathLst>
                              <a:path w="5498465" h="293370">
                                <a:moveTo>
                                  <a:pt x="5491861" y="0"/>
                                </a:moveTo>
                                <a:lnTo>
                                  <a:pt x="6096" y="0"/>
                                </a:lnTo>
                                <a:lnTo>
                                  <a:pt x="0" y="0"/>
                                </a:lnTo>
                                <a:lnTo>
                                  <a:pt x="0" y="6032"/>
                                </a:lnTo>
                                <a:lnTo>
                                  <a:pt x="0" y="286753"/>
                                </a:lnTo>
                                <a:lnTo>
                                  <a:pt x="0" y="292849"/>
                                </a:lnTo>
                                <a:lnTo>
                                  <a:pt x="6096" y="292849"/>
                                </a:lnTo>
                                <a:lnTo>
                                  <a:pt x="5491861" y="292849"/>
                                </a:lnTo>
                                <a:lnTo>
                                  <a:pt x="5491861" y="286753"/>
                                </a:lnTo>
                                <a:lnTo>
                                  <a:pt x="6096" y="286753"/>
                                </a:lnTo>
                                <a:lnTo>
                                  <a:pt x="6096" y="6083"/>
                                </a:lnTo>
                                <a:lnTo>
                                  <a:pt x="5491861" y="6083"/>
                                </a:lnTo>
                                <a:lnTo>
                                  <a:pt x="5491861" y="0"/>
                                </a:lnTo>
                                <a:close/>
                              </a:path>
                              <a:path w="5498465" h="293370">
                                <a:moveTo>
                                  <a:pt x="5498033" y="0"/>
                                </a:moveTo>
                                <a:lnTo>
                                  <a:pt x="5491937" y="0"/>
                                </a:lnTo>
                                <a:lnTo>
                                  <a:pt x="5491937" y="6032"/>
                                </a:lnTo>
                                <a:lnTo>
                                  <a:pt x="5491937" y="286753"/>
                                </a:lnTo>
                                <a:lnTo>
                                  <a:pt x="5491937" y="292849"/>
                                </a:lnTo>
                                <a:lnTo>
                                  <a:pt x="5498033" y="292849"/>
                                </a:lnTo>
                                <a:lnTo>
                                  <a:pt x="5498033" y="286753"/>
                                </a:lnTo>
                                <a:lnTo>
                                  <a:pt x="5498033" y="6083"/>
                                </a:lnTo>
                                <a:lnTo>
                                  <a:pt x="549803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D6950BC" id="Group 12" o:spid="_x0000_s1026" style="position:absolute;margin-left:91.95pt;margin-top:7.65pt;width:432.95pt;height:23.1pt;z-index:-15727616;mso-wrap-distance-left:0;mso-wrap-distance-right:0;mso-position-horizontal-relative:page" coordsize="54984,2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">
                <v:shapetype id="_x0000_t202" coordsize="21600,21600" o:spt="202" path="m,l,21600r21600,l21600,xe">
                  <v:stroke joinstyle="miter"/>
                  <v:path gradientshapeok="t" o:connecttype="rect"/>
                </v:shapetype>
                <v:shape id="Textbox 13" o:spid="_x0000_s1027" type="#_x0000_t202" style="position:absolute;left:60;top:60;width:54858;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" fillcolor="#456279" stroked="f">
                  <v:textbox inset="0,0,0,0">
                    <w:txbxContent>
                      <w:p w14:paraId="6B3ED0B7" w14:textId="77777777" w:rsidR="00BC2B4F" w:rsidRDefault="00631FDD">
                        <w:pPr>
                          <w:spacing w:before="1"/>
                          <w:ind w:left="103"/>
                          <w:rPr>
                            <w:b/>
                            <w:color w:val="000000"/>
                            <w:sz w:val="18"/>
                          </w:rPr>
                        </w:pPr>
                        <w:r>
                          <w:rPr>
                            <w:b/>
                            <w:color w:val="FFFFFF"/>
                            <w:sz w:val="18"/>
                          </w:rPr>
                          <w:t>Component</w:t>
                        </w:r>
                        <w:r>
                          <w:rPr>
                            <w:b/>
                            <w:color w:val="FFFFFF"/>
                            <w:spacing w:val="53"/>
                            <w:sz w:val="18"/>
                          </w:rPr>
                          <w:t xml:space="preserve"> </w:t>
                        </w:r>
                        <w:r>
                          <w:rPr>
                            <w:b/>
                            <w:color w:val="FFFFFF"/>
                            <w:sz w:val="18"/>
                          </w:rPr>
                          <w:t>1:</w:t>
                        </w:r>
                        <w:r>
                          <w:rPr>
                            <w:b/>
                            <w:color w:val="FFFFFF"/>
                            <w:spacing w:val="57"/>
                            <w:sz w:val="18"/>
                          </w:rPr>
                          <w:t xml:space="preserve"> </w:t>
                        </w:r>
                        <w:r>
                          <w:rPr>
                            <w:b/>
                            <w:color w:val="FFFFFF"/>
                            <w:sz w:val="18"/>
                          </w:rPr>
                          <w:t>Supporting</w:t>
                        </w:r>
                        <w:r>
                          <w:rPr>
                            <w:b/>
                            <w:color w:val="FFFFFF"/>
                            <w:spacing w:val="57"/>
                            <w:sz w:val="18"/>
                          </w:rPr>
                          <w:t xml:space="preserve"> </w:t>
                        </w:r>
                        <w:r>
                          <w:rPr>
                            <w:b/>
                            <w:color w:val="FFFFFF"/>
                            <w:sz w:val="18"/>
                          </w:rPr>
                          <w:t>relevant</w:t>
                        </w:r>
                        <w:r>
                          <w:rPr>
                            <w:b/>
                            <w:color w:val="FFFFFF"/>
                            <w:spacing w:val="56"/>
                            <w:sz w:val="18"/>
                          </w:rPr>
                          <w:t xml:space="preserve"> </w:t>
                        </w:r>
                        <w:r>
                          <w:rPr>
                            <w:b/>
                            <w:color w:val="FFFFFF"/>
                            <w:sz w:val="18"/>
                          </w:rPr>
                          <w:t>institutions</w:t>
                        </w:r>
                        <w:r>
                          <w:rPr>
                            <w:b/>
                            <w:color w:val="FFFFFF"/>
                            <w:spacing w:val="56"/>
                            <w:sz w:val="18"/>
                          </w:rPr>
                          <w:t xml:space="preserve"> </w:t>
                        </w:r>
                        <w:r>
                          <w:rPr>
                            <w:b/>
                            <w:color w:val="FFFFFF"/>
                            <w:sz w:val="18"/>
                          </w:rPr>
                          <w:t>(Ministry</w:t>
                        </w:r>
                        <w:r>
                          <w:rPr>
                            <w:b/>
                            <w:color w:val="FFFFFF"/>
                            <w:spacing w:val="57"/>
                            <w:sz w:val="18"/>
                          </w:rPr>
                          <w:t xml:space="preserve"> </w:t>
                        </w:r>
                        <w:r>
                          <w:rPr>
                            <w:b/>
                            <w:color w:val="FFFFFF"/>
                            <w:sz w:val="18"/>
                          </w:rPr>
                          <w:t>of</w:t>
                        </w:r>
                        <w:r>
                          <w:rPr>
                            <w:b/>
                            <w:color w:val="FFFFFF"/>
                            <w:spacing w:val="56"/>
                            <w:sz w:val="18"/>
                          </w:rPr>
                          <w:t xml:space="preserve"> </w:t>
                        </w:r>
                        <w:r>
                          <w:rPr>
                            <w:b/>
                            <w:color w:val="FFFFFF"/>
                            <w:sz w:val="18"/>
                          </w:rPr>
                          <w:t>Economic</w:t>
                        </w:r>
                        <w:r>
                          <w:rPr>
                            <w:b/>
                            <w:color w:val="FFFFFF"/>
                            <w:spacing w:val="55"/>
                            <w:sz w:val="18"/>
                          </w:rPr>
                          <w:t xml:space="preserve"> </w:t>
                        </w:r>
                        <w:r>
                          <w:rPr>
                            <w:b/>
                            <w:color w:val="FFFFFF"/>
                            <w:sz w:val="18"/>
                          </w:rPr>
                          <w:t>Development,</w:t>
                        </w:r>
                        <w:r>
                          <w:rPr>
                            <w:b/>
                            <w:color w:val="FFFFFF"/>
                            <w:spacing w:val="55"/>
                            <w:sz w:val="18"/>
                          </w:rPr>
                          <w:t xml:space="preserve"> </w:t>
                        </w:r>
                        <w:r>
                          <w:rPr>
                            <w:b/>
                            <w:color w:val="FFFFFF"/>
                            <w:sz w:val="18"/>
                          </w:rPr>
                          <w:t>Employment</w:t>
                        </w:r>
                        <w:r>
                          <w:rPr>
                            <w:b/>
                            <w:color w:val="FFFFFF"/>
                            <w:spacing w:val="56"/>
                            <w:sz w:val="18"/>
                          </w:rPr>
                          <w:t xml:space="preserve"> </w:t>
                        </w:r>
                        <w:r>
                          <w:rPr>
                            <w:b/>
                            <w:color w:val="FFFFFF"/>
                            <w:spacing w:val="-2"/>
                            <w:sz w:val="18"/>
                          </w:rPr>
                          <w:t>Agency</w:t>
                        </w:r>
                      </w:p>
                    </w:txbxContent>
                  </v:textbox>
                </v:shape>
                <v:shape id="Textbox 14" o:spid="_x0000_s1028" type="#_x0000_t202" style="position:absolute;left:60;top:1690;width:54858;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" fillcolor="#456279" stroked="f">
                  <v:textbox inset="0,0,0,0">
                    <w:txbxContent>
                      <w:p w14:paraId="3A27951F" w14:textId="77777777" w:rsidR="00BC2B4F" w:rsidRDefault="00631FDD">
                        <w:pPr>
                          <w:spacing w:line="183" w:lineRule="exact"/>
                          <w:ind w:left="103"/>
                          <w:rPr>
                            <w:b/>
                            <w:color w:val="000000"/>
                            <w:sz w:val="18"/>
                          </w:rPr>
                        </w:pPr>
                        <w:r>
                          <w:rPr>
                            <w:b/>
                            <w:color w:val="FFFFFF"/>
                            <w:sz w:val="18"/>
                          </w:rPr>
                          <w:t>Montenegro,</w:t>
                        </w:r>
                        <w:r>
                          <w:rPr>
                            <w:b/>
                            <w:color w:val="FFFFFF"/>
                            <w:spacing w:val="31"/>
                            <w:sz w:val="18"/>
                          </w:rPr>
                          <w:t xml:space="preserve"> </w:t>
                        </w:r>
                        <w:r>
                          <w:rPr>
                            <w:b/>
                            <w:color w:val="FFFFFF"/>
                            <w:sz w:val="18"/>
                          </w:rPr>
                          <w:t>Ministry</w:t>
                        </w:r>
                        <w:r>
                          <w:rPr>
                            <w:b/>
                            <w:color w:val="FFFFFF"/>
                            <w:spacing w:val="36"/>
                            <w:sz w:val="18"/>
                          </w:rPr>
                          <w:t xml:space="preserve"> </w:t>
                        </w:r>
                        <w:r>
                          <w:rPr>
                            <w:b/>
                            <w:color w:val="FFFFFF"/>
                            <w:sz w:val="18"/>
                          </w:rPr>
                          <w:t>of</w:t>
                        </w:r>
                        <w:r>
                          <w:rPr>
                            <w:b/>
                            <w:color w:val="FFFFFF"/>
                            <w:spacing w:val="36"/>
                            <w:sz w:val="18"/>
                          </w:rPr>
                          <w:t xml:space="preserve"> </w:t>
                        </w:r>
                        <w:r>
                          <w:rPr>
                            <w:b/>
                            <w:color w:val="FFFFFF"/>
                            <w:sz w:val="18"/>
                          </w:rPr>
                          <w:t>Finance</w:t>
                        </w:r>
                        <w:r>
                          <w:rPr>
                            <w:b/>
                            <w:color w:val="FFFFFF"/>
                            <w:spacing w:val="36"/>
                            <w:sz w:val="18"/>
                          </w:rPr>
                          <w:t xml:space="preserve"> </w:t>
                        </w:r>
                        <w:r>
                          <w:rPr>
                            <w:b/>
                            <w:color w:val="FFFFFF"/>
                            <w:sz w:val="18"/>
                          </w:rPr>
                          <w:t>and</w:t>
                        </w:r>
                        <w:r>
                          <w:rPr>
                            <w:b/>
                            <w:color w:val="FFFFFF"/>
                            <w:spacing w:val="37"/>
                            <w:sz w:val="18"/>
                          </w:rPr>
                          <w:t xml:space="preserve"> </w:t>
                        </w:r>
                        <w:r>
                          <w:rPr>
                            <w:b/>
                            <w:color w:val="FFFFFF"/>
                            <w:sz w:val="18"/>
                          </w:rPr>
                          <w:t>Social</w:t>
                        </w:r>
                        <w:r>
                          <w:rPr>
                            <w:b/>
                            <w:color w:val="FFFFFF"/>
                            <w:spacing w:val="35"/>
                            <w:sz w:val="18"/>
                          </w:rPr>
                          <w:t xml:space="preserve"> </w:t>
                        </w:r>
                        <w:r>
                          <w:rPr>
                            <w:b/>
                            <w:color w:val="FFFFFF"/>
                            <w:sz w:val="18"/>
                          </w:rPr>
                          <w:t>Welfare,</w:t>
                        </w:r>
                        <w:r>
                          <w:rPr>
                            <w:b/>
                            <w:color w:val="FFFFFF"/>
                            <w:spacing w:val="34"/>
                            <w:sz w:val="18"/>
                          </w:rPr>
                          <w:t xml:space="preserve"> </w:t>
                        </w:r>
                        <w:r>
                          <w:rPr>
                            <w:b/>
                            <w:color w:val="FFFFFF"/>
                            <w:sz w:val="18"/>
                          </w:rPr>
                          <w:t>Centres</w:t>
                        </w:r>
                        <w:r>
                          <w:rPr>
                            <w:b/>
                            <w:color w:val="FFFFFF"/>
                            <w:spacing w:val="35"/>
                            <w:sz w:val="18"/>
                          </w:rPr>
                          <w:t xml:space="preserve"> </w:t>
                        </w:r>
                        <w:r>
                          <w:rPr>
                            <w:b/>
                            <w:color w:val="FFFFFF"/>
                            <w:sz w:val="18"/>
                          </w:rPr>
                          <w:t>for</w:t>
                        </w:r>
                        <w:r>
                          <w:rPr>
                            <w:b/>
                            <w:color w:val="FFFFFF"/>
                            <w:spacing w:val="36"/>
                            <w:sz w:val="18"/>
                          </w:rPr>
                          <w:t xml:space="preserve"> </w:t>
                        </w:r>
                        <w:r>
                          <w:rPr>
                            <w:b/>
                            <w:color w:val="FFFFFF"/>
                            <w:sz w:val="18"/>
                          </w:rPr>
                          <w:t>Social</w:t>
                        </w:r>
                        <w:r>
                          <w:rPr>
                            <w:b/>
                            <w:color w:val="FFFFFF"/>
                            <w:spacing w:val="36"/>
                            <w:sz w:val="18"/>
                          </w:rPr>
                          <w:t xml:space="preserve"> </w:t>
                        </w:r>
                        <w:r>
                          <w:rPr>
                            <w:b/>
                            <w:color w:val="FFFFFF"/>
                            <w:sz w:val="18"/>
                          </w:rPr>
                          <w:t>Work,</w:t>
                        </w:r>
                        <w:r>
                          <w:rPr>
                            <w:b/>
                            <w:color w:val="FFFFFF"/>
                            <w:spacing w:val="36"/>
                            <w:sz w:val="18"/>
                          </w:rPr>
                          <w:t xml:space="preserve"> </w:t>
                        </w:r>
                        <w:r>
                          <w:rPr>
                            <w:b/>
                            <w:color w:val="FFFFFF"/>
                            <w:sz w:val="18"/>
                          </w:rPr>
                          <w:t>Agency</w:t>
                        </w:r>
                        <w:r>
                          <w:rPr>
                            <w:b/>
                            <w:color w:val="FFFFFF"/>
                            <w:spacing w:val="36"/>
                            <w:sz w:val="18"/>
                          </w:rPr>
                          <w:t xml:space="preserve"> </w:t>
                        </w:r>
                        <w:r>
                          <w:rPr>
                            <w:b/>
                            <w:color w:val="FFFFFF"/>
                            <w:sz w:val="18"/>
                          </w:rPr>
                          <w:t>for</w:t>
                        </w:r>
                        <w:r>
                          <w:rPr>
                            <w:b/>
                            <w:color w:val="FFFFFF"/>
                            <w:spacing w:val="36"/>
                            <w:sz w:val="18"/>
                          </w:rPr>
                          <w:t xml:space="preserve"> </w:t>
                        </w:r>
                        <w:r>
                          <w:rPr>
                            <w:b/>
                            <w:color w:val="FFFFFF"/>
                            <w:sz w:val="18"/>
                          </w:rPr>
                          <w:t>Social</w:t>
                        </w:r>
                        <w:r>
                          <w:rPr>
                            <w:b/>
                            <w:color w:val="FFFFFF"/>
                            <w:spacing w:val="34"/>
                            <w:sz w:val="18"/>
                          </w:rPr>
                          <w:t xml:space="preserve"> </w:t>
                        </w:r>
                        <w:r>
                          <w:rPr>
                            <w:b/>
                            <w:color w:val="FFFFFF"/>
                            <w:sz w:val="18"/>
                          </w:rPr>
                          <w:t>and</w:t>
                        </w:r>
                        <w:r>
                          <w:rPr>
                            <w:b/>
                            <w:color w:val="FFFFFF"/>
                            <w:spacing w:val="37"/>
                            <w:sz w:val="18"/>
                          </w:rPr>
                          <w:t xml:space="preserve"> </w:t>
                        </w:r>
                        <w:r>
                          <w:rPr>
                            <w:b/>
                            <w:color w:val="FFFFFF"/>
                            <w:spacing w:val="-2"/>
                            <w:sz w:val="18"/>
                          </w:rPr>
                          <w:t>Child</w:t>
                        </w:r>
                      </w:p>
                    </w:txbxContent>
                  </v:textbox>
                </v:shape>
                <v:shape id="Graphic 15" o:spid="_x0000_s1029" style="position:absolute;left:60;top:60;width:54858;height:2794;visibility:visible;mso-wrap-style:square;v-text-anchor:top" coordsize="5485765,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" path="m5485765,l,,,279196r5485765,l5485765,xe" fillcolor="#456279" stroked="f">
                  <v:path arrowok="t"/>
                </v:shape>
                <v:shape id="Graphic 16" o:spid="_x0000_s1030" style="position:absolute;width:54984;height:2933;visibility:visible;mso-wrap-style:square;v-text-anchor:top" coordsize="5498465,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" path="m5491861,l6096,,,,,6032,,286753r,6096l6096,292849r5485765,l5491861,286753r-5485765,l6096,6083r5485765,l5491861,xem5498033,r-6096,l5491937,6032r,280721l5491937,292849r6096,l5498033,286753r,-280670l5498033,xe" fillcolor="black" stroked="f">
                  <v:path arrowok="t"/>
                </v:shape>
                <w10:wrap type="topAndBottom" anchorx="page"/>
              </v:group>
            </w:pict>
          </mc:Fallback>
        </mc:AlternateContent>
      </w:r>
    </w:p>
    <w:p w14:paraId="761DDFF8" w14:textId="77777777" w:rsidR="00BC2B4F" w:rsidRDefault="00BC2B4F">
      <w:pPr>
        <w:rPr>
          <w:sz w:val="10"/>
        </w:rPr>
        <w:sectPr w:rsidR="00BC2B4F">
          <w:pgSz w:w="11910" w:h="16840"/>
          <w:pgMar w:top="1980" w:right="1300" w:bottom="1540" w:left="1680" w:header="116" w:footer="1343" w:gutter="0"/>
          <w:cols w:space="708"/>
        </w:sectPr>
      </w:pPr>
    </w:p>
    <w:p w14:paraId="73262B1F" w14:textId="77777777" w:rsidR="00BC2B4F" w:rsidRDefault="00BC2B4F">
      <w:pPr>
        <w:pStyle w:val="BodyText"/>
        <w:spacing w:before="2"/>
        <w:rPr>
          <w:sz w:val="5"/>
        </w:rPr>
      </w:pPr>
    </w:p>
    <w:tbl>
      <w:tblPr>
        <w:tblW w:w="0" w:type="auto"/>
        <w:tblInd w:w="168" w:type="dxa"/>
        <w:tblBorders>
          <w:top w:val="thickThinMediumGap" w:sz="6" w:space="0" w:color="456279"/>
          <w:left w:val="thickThinMediumGap" w:sz="6" w:space="0" w:color="456279"/>
          <w:bottom w:val="thickThinMediumGap" w:sz="6" w:space="0" w:color="456279"/>
          <w:right w:val="thickThinMediumGap" w:sz="6" w:space="0" w:color="456279"/>
          <w:insideH w:val="thickThinMediumGap" w:sz="6" w:space="0" w:color="456279"/>
          <w:insideV w:val="thickThinMediumGap" w:sz="6" w:space="0" w:color="456279"/>
        </w:tblBorders>
        <w:tblLayout w:type="fixed"/>
        <w:tblCellMar>
          <w:left w:w="0" w:type="dxa"/>
          <w:right w:w="0" w:type="dxa"/>
        </w:tblCellMar>
        <w:tblLook w:val="01E0" w:firstRow="1" w:lastRow="1" w:firstColumn="1" w:lastColumn="1" w:noHBand="0" w:noVBand="0"/>
      </w:tblPr>
      <w:tblGrid>
        <w:gridCol w:w="725"/>
        <w:gridCol w:w="7924"/>
      </w:tblGrid>
      <w:tr w:rsidR="00BC2B4F" w14:paraId="4BDE1BDB" w14:textId="77777777">
        <w:trPr>
          <w:trHeight w:val="431"/>
        </w:trPr>
        <w:tc>
          <w:tcPr>
            <w:tcW w:w="8649" w:type="dxa"/>
            <w:gridSpan w:val="2"/>
            <w:tcBorders>
              <w:left w:val="single" w:sz="4" w:space="0" w:color="000000"/>
              <w:bottom w:val="single" w:sz="4" w:space="0" w:color="000000"/>
              <w:right w:val="single" w:sz="4" w:space="0" w:color="000000"/>
            </w:tcBorders>
            <w:shd w:val="clear" w:color="auto" w:fill="456279"/>
          </w:tcPr>
          <w:p w14:paraId="1A51322F" w14:textId="77777777" w:rsidR="00BC2B4F" w:rsidRDefault="00631FDD">
            <w:pPr>
              <w:pStyle w:val="TableParagraph"/>
              <w:spacing w:line="212" w:lineRule="exact"/>
              <w:ind w:left="107"/>
              <w:rPr>
                <w:b/>
                <w:sz w:val="18"/>
              </w:rPr>
            </w:pPr>
            <w:r>
              <w:rPr>
                <w:b/>
                <w:color w:val="FFFFFF"/>
                <w:sz w:val="18"/>
              </w:rPr>
              <w:t>Protection)</w:t>
            </w:r>
            <w:r>
              <w:rPr>
                <w:b/>
                <w:color w:val="FFFFFF"/>
                <w:spacing w:val="6"/>
                <w:sz w:val="18"/>
              </w:rPr>
              <w:t xml:space="preserve"> </w:t>
            </w:r>
            <w:r>
              <w:rPr>
                <w:b/>
                <w:color w:val="FFFFFF"/>
                <w:sz w:val="18"/>
              </w:rPr>
              <w:t>in</w:t>
            </w:r>
            <w:r>
              <w:rPr>
                <w:b/>
                <w:color w:val="FFFFFF"/>
                <w:spacing w:val="6"/>
                <w:sz w:val="18"/>
              </w:rPr>
              <w:t xml:space="preserve"> </w:t>
            </w:r>
            <w:r>
              <w:rPr>
                <w:b/>
                <w:color w:val="FFFFFF"/>
                <w:sz w:val="18"/>
              </w:rPr>
              <w:t>revision</w:t>
            </w:r>
            <w:r>
              <w:rPr>
                <w:b/>
                <w:color w:val="FFFFFF"/>
                <w:spacing w:val="6"/>
                <w:sz w:val="18"/>
              </w:rPr>
              <w:t xml:space="preserve"> </w:t>
            </w:r>
            <w:r>
              <w:rPr>
                <w:b/>
                <w:color w:val="FFFFFF"/>
                <w:sz w:val="18"/>
              </w:rPr>
              <w:t>and</w:t>
            </w:r>
            <w:r>
              <w:rPr>
                <w:b/>
                <w:color w:val="FFFFFF"/>
                <w:spacing w:val="6"/>
                <w:sz w:val="18"/>
              </w:rPr>
              <w:t xml:space="preserve"> </w:t>
            </w:r>
            <w:r>
              <w:rPr>
                <w:b/>
                <w:color w:val="FFFFFF"/>
                <w:sz w:val="18"/>
              </w:rPr>
              <w:t>preparation</w:t>
            </w:r>
            <w:r>
              <w:rPr>
                <w:b/>
                <w:color w:val="FFFFFF"/>
                <w:spacing w:val="6"/>
                <w:sz w:val="18"/>
              </w:rPr>
              <w:t xml:space="preserve"> </w:t>
            </w:r>
            <w:r>
              <w:rPr>
                <w:b/>
                <w:color w:val="FFFFFF"/>
                <w:sz w:val="18"/>
              </w:rPr>
              <w:t>of</w:t>
            </w:r>
            <w:r>
              <w:rPr>
                <w:b/>
                <w:color w:val="FFFFFF"/>
                <w:spacing w:val="8"/>
                <w:sz w:val="18"/>
              </w:rPr>
              <w:t xml:space="preserve"> </w:t>
            </w:r>
            <w:r>
              <w:rPr>
                <w:b/>
                <w:color w:val="FFFFFF"/>
                <w:sz w:val="18"/>
              </w:rPr>
              <w:t>policies</w:t>
            </w:r>
            <w:r>
              <w:rPr>
                <w:b/>
                <w:color w:val="FFFFFF"/>
                <w:spacing w:val="7"/>
                <w:sz w:val="18"/>
              </w:rPr>
              <w:t xml:space="preserve"> </w:t>
            </w:r>
            <w:r>
              <w:rPr>
                <w:b/>
                <w:color w:val="FFFFFF"/>
                <w:sz w:val="18"/>
              </w:rPr>
              <w:t>in</w:t>
            </w:r>
            <w:r>
              <w:rPr>
                <w:b/>
                <w:color w:val="FFFFFF"/>
                <w:spacing w:val="6"/>
                <w:sz w:val="18"/>
              </w:rPr>
              <w:t xml:space="preserve"> </w:t>
            </w:r>
            <w:r>
              <w:rPr>
                <w:b/>
                <w:color w:val="FFFFFF"/>
                <w:sz w:val="18"/>
              </w:rPr>
              <w:t>ESP</w:t>
            </w:r>
            <w:r>
              <w:rPr>
                <w:b/>
                <w:color w:val="FFFFFF"/>
                <w:spacing w:val="7"/>
                <w:sz w:val="18"/>
              </w:rPr>
              <w:t xml:space="preserve"> </w:t>
            </w:r>
            <w:r>
              <w:rPr>
                <w:b/>
                <w:color w:val="FFFFFF"/>
                <w:sz w:val="18"/>
              </w:rPr>
              <w:t>sectors</w:t>
            </w:r>
            <w:r>
              <w:rPr>
                <w:b/>
                <w:color w:val="FFFFFF"/>
                <w:spacing w:val="9"/>
                <w:sz w:val="18"/>
              </w:rPr>
              <w:t xml:space="preserve"> </w:t>
            </w:r>
            <w:r>
              <w:rPr>
                <w:b/>
                <w:color w:val="FFFFFF"/>
                <w:sz w:val="18"/>
              </w:rPr>
              <w:t>and</w:t>
            </w:r>
            <w:r>
              <w:rPr>
                <w:b/>
                <w:color w:val="FFFFFF"/>
                <w:spacing w:val="6"/>
                <w:sz w:val="18"/>
              </w:rPr>
              <w:t xml:space="preserve"> </w:t>
            </w:r>
            <w:r>
              <w:rPr>
                <w:b/>
                <w:color w:val="FFFFFF"/>
                <w:sz w:val="18"/>
              </w:rPr>
              <w:t>in</w:t>
            </w:r>
            <w:r>
              <w:rPr>
                <w:b/>
                <w:color w:val="FFFFFF"/>
                <w:spacing w:val="6"/>
                <w:sz w:val="18"/>
              </w:rPr>
              <w:t xml:space="preserve"> </w:t>
            </w:r>
            <w:r>
              <w:rPr>
                <w:b/>
                <w:color w:val="FFFFFF"/>
                <w:sz w:val="18"/>
              </w:rPr>
              <w:t>programming</w:t>
            </w:r>
            <w:r>
              <w:rPr>
                <w:b/>
                <w:color w:val="FFFFFF"/>
                <w:spacing w:val="8"/>
                <w:sz w:val="18"/>
              </w:rPr>
              <w:t xml:space="preserve"> </w:t>
            </w:r>
            <w:r>
              <w:rPr>
                <w:b/>
                <w:color w:val="FFFFFF"/>
                <w:sz w:val="18"/>
              </w:rPr>
              <w:t>relevant</w:t>
            </w:r>
            <w:r>
              <w:rPr>
                <w:b/>
                <w:color w:val="FFFFFF"/>
                <w:spacing w:val="7"/>
                <w:sz w:val="18"/>
              </w:rPr>
              <w:t xml:space="preserve"> </w:t>
            </w:r>
            <w:r>
              <w:rPr>
                <w:b/>
                <w:color w:val="FFFFFF"/>
                <w:sz w:val="18"/>
              </w:rPr>
              <w:t>for</w:t>
            </w:r>
            <w:r>
              <w:rPr>
                <w:b/>
                <w:color w:val="FFFFFF"/>
                <w:spacing w:val="8"/>
                <w:sz w:val="18"/>
              </w:rPr>
              <w:t xml:space="preserve"> </w:t>
            </w:r>
            <w:r>
              <w:rPr>
                <w:b/>
                <w:color w:val="FFFFFF"/>
                <w:sz w:val="18"/>
              </w:rPr>
              <w:t>ESF</w:t>
            </w:r>
            <w:r>
              <w:rPr>
                <w:b/>
                <w:color w:val="FFFFFF"/>
                <w:spacing w:val="6"/>
                <w:sz w:val="18"/>
              </w:rPr>
              <w:t xml:space="preserve"> </w:t>
            </w:r>
            <w:r>
              <w:rPr>
                <w:b/>
                <w:color w:val="FFFFFF"/>
                <w:sz w:val="18"/>
              </w:rPr>
              <w:t>based</w:t>
            </w:r>
            <w:r>
              <w:rPr>
                <w:b/>
                <w:color w:val="FFFFFF"/>
                <w:spacing w:val="6"/>
                <w:sz w:val="18"/>
              </w:rPr>
              <w:t xml:space="preserve"> </w:t>
            </w:r>
            <w:r>
              <w:rPr>
                <w:b/>
                <w:color w:val="FFFFFF"/>
                <w:spacing w:val="-5"/>
                <w:sz w:val="18"/>
              </w:rPr>
              <w:t>on</w:t>
            </w:r>
          </w:p>
          <w:p w14:paraId="37FEFA89" w14:textId="77777777" w:rsidR="00BC2B4F" w:rsidRDefault="00631FDD">
            <w:pPr>
              <w:pStyle w:val="TableParagraph"/>
              <w:spacing w:before="1" w:line="199" w:lineRule="exact"/>
              <w:ind w:left="107"/>
              <w:rPr>
                <w:b/>
                <w:sz w:val="18"/>
              </w:rPr>
            </w:pPr>
            <w:r>
              <w:rPr>
                <w:b/>
                <w:color w:val="FFFFFF"/>
                <w:sz w:val="18"/>
              </w:rPr>
              <w:t>developed</w:t>
            </w:r>
            <w:r>
              <w:rPr>
                <w:b/>
                <w:color w:val="FFFFFF"/>
                <w:spacing w:val="-4"/>
                <w:sz w:val="18"/>
              </w:rPr>
              <w:t xml:space="preserve"> </w:t>
            </w:r>
            <w:r>
              <w:rPr>
                <w:b/>
                <w:color w:val="FFFFFF"/>
                <w:spacing w:val="-2"/>
                <w:sz w:val="18"/>
              </w:rPr>
              <w:t>policies</w:t>
            </w:r>
          </w:p>
        </w:tc>
      </w:tr>
      <w:tr w:rsidR="00BC2B4F" w14:paraId="2DEACD5F" w14:textId="77777777">
        <w:trPr>
          <w:trHeight w:val="491"/>
        </w:trPr>
        <w:tc>
          <w:tcPr>
            <w:tcW w:w="725" w:type="dxa"/>
            <w:tcBorders>
              <w:top w:val="single" w:sz="4" w:space="0" w:color="000000"/>
              <w:left w:val="single" w:sz="4" w:space="0" w:color="000000"/>
              <w:bottom w:val="single" w:sz="4" w:space="0" w:color="000000"/>
              <w:right w:val="single" w:sz="4" w:space="0" w:color="000000"/>
            </w:tcBorders>
            <w:shd w:val="clear" w:color="auto" w:fill="456279"/>
          </w:tcPr>
          <w:p w14:paraId="22DF8258" w14:textId="77777777" w:rsidR="00BC2B4F" w:rsidRDefault="00631FDD">
            <w:pPr>
              <w:pStyle w:val="TableParagraph"/>
              <w:spacing w:before="119"/>
              <w:ind w:left="2" w:right="221"/>
              <w:jc w:val="center"/>
              <w:rPr>
                <w:b/>
                <w:sz w:val="18"/>
              </w:rPr>
            </w:pPr>
            <w:r>
              <w:rPr>
                <w:b/>
                <w:color w:val="FFFFFF"/>
                <w:spacing w:val="-4"/>
                <w:sz w:val="18"/>
              </w:rPr>
              <w:t>1.1.</w:t>
            </w:r>
          </w:p>
        </w:tc>
        <w:tc>
          <w:tcPr>
            <w:tcW w:w="7924" w:type="dxa"/>
            <w:tcBorders>
              <w:top w:val="single" w:sz="4" w:space="0" w:color="000000"/>
              <w:left w:val="single" w:sz="4" w:space="0" w:color="000000"/>
              <w:bottom w:val="single" w:sz="4" w:space="0" w:color="000000"/>
              <w:right w:val="single" w:sz="4" w:space="0" w:color="000000"/>
            </w:tcBorders>
            <w:shd w:val="clear" w:color="auto" w:fill="456279"/>
          </w:tcPr>
          <w:p w14:paraId="73981F04" w14:textId="77777777" w:rsidR="00BC2B4F" w:rsidRDefault="00631FDD">
            <w:pPr>
              <w:pStyle w:val="TableParagraph"/>
              <w:spacing w:line="219" w:lineRule="exact"/>
              <w:ind w:left="107"/>
              <w:rPr>
                <w:b/>
                <w:sz w:val="18"/>
              </w:rPr>
            </w:pPr>
            <w:r>
              <w:rPr>
                <w:b/>
                <w:color w:val="FFFFFF"/>
                <w:sz w:val="18"/>
              </w:rPr>
              <w:t>Improving</w:t>
            </w:r>
            <w:r>
              <w:rPr>
                <w:b/>
                <w:color w:val="FFFFFF"/>
                <w:spacing w:val="-5"/>
                <w:sz w:val="18"/>
              </w:rPr>
              <w:t xml:space="preserve"> </w:t>
            </w:r>
            <w:r>
              <w:rPr>
                <w:b/>
                <w:color w:val="FFFFFF"/>
                <w:sz w:val="18"/>
              </w:rPr>
              <w:t>evidence-based</w:t>
            </w:r>
            <w:r>
              <w:rPr>
                <w:b/>
                <w:color w:val="FFFFFF"/>
                <w:spacing w:val="-3"/>
                <w:sz w:val="18"/>
              </w:rPr>
              <w:t xml:space="preserve"> </w:t>
            </w:r>
            <w:r>
              <w:rPr>
                <w:b/>
                <w:color w:val="FFFFFF"/>
                <w:sz w:val="18"/>
              </w:rPr>
              <w:t>policymaking,</w:t>
            </w:r>
            <w:r>
              <w:rPr>
                <w:b/>
                <w:color w:val="FFFFFF"/>
                <w:spacing w:val="-4"/>
                <w:sz w:val="18"/>
              </w:rPr>
              <w:t xml:space="preserve"> </w:t>
            </w:r>
            <w:r>
              <w:rPr>
                <w:b/>
                <w:color w:val="FFFFFF"/>
                <w:sz w:val="18"/>
              </w:rPr>
              <w:t>implementation</w:t>
            </w:r>
            <w:r>
              <w:rPr>
                <w:b/>
                <w:color w:val="FFFFFF"/>
                <w:spacing w:val="-3"/>
                <w:sz w:val="18"/>
              </w:rPr>
              <w:t xml:space="preserve"> </w:t>
            </w:r>
            <w:r>
              <w:rPr>
                <w:b/>
                <w:color w:val="FFFFFF"/>
                <w:sz w:val="18"/>
              </w:rPr>
              <w:t>and</w:t>
            </w:r>
            <w:r>
              <w:rPr>
                <w:b/>
                <w:color w:val="FFFFFF"/>
                <w:spacing w:val="-4"/>
                <w:sz w:val="18"/>
              </w:rPr>
              <w:t xml:space="preserve"> </w:t>
            </w:r>
            <w:r>
              <w:rPr>
                <w:b/>
                <w:color w:val="FFFFFF"/>
                <w:sz w:val="18"/>
              </w:rPr>
              <w:t>coordination</w:t>
            </w:r>
            <w:r>
              <w:rPr>
                <w:b/>
                <w:color w:val="FFFFFF"/>
                <w:spacing w:val="-3"/>
                <w:sz w:val="18"/>
              </w:rPr>
              <w:t xml:space="preserve"> </w:t>
            </w:r>
            <w:r>
              <w:rPr>
                <w:b/>
                <w:color w:val="FFFFFF"/>
                <w:sz w:val="18"/>
              </w:rPr>
              <w:t>in</w:t>
            </w:r>
            <w:r>
              <w:rPr>
                <w:b/>
                <w:color w:val="FFFFFF"/>
                <w:spacing w:val="-4"/>
                <w:sz w:val="18"/>
              </w:rPr>
              <w:t xml:space="preserve"> </w:t>
            </w:r>
            <w:r>
              <w:rPr>
                <w:b/>
                <w:color w:val="FFFFFF"/>
                <w:sz w:val="18"/>
              </w:rPr>
              <w:t>the</w:t>
            </w:r>
            <w:r>
              <w:rPr>
                <w:b/>
                <w:color w:val="FFFFFF"/>
                <w:spacing w:val="-2"/>
                <w:sz w:val="18"/>
              </w:rPr>
              <w:t xml:space="preserve"> </w:t>
            </w:r>
            <w:r>
              <w:rPr>
                <w:b/>
                <w:color w:val="FFFFFF"/>
                <w:sz w:val="18"/>
              </w:rPr>
              <w:t>ESP</w:t>
            </w:r>
            <w:r>
              <w:rPr>
                <w:b/>
                <w:color w:val="FFFFFF"/>
                <w:spacing w:val="-3"/>
                <w:sz w:val="18"/>
              </w:rPr>
              <w:t xml:space="preserve"> </w:t>
            </w:r>
            <w:r>
              <w:rPr>
                <w:b/>
                <w:color w:val="FFFFFF"/>
                <w:spacing w:val="-2"/>
                <w:sz w:val="18"/>
              </w:rPr>
              <w:t>sector</w:t>
            </w:r>
          </w:p>
        </w:tc>
      </w:tr>
      <w:tr w:rsidR="00BC2B4F" w14:paraId="7FFABCC7" w14:textId="77777777">
        <w:trPr>
          <w:trHeight w:val="760"/>
        </w:trPr>
        <w:tc>
          <w:tcPr>
            <w:tcW w:w="725" w:type="dxa"/>
            <w:tcBorders>
              <w:top w:val="single" w:sz="4" w:space="0" w:color="000000"/>
              <w:left w:val="single" w:sz="4" w:space="0" w:color="000000"/>
              <w:bottom w:val="single" w:sz="4" w:space="0" w:color="000000"/>
              <w:right w:val="single" w:sz="4" w:space="0" w:color="000000"/>
            </w:tcBorders>
          </w:tcPr>
          <w:p w14:paraId="23D5852A" w14:textId="77777777" w:rsidR="00BC2B4F" w:rsidRDefault="00BC2B4F">
            <w:pPr>
              <w:pStyle w:val="TableParagraph"/>
              <w:spacing w:before="33"/>
              <w:rPr>
                <w:sz w:val="18"/>
              </w:rPr>
            </w:pPr>
          </w:p>
          <w:p w14:paraId="516252F4" w14:textId="77777777" w:rsidR="00BC2B4F" w:rsidRDefault="00631FDD">
            <w:pPr>
              <w:pStyle w:val="TableParagraph"/>
              <w:ind w:right="87"/>
              <w:jc w:val="center"/>
              <w:rPr>
                <w:sz w:val="18"/>
              </w:rPr>
            </w:pPr>
            <w:r>
              <w:rPr>
                <w:spacing w:val="-2"/>
                <w:sz w:val="18"/>
              </w:rPr>
              <w:t>1.1.1.</w:t>
            </w:r>
          </w:p>
        </w:tc>
        <w:tc>
          <w:tcPr>
            <w:tcW w:w="7924" w:type="dxa"/>
            <w:tcBorders>
              <w:top w:val="single" w:sz="4" w:space="0" w:color="000000"/>
              <w:left w:val="single" w:sz="4" w:space="0" w:color="000000"/>
              <w:bottom w:val="single" w:sz="4" w:space="0" w:color="000000"/>
              <w:right w:val="single" w:sz="4" w:space="0" w:color="000000"/>
            </w:tcBorders>
          </w:tcPr>
          <w:p w14:paraId="44154B68" w14:textId="77777777" w:rsidR="00BC2B4F" w:rsidRDefault="00631FDD">
            <w:pPr>
              <w:pStyle w:val="TableParagraph"/>
              <w:spacing w:before="1"/>
              <w:ind w:left="107" w:right="216"/>
              <w:rPr>
                <w:sz w:val="18"/>
              </w:rPr>
            </w:pPr>
            <w:r>
              <w:rPr>
                <w:sz w:val="18"/>
              </w:rPr>
              <w:t>Supporting efforts of relevant institutions in ESP sector in coordination of their plans and strategic documents</w:t>
            </w:r>
            <w:r>
              <w:rPr>
                <w:spacing w:val="-6"/>
                <w:sz w:val="18"/>
              </w:rPr>
              <w:t xml:space="preserve"> </w:t>
            </w:r>
            <w:r>
              <w:rPr>
                <w:sz w:val="18"/>
              </w:rPr>
              <w:t>through</w:t>
            </w:r>
            <w:r>
              <w:rPr>
                <w:spacing w:val="-6"/>
                <w:sz w:val="18"/>
              </w:rPr>
              <w:t xml:space="preserve"> </w:t>
            </w:r>
            <w:r>
              <w:rPr>
                <w:sz w:val="18"/>
              </w:rPr>
              <w:t>the</w:t>
            </w:r>
            <w:r>
              <w:rPr>
                <w:spacing w:val="-4"/>
                <w:sz w:val="18"/>
              </w:rPr>
              <w:t xml:space="preserve"> </w:t>
            </w:r>
            <w:r>
              <w:rPr>
                <w:sz w:val="18"/>
              </w:rPr>
              <w:t>development</w:t>
            </w:r>
            <w:r>
              <w:rPr>
                <w:spacing w:val="-5"/>
                <w:sz w:val="18"/>
              </w:rPr>
              <w:t xml:space="preserve"> </w:t>
            </w:r>
            <w:r>
              <w:rPr>
                <w:sz w:val="18"/>
              </w:rPr>
              <w:t>and</w:t>
            </w:r>
            <w:r>
              <w:rPr>
                <w:spacing w:val="-4"/>
                <w:sz w:val="18"/>
              </w:rPr>
              <w:t xml:space="preserve"> </w:t>
            </w:r>
            <w:r>
              <w:rPr>
                <w:sz w:val="18"/>
              </w:rPr>
              <w:t>implementation</w:t>
            </w:r>
            <w:r>
              <w:rPr>
                <w:spacing w:val="-6"/>
                <w:sz w:val="18"/>
              </w:rPr>
              <w:t xml:space="preserve"> </w:t>
            </w:r>
            <w:r>
              <w:rPr>
                <w:sz w:val="18"/>
              </w:rPr>
              <w:t>of</w:t>
            </w:r>
            <w:r>
              <w:rPr>
                <w:spacing w:val="-6"/>
                <w:sz w:val="18"/>
              </w:rPr>
              <w:t xml:space="preserve"> </w:t>
            </w:r>
            <w:r>
              <w:rPr>
                <w:sz w:val="18"/>
              </w:rPr>
              <w:t>Performance</w:t>
            </w:r>
            <w:r>
              <w:rPr>
                <w:spacing w:val="-6"/>
                <w:sz w:val="18"/>
              </w:rPr>
              <w:t xml:space="preserve"> </w:t>
            </w:r>
            <w:r>
              <w:rPr>
                <w:sz w:val="18"/>
              </w:rPr>
              <w:t>Assessment</w:t>
            </w:r>
            <w:r>
              <w:rPr>
                <w:spacing w:val="-5"/>
                <w:sz w:val="18"/>
              </w:rPr>
              <w:t xml:space="preserve"> </w:t>
            </w:r>
            <w:r>
              <w:rPr>
                <w:sz w:val="18"/>
              </w:rPr>
              <w:t xml:space="preserve">Framework </w:t>
            </w:r>
            <w:r>
              <w:rPr>
                <w:spacing w:val="-2"/>
                <w:sz w:val="18"/>
              </w:rPr>
              <w:t>(PAF).</w:t>
            </w:r>
          </w:p>
        </w:tc>
      </w:tr>
      <w:tr w:rsidR="00BC2B4F" w14:paraId="7EE5F2E5" w14:textId="77777777">
        <w:trPr>
          <w:trHeight w:val="491"/>
        </w:trPr>
        <w:tc>
          <w:tcPr>
            <w:tcW w:w="725" w:type="dxa"/>
            <w:tcBorders>
              <w:top w:val="single" w:sz="4" w:space="0" w:color="000000"/>
              <w:left w:val="single" w:sz="4" w:space="0" w:color="000000"/>
              <w:bottom w:val="single" w:sz="4" w:space="0" w:color="000000"/>
              <w:right w:val="single" w:sz="4" w:space="0" w:color="000000"/>
            </w:tcBorders>
          </w:tcPr>
          <w:p w14:paraId="512922FE" w14:textId="77777777" w:rsidR="00BC2B4F" w:rsidRDefault="00631FDD">
            <w:pPr>
              <w:pStyle w:val="TableParagraph"/>
              <w:spacing w:before="119"/>
              <w:ind w:right="87"/>
              <w:jc w:val="center"/>
              <w:rPr>
                <w:sz w:val="18"/>
              </w:rPr>
            </w:pPr>
            <w:r>
              <w:rPr>
                <w:spacing w:val="-2"/>
                <w:sz w:val="18"/>
              </w:rPr>
              <w:t>1.1.2.</w:t>
            </w:r>
          </w:p>
        </w:tc>
        <w:tc>
          <w:tcPr>
            <w:tcW w:w="7924" w:type="dxa"/>
            <w:tcBorders>
              <w:top w:val="single" w:sz="4" w:space="0" w:color="000000"/>
              <w:left w:val="single" w:sz="4" w:space="0" w:color="000000"/>
              <w:bottom w:val="single" w:sz="4" w:space="0" w:color="000000"/>
              <w:right w:val="single" w:sz="4" w:space="0" w:color="000000"/>
            </w:tcBorders>
          </w:tcPr>
          <w:p w14:paraId="32303820" w14:textId="77777777" w:rsidR="00BC2B4F" w:rsidRDefault="00631FDD">
            <w:pPr>
              <w:pStyle w:val="TableParagraph"/>
              <w:spacing w:before="25"/>
              <w:ind w:left="107"/>
              <w:rPr>
                <w:sz w:val="18"/>
              </w:rPr>
            </w:pPr>
            <w:r>
              <w:rPr>
                <w:sz w:val="18"/>
              </w:rPr>
              <w:t>Capacity</w:t>
            </w:r>
            <w:r>
              <w:rPr>
                <w:spacing w:val="-3"/>
                <w:sz w:val="18"/>
              </w:rPr>
              <w:t xml:space="preserve"> </w:t>
            </w:r>
            <w:r>
              <w:rPr>
                <w:sz w:val="18"/>
              </w:rPr>
              <w:t>building</w:t>
            </w:r>
            <w:r>
              <w:rPr>
                <w:spacing w:val="-4"/>
                <w:sz w:val="18"/>
              </w:rPr>
              <w:t xml:space="preserve"> </w:t>
            </w:r>
            <w:r>
              <w:rPr>
                <w:sz w:val="18"/>
              </w:rPr>
              <w:t>of</w:t>
            </w:r>
            <w:r>
              <w:rPr>
                <w:spacing w:val="-4"/>
                <w:sz w:val="18"/>
              </w:rPr>
              <w:t xml:space="preserve"> </w:t>
            </w:r>
            <w:r>
              <w:rPr>
                <w:sz w:val="18"/>
              </w:rPr>
              <w:t>relevant</w:t>
            </w:r>
            <w:r>
              <w:rPr>
                <w:spacing w:val="-2"/>
                <w:sz w:val="18"/>
              </w:rPr>
              <w:t xml:space="preserve"> </w:t>
            </w:r>
            <w:r>
              <w:rPr>
                <w:sz w:val="18"/>
              </w:rPr>
              <w:t>institutions</w:t>
            </w:r>
            <w:r>
              <w:rPr>
                <w:spacing w:val="-4"/>
                <w:sz w:val="18"/>
              </w:rPr>
              <w:t xml:space="preserve"> </w:t>
            </w:r>
            <w:r>
              <w:rPr>
                <w:sz w:val="18"/>
              </w:rPr>
              <w:t>(Ministry</w:t>
            </w:r>
            <w:r>
              <w:rPr>
                <w:spacing w:val="-3"/>
                <w:sz w:val="18"/>
              </w:rPr>
              <w:t xml:space="preserve"> </w:t>
            </w:r>
            <w:r>
              <w:rPr>
                <w:sz w:val="18"/>
              </w:rPr>
              <w:t>of</w:t>
            </w:r>
            <w:r>
              <w:rPr>
                <w:spacing w:val="-4"/>
                <w:sz w:val="18"/>
              </w:rPr>
              <w:t xml:space="preserve"> </w:t>
            </w:r>
            <w:r>
              <w:rPr>
                <w:sz w:val="18"/>
              </w:rPr>
              <w:t>Labour</w:t>
            </w:r>
            <w:r>
              <w:rPr>
                <w:spacing w:val="-3"/>
                <w:sz w:val="18"/>
              </w:rPr>
              <w:t xml:space="preserve"> </w:t>
            </w:r>
            <w:r>
              <w:rPr>
                <w:sz w:val="18"/>
              </w:rPr>
              <w:t>and</w:t>
            </w:r>
            <w:r>
              <w:rPr>
                <w:spacing w:val="-2"/>
                <w:sz w:val="18"/>
              </w:rPr>
              <w:t xml:space="preserve"> </w:t>
            </w:r>
            <w:r>
              <w:rPr>
                <w:sz w:val="18"/>
              </w:rPr>
              <w:t>Social</w:t>
            </w:r>
            <w:r>
              <w:rPr>
                <w:spacing w:val="-3"/>
                <w:sz w:val="18"/>
              </w:rPr>
              <w:t xml:space="preserve"> </w:t>
            </w:r>
            <w:r>
              <w:rPr>
                <w:sz w:val="18"/>
              </w:rPr>
              <w:t>Welfare</w:t>
            </w:r>
            <w:r>
              <w:rPr>
                <w:spacing w:val="-1"/>
                <w:sz w:val="18"/>
              </w:rPr>
              <w:t xml:space="preserve"> </w:t>
            </w:r>
            <w:r>
              <w:rPr>
                <w:sz w:val="18"/>
              </w:rPr>
              <w:t>–</w:t>
            </w:r>
            <w:r>
              <w:rPr>
                <w:spacing w:val="-4"/>
                <w:sz w:val="18"/>
              </w:rPr>
              <w:t xml:space="preserve"> </w:t>
            </w:r>
            <w:r>
              <w:rPr>
                <w:sz w:val="18"/>
              </w:rPr>
              <w:t>at</w:t>
            </w:r>
            <w:r>
              <w:rPr>
                <w:spacing w:val="-3"/>
                <w:sz w:val="18"/>
              </w:rPr>
              <w:t xml:space="preserve"> </w:t>
            </w:r>
            <w:r>
              <w:rPr>
                <w:sz w:val="18"/>
              </w:rPr>
              <w:t>least</w:t>
            </w:r>
            <w:r>
              <w:rPr>
                <w:spacing w:val="-3"/>
                <w:sz w:val="18"/>
              </w:rPr>
              <w:t xml:space="preserve"> </w:t>
            </w:r>
            <w:r>
              <w:rPr>
                <w:sz w:val="18"/>
              </w:rPr>
              <w:t>25</w:t>
            </w:r>
            <w:r>
              <w:rPr>
                <w:spacing w:val="-1"/>
                <w:sz w:val="18"/>
              </w:rPr>
              <w:t xml:space="preserve"> </w:t>
            </w:r>
            <w:r>
              <w:rPr>
                <w:sz w:val="18"/>
              </w:rPr>
              <w:t>participants) for effective monitoring of the implementation of the strategic documents in ESP sector.</w:t>
            </w:r>
          </w:p>
        </w:tc>
      </w:tr>
      <w:tr w:rsidR="00BC2B4F" w14:paraId="2ABFDA35" w14:textId="77777777">
        <w:trPr>
          <w:trHeight w:val="493"/>
        </w:trPr>
        <w:tc>
          <w:tcPr>
            <w:tcW w:w="725" w:type="dxa"/>
            <w:tcBorders>
              <w:top w:val="single" w:sz="4" w:space="0" w:color="000000"/>
              <w:left w:val="single" w:sz="4" w:space="0" w:color="000000"/>
              <w:bottom w:val="single" w:sz="4" w:space="0" w:color="000000"/>
              <w:right w:val="single" w:sz="4" w:space="0" w:color="000000"/>
            </w:tcBorders>
          </w:tcPr>
          <w:p w14:paraId="56A44223" w14:textId="77777777" w:rsidR="00BC2B4F" w:rsidRDefault="00631FDD">
            <w:pPr>
              <w:pStyle w:val="TableParagraph"/>
              <w:spacing w:before="119"/>
              <w:ind w:right="87"/>
              <w:jc w:val="center"/>
              <w:rPr>
                <w:sz w:val="18"/>
              </w:rPr>
            </w:pPr>
            <w:r>
              <w:rPr>
                <w:spacing w:val="-2"/>
                <w:sz w:val="18"/>
              </w:rPr>
              <w:t>1.1.3.</w:t>
            </w:r>
          </w:p>
        </w:tc>
        <w:tc>
          <w:tcPr>
            <w:tcW w:w="7924" w:type="dxa"/>
            <w:tcBorders>
              <w:top w:val="single" w:sz="4" w:space="0" w:color="000000"/>
              <w:left w:val="single" w:sz="4" w:space="0" w:color="000000"/>
              <w:bottom w:val="single" w:sz="4" w:space="0" w:color="000000"/>
              <w:right w:val="single" w:sz="4" w:space="0" w:color="000000"/>
            </w:tcBorders>
          </w:tcPr>
          <w:p w14:paraId="768A17CC" w14:textId="77777777" w:rsidR="00BC2B4F" w:rsidRDefault="00631FDD">
            <w:pPr>
              <w:pStyle w:val="TableParagraph"/>
              <w:spacing w:before="27"/>
              <w:ind w:left="107" w:right="216"/>
              <w:rPr>
                <w:sz w:val="18"/>
              </w:rPr>
            </w:pPr>
            <w:r>
              <w:rPr>
                <w:sz w:val="18"/>
              </w:rPr>
              <w:t>Providing</w:t>
            </w:r>
            <w:r>
              <w:rPr>
                <w:spacing w:val="-4"/>
                <w:sz w:val="18"/>
              </w:rPr>
              <w:t xml:space="preserve"> </w:t>
            </w:r>
            <w:r>
              <w:rPr>
                <w:sz w:val="18"/>
              </w:rPr>
              <w:t>assistance</w:t>
            </w:r>
            <w:r>
              <w:rPr>
                <w:spacing w:val="-2"/>
                <w:sz w:val="18"/>
              </w:rPr>
              <w:t xml:space="preserve"> </w:t>
            </w:r>
            <w:r>
              <w:rPr>
                <w:sz w:val="18"/>
              </w:rPr>
              <w:t>to</w:t>
            </w:r>
            <w:r>
              <w:rPr>
                <w:spacing w:val="-3"/>
                <w:sz w:val="18"/>
              </w:rPr>
              <w:t xml:space="preserve"> </w:t>
            </w:r>
            <w:r>
              <w:rPr>
                <w:sz w:val="18"/>
              </w:rPr>
              <w:t>the</w:t>
            </w:r>
            <w:r>
              <w:rPr>
                <w:spacing w:val="-4"/>
                <w:sz w:val="18"/>
              </w:rPr>
              <w:t xml:space="preserve"> </w:t>
            </w:r>
            <w:r>
              <w:rPr>
                <w:sz w:val="18"/>
              </w:rPr>
              <w:t>relevant</w:t>
            </w:r>
            <w:r>
              <w:rPr>
                <w:spacing w:val="-3"/>
                <w:sz w:val="18"/>
              </w:rPr>
              <w:t xml:space="preserve"> </w:t>
            </w:r>
            <w:r>
              <w:rPr>
                <w:sz w:val="18"/>
              </w:rPr>
              <w:t>institutions</w:t>
            </w:r>
            <w:r>
              <w:rPr>
                <w:spacing w:val="-4"/>
                <w:sz w:val="18"/>
              </w:rPr>
              <w:t xml:space="preserve"> </w:t>
            </w:r>
            <w:r>
              <w:rPr>
                <w:sz w:val="18"/>
              </w:rPr>
              <w:t>in</w:t>
            </w:r>
            <w:r>
              <w:rPr>
                <w:spacing w:val="-4"/>
                <w:sz w:val="18"/>
              </w:rPr>
              <w:t xml:space="preserve"> </w:t>
            </w:r>
            <w:r>
              <w:rPr>
                <w:sz w:val="18"/>
              </w:rPr>
              <w:t>ESP</w:t>
            </w:r>
            <w:r>
              <w:rPr>
                <w:spacing w:val="-3"/>
                <w:sz w:val="18"/>
              </w:rPr>
              <w:t xml:space="preserve"> </w:t>
            </w:r>
            <w:r>
              <w:rPr>
                <w:sz w:val="18"/>
              </w:rPr>
              <w:t>sector</w:t>
            </w:r>
            <w:r>
              <w:rPr>
                <w:spacing w:val="-3"/>
                <w:sz w:val="18"/>
              </w:rPr>
              <w:t xml:space="preserve"> </w:t>
            </w:r>
            <w:r>
              <w:rPr>
                <w:sz w:val="18"/>
              </w:rPr>
              <w:t>in</w:t>
            </w:r>
            <w:r>
              <w:rPr>
                <w:spacing w:val="-4"/>
                <w:sz w:val="18"/>
              </w:rPr>
              <w:t xml:space="preserve"> </w:t>
            </w:r>
            <w:r>
              <w:rPr>
                <w:sz w:val="18"/>
              </w:rPr>
              <w:t>monitoring</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implementation</w:t>
            </w:r>
            <w:r>
              <w:rPr>
                <w:spacing w:val="-4"/>
                <w:sz w:val="18"/>
              </w:rPr>
              <w:t xml:space="preserve"> </w:t>
            </w:r>
            <w:r>
              <w:rPr>
                <w:sz w:val="18"/>
              </w:rPr>
              <w:t>of sector strategic documents as well as supporting them in annual reporting.</w:t>
            </w:r>
          </w:p>
        </w:tc>
      </w:tr>
      <w:tr w:rsidR="00BC2B4F" w14:paraId="7749B5EA" w14:textId="77777777">
        <w:trPr>
          <w:trHeight w:val="657"/>
        </w:trPr>
        <w:tc>
          <w:tcPr>
            <w:tcW w:w="725" w:type="dxa"/>
            <w:tcBorders>
              <w:top w:val="single" w:sz="4" w:space="0" w:color="000000"/>
              <w:left w:val="single" w:sz="4" w:space="0" w:color="000000"/>
              <w:bottom w:val="single" w:sz="4" w:space="0" w:color="000000"/>
              <w:right w:val="single" w:sz="4" w:space="0" w:color="000000"/>
            </w:tcBorders>
          </w:tcPr>
          <w:p w14:paraId="1D22E8B7" w14:textId="77777777" w:rsidR="00BC2B4F" w:rsidRDefault="00631FDD">
            <w:pPr>
              <w:pStyle w:val="TableParagraph"/>
              <w:spacing w:before="201"/>
              <w:ind w:right="87"/>
              <w:jc w:val="center"/>
              <w:rPr>
                <w:sz w:val="18"/>
              </w:rPr>
            </w:pPr>
            <w:r>
              <w:rPr>
                <w:spacing w:val="-2"/>
                <w:sz w:val="18"/>
              </w:rPr>
              <w:t>1.1.4.</w:t>
            </w:r>
          </w:p>
        </w:tc>
        <w:tc>
          <w:tcPr>
            <w:tcW w:w="7924" w:type="dxa"/>
            <w:tcBorders>
              <w:top w:val="single" w:sz="4" w:space="0" w:color="000000"/>
              <w:left w:val="single" w:sz="4" w:space="0" w:color="000000"/>
              <w:bottom w:val="single" w:sz="4" w:space="0" w:color="000000"/>
              <w:right w:val="single" w:sz="4" w:space="0" w:color="000000"/>
            </w:tcBorders>
          </w:tcPr>
          <w:p w14:paraId="5F467691" w14:textId="77777777" w:rsidR="00BC2B4F" w:rsidRDefault="00631FDD">
            <w:pPr>
              <w:pStyle w:val="TableParagraph"/>
              <w:ind w:left="107" w:right="132"/>
              <w:rPr>
                <w:sz w:val="18"/>
              </w:rPr>
            </w:pPr>
            <w:r>
              <w:rPr>
                <w:sz w:val="18"/>
              </w:rPr>
              <w:t>Upon</w:t>
            </w:r>
            <w:r>
              <w:rPr>
                <w:spacing w:val="-4"/>
                <w:sz w:val="18"/>
              </w:rPr>
              <w:t xml:space="preserve"> </w:t>
            </w:r>
            <w:r>
              <w:rPr>
                <w:sz w:val="18"/>
              </w:rPr>
              <w:t>start</w:t>
            </w:r>
            <w:r>
              <w:rPr>
                <w:spacing w:val="-3"/>
                <w:sz w:val="18"/>
              </w:rPr>
              <w:t xml:space="preserve"> </w:t>
            </w:r>
            <w:r>
              <w:rPr>
                <w:sz w:val="18"/>
              </w:rPr>
              <w:t>of</w:t>
            </w:r>
            <w:r>
              <w:rPr>
                <w:spacing w:val="-4"/>
                <w:sz w:val="18"/>
              </w:rPr>
              <w:t xml:space="preserve"> </w:t>
            </w:r>
            <w:r>
              <w:rPr>
                <w:sz w:val="18"/>
              </w:rPr>
              <w:t>programming</w:t>
            </w:r>
            <w:r>
              <w:rPr>
                <w:spacing w:val="-4"/>
                <w:sz w:val="18"/>
              </w:rPr>
              <w:t xml:space="preserve"> </w:t>
            </w:r>
            <w:r>
              <w:rPr>
                <w:sz w:val="18"/>
              </w:rPr>
              <w:t>support</w:t>
            </w:r>
            <w:r>
              <w:rPr>
                <w:spacing w:val="-4"/>
                <w:sz w:val="18"/>
              </w:rPr>
              <w:t xml:space="preserve"> </w:t>
            </w:r>
            <w:r>
              <w:rPr>
                <w:sz w:val="18"/>
              </w:rPr>
              <w:t>beneficiary</w:t>
            </w:r>
            <w:r>
              <w:rPr>
                <w:spacing w:val="-3"/>
                <w:sz w:val="18"/>
              </w:rPr>
              <w:t xml:space="preserve"> </w:t>
            </w:r>
            <w:r>
              <w:rPr>
                <w:sz w:val="18"/>
              </w:rPr>
              <w:t>institutions</w:t>
            </w:r>
            <w:r>
              <w:rPr>
                <w:spacing w:val="-4"/>
                <w:sz w:val="18"/>
              </w:rPr>
              <w:t xml:space="preserve"> </w:t>
            </w:r>
            <w:r>
              <w:rPr>
                <w:sz w:val="18"/>
              </w:rPr>
              <w:t>in</w:t>
            </w:r>
            <w:r>
              <w:rPr>
                <w:spacing w:val="-3"/>
                <w:sz w:val="18"/>
              </w:rPr>
              <w:t xml:space="preserve"> </w:t>
            </w:r>
            <w:r>
              <w:rPr>
                <w:sz w:val="18"/>
              </w:rPr>
              <w:t>selection</w:t>
            </w:r>
            <w:r>
              <w:rPr>
                <w:spacing w:val="-4"/>
                <w:sz w:val="18"/>
              </w:rPr>
              <w:t xml:space="preserve"> </w:t>
            </w:r>
            <w:r>
              <w:rPr>
                <w:sz w:val="18"/>
              </w:rPr>
              <w:t>of</w:t>
            </w:r>
            <w:r>
              <w:rPr>
                <w:spacing w:val="-4"/>
                <w:sz w:val="18"/>
              </w:rPr>
              <w:t xml:space="preserve"> </w:t>
            </w:r>
            <w:r>
              <w:rPr>
                <w:sz w:val="18"/>
              </w:rPr>
              <w:t>specific</w:t>
            </w:r>
            <w:r>
              <w:rPr>
                <w:spacing w:val="-3"/>
                <w:sz w:val="18"/>
              </w:rPr>
              <w:t xml:space="preserve"> </w:t>
            </w:r>
            <w:r>
              <w:rPr>
                <w:sz w:val="18"/>
              </w:rPr>
              <w:t>objectives</w:t>
            </w:r>
            <w:r>
              <w:rPr>
                <w:spacing w:val="-4"/>
                <w:sz w:val="18"/>
              </w:rPr>
              <w:t xml:space="preserve"> </w:t>
            </w:r>
            <w:r>
              <w:rPr>
                <w:sz w:val="18"/>
              </w:rPr>
              <w:t>under</w:t>
            </w:r>
            <w:r>
              <w:rPr>
                <w:spacing w:val="-2"/>
                <w:sz w:val="18"/>
              </w:rPr>
              <w:t xml:space="preserve"> </w:t>
            </w:r>
            <w:r>
              <w:rPr>
                <w:sz w:val="18"/>
              </w:rPr>
              <w:t>ESF+ in line with policy objectives, and in preparation of an assessment of horizontal and thematic enabling</w:t>
            </w:r>
          </w:p>
          <w:p w14:paraId="2D3F7A75" w14:textId="77777777" w:rsidR="00BC2B4F" w:rsidRDefault="00631FDD">
            <w:pPr>
              <w:pStyle w:val="TableParagraph"/>
              <w:spacing w:line="199" w:lineRule="exact"/>
              <w:ind w:left="107"/>
              <w:rPr>
                <w:sz w:val="18"/>
              </w:rPr>
            </w:pPr>
            <w:r>
              <w:rPr>
                <w:sz w:val="18"/>
              </w:rPr>
              <w:t>conditions</w:t>
            </w:r>
            <w:r>
              <w:rPr>
                <w:spacing w:val="-4"/>
                <w:sz w:val="18"/>
              </w:rPr>
              <w:t xml:space="preserve"> </w:t>
            </w:r>
            <w:r>
              <w:rPr>
                <w:sz w:val="18"/>
              </w:rPr>
              <w:t>under</w:t>
            </w:r>
            <w:r>
              <w:rPr>
                <w:spacing w:val="-2"/>
                <w:sz w:val="18"/>
              </w:rPr>
              <w:t xml:space="preserve"> </w:t>
            </w:r>
            <w:r>
              <w:rPr>
                <w:spacing w:val="-4"/>
                <w:sz w:val="18"/>
              </w:rPr>
              <w:t>ESF+.</w:t>
            </w:r>
          </w:p>
        </w:tc>
      </w:tr>
      <w:tr w:rsidR="00BC2B4F" w14:paraId="1B88072F" w14:textId="77777777">
        <w:trPr>
          <w:trHeight w:val="760"/>
        </w:trPr>
        <w:tc>
          <w:tcPr>
            <w:tcW w:w="725" w:type="dxa"/>
            <w:tcBorders>
              <w:top w:val="single" w:sz="4" w:space="0" w:color="000000"/>
              <w:left w:val="single" w:sz="4" w:space="0" w:color="000000"/>
              <w:bottom w:val="single" w:sz="4" w:space="0" w:color="000000"/>
              <w:right w:val="single" w:sz="4" w:space="0" w:color="000000"/>
            </w:tcBorders>
          </w:tcPr>
          <w:p w14:paraId="61D4C2EC" w14:textId="77777777" w:rsidR="00BC2B4F" w:rsidRDefault="00BC2B4F">
            <w:pPr>
              <w:pStyle w:val="TableParagraph"/>
              <w:spacing w:before="33"/>
              <w:rPr>
                <w:sz w:val="18"/>
              </w:rPr>
            </w:pPr>
          </w:p>
          <w:p w14:paraId="3A46CDBF" w14:textId="77777777" w:rsidR="00BC2B4F" w:rsidRDefault="00631FDD">
            <w:pPr>
              <w:pStyle w:val="TableParagraph"/>
              <w:ind w:right="87"/>
              <w:jc w:val="center"/>
              <w:rPr>
                <w:sz w:val="18"/>
              </w:rPr>
            </w:pPr>
            <w:r>
              <w:rPr>
                <w:spacing w:val="-2"/>
                <w:sz w:val="18"/>
              </w:rPr>
              <w:t>1.1.5.</w:t>
            </w:r>
          </w:p>
        </w:tc>
        <w:tc>
          <w:tcPr>
            <w:tcW w:w="7924" w:type="dxa"/>
            <w:tcBorders>
              <w:top w:val="single" w:sz="4" w:space="0" w:color="000000"/>
              <w:left w:val="single" w:sz="4" w:space="0" w:color="000000"/>
              <w:bottom w:val="single" w:sz="4" w:space="0" w:color="000000"/>
              <w:right w:val="single" w:sz="4" w:space="0" w:color="000000"/>
            </w:tcBorders>
          </w:tcPr>
          <w:p w14:paraId="494FF573" w14:textId="77777777" w:rsidR="00BC2B4F" w:rsidRDefault="00631FDD">
            <w:pPr>
              <w:pStyle w:val="TableParagraph"/>
              <w:spacing w:before="1"/>
              <w:ind w:left="107"/>
              <w:rPr>
                <w:sz w:val="18"/>
              </w:rPr>
            </w:pPr>
            <w:r>
              <w:rPr>
                <w:sz w:val="18"/>
              </w:rPr>
              <w:t>Support</w:t>
            </w:r>
            <w:r>
              <w:rPr>
                <w:spacing w:val="-4"/>
                <w:sz w:val="18"/>
              </w:rPr>
              <w:t xml:space="preserve"> </w:t>
            </w:r>
            <w:r>
              <w:rPr>
                <w:sz w:val="18"/>
              </w:rPr>
              <w:t>future</w:t>
            </w:r>
            <w:r>
              <w:rPr>
                <w:spacing w:val="-4"/>
                <w:sz w:val="18"/>
              </w:rPr>
              <w:t xml:space="preserve"> </w:t>
            </w:r>
            <w:r>
              <w:rPr>
                <w:sz w:val="18"/>
              </w:rPr>
              <w:t>Operating</w:t>
            </w:r>
            <w:r>
              <w:rPr>
                <w:spacing w:val="-2"/>
                <w:sz w:val="18"/>
              </w:rPr>
              <w:t xml:space="preserve"> </w:t>
            </w:r>
            <w:r>
              <w:rPr>
                <w:sz w:val="18"/>
              </w:rPr>
              <w:t>Structure</w:t>
            </w:r>
            <w:r>
              <w:rPr>
                <w:spacing w:val="-5"/>
                <w:sz w:val="18"/>
              </w:rPr>
              <w:t xml:space="preserve"> </w:t>
            </w:r>
            <w:r>
              <w:rPr>
                <w:sz w:val="18"/>
              </w:rPr>
              <w:t>in</w:t>
            </w:r>
            <w:r>
              <w:rPr>
                <w:spacing w:val="-5"/>
                <w:sz w:val="18"/>
              </w:rPr>
              <w:t xml:space="preserve"> </w:t>
            </w:r>
            <w:r>
              <w:rPr>
                <w:sz w:val="18"/>
              </w:rPr>
              <w:t>programming</w:t>
            </w:r>
            <w:r>
              <w:rPr>
                <w:spacing w:val="-4"/>
                <w:sz w:val="18"/>
              </w:rPr>
              <w:t xml:space="preserve"> </w:t>
            </w:r>
            <w:r>
              <w:rPr>
                <w:sz w:val="18"/>
              </w:rPr>
              <w:t>relevant</w:t>
            </w:r>
            <w:r>
              <w:rPr>
                <w:spacing w:val="-3"/>
                <w:sz w:val="18"/>
              </w:rPr>
              <w:t xml:space="preserve"> </w:t>
            </w:r>
            <w:r>
              <w:rPr>
                <w:sz w:val="18"/>
              </w:rPr>
              <w:t>for</w:t>
            </w:r>
            <w:r>
              <w:rPr>
                <w:spacing w:val="-3"/>
                <w:sz w:val="18"/>
              </w:rPr>
              <w:t xml:space="preserve"> </w:t>
            </w:r>
            <w:r>
              <w:rPr>
                <w:sz w:val="18"/>
              </w:rPr>
              <w:t>ESF</w:t>
            </w:r>
            <w:r>
              <w:rPr>
                <w:spacing w:val="-5"/>
                <w:sz w:val="18"/>
              </w:rPr>
              <w:t xml:space="preserve"> </w:t>
            </w:r>
            <w:r>
              <w:rPr>
                <w:sz w:val="18"/>
              </w:rPr>
              <w:t>and/or</w:t>
            </w:r>
            <w:r>
              <w:rPr>
                <w:spacing w:val="-3"/>
                <w:sz w:val="18"/>
              </w:rPr>
              <w:t xml:space="preserve"> </w:t>
            </w:r>
            <w:r>
              <w:rPr>
                <w:sz w:val="18"/>
              </w:rPr>
              <w:t>for</w:t>
            </w:r>
            <w:r>
              <w:rPr>
                <w:spacing w:val="-3"/>
                <w:sz w:val="18"/>
              </w:rPr>
              <w:t xml:space="preserve"> </w:t>
            </w:r>
            <w:r>
              <w:rPr>
                <w:sz w:val="18"/>
              </w:rPr>
              <w:t>IPA</w:t>
            </w:r>
            <w:r>
              <w:rPr>
                <w:spacing w:val="-4"/>
                <w:sz w:val="18"/>
              </w:rPr>
              <w:t xml:space="preserve"> </w:t>
            </w:r>
            <w:r>
              <w:rPr>
                <w:sz w:val="18"/>
              </w:rPr>
              <w:t>III</w:t>
            </w:r>
            <w:r>
              <w:rPr>
                <w:spacing w:val="-3"/>
                <w:sz w:val="18"/>
              </w:rPr>
              <w:t xml:space="preserve"> </w:t>
            </w:r>
            <w:r>
              <w:rPr>
                <w:sz w:val="18"/>
              </w:rPr>
              <w:t>(support</w:t>
            </w:r>
            <w:r>
              <w:rPr>
                <w:spacing w:val="-4"/>
                <w:sz w:val="18"/>
              </w:rPr>
              <w:t xml:space="preserve"> </w:t>
            </w:r>
            <w:r>
              <w:rPr>
                <w:sz w:val="18"/>
              </w:rPr>
              <w:t>in</w:t>
            </w:r>
            <w:r>
              <w:rPr>
                <w:spacing w:val="-5"/>
                <w:sz w:val="18"/>
              </w:rPr>
              <w:t xml:space="preserve"> </w:t>
            </w:r>
            <w:r>
              <w:rPr>
                <w:sz w:val="18"/>
              </w:rPr>
              <w:t>the development of the Action Document 2024, the Sector Operational Programme 2024-2027 and the Operational Identification Sheets).</w:t>
            </w:r>
          </w:p>
        </w:tc>
      </w:tr>
      <w:tr w:rsidR="00BC2B4F" w14:paraId="165292EB" w14:textId="77777777">
        <w:trPr>
          <w:trHeight w:val="491"/>
        </w:trPr>
        <w:tc>
          <w:tcPr>
            <w:tcW w:w="725" w:type="dxa"/>
            <w:tcBorders>
              <w:top w:val="single" w:sz="4" w:space="0" w:color="000000"/>
              <w:left w:val="single" w:sz="4" w:space="0" w:color="000000"/>
              <w:bottom w:val="single" w:sz="4" w:space="0" w:color="000000"/>
              <w:right w:val="single" w:sz="4" w:space="0" w:color="000000"/>
            </w:tcBorders>
          </w:tcPr>
          <w:p w14:paraId="4C8857B6" w14:textId="77777777" w:rsidR="00BC2B4F" w:rsidRDefault="00631FDD">
            <w:pPr>
              <w:pStyle w:val="TableParagraph"/>
              <w:spacing w:before="119"/>
              <w:ind w:right="87"/>
              <w:jc w:val="center"/>
              <w:rPr>
                <w:sz w:val="18"/>
              </w:rPr>
            </w:pPr>
            <w:r>
              <w:rPr>
                <w:spacing w:val="-2"/>
                <w:sz w:val="18"/>
              </w:rPr>
              <w:t>1.1.6.</w:t>
            </w:r>
          </w:p>
        </w:tc>
        <w:tc>
          <w:tcPr>
            <w:tcW w:w="7924" w:type="dxa"/>
            <w:tcBorders>
              <w:top w:val="single" w:sz="4" w:space="0" w:color="000000"/>
              <w:left w:val="single" w:sz="4" w:space="0" w:color="000000"/>
              <w:bottom w:val="single" w:sz="4" w:space="0" w:color="000000"/>
              <w:right w:val="single" w:sz="4" w:space="0" w:color="000000"/>
            </w:tcBorders>
          </w:tcPr>
          <w:p w14:paraId="2599BF74" w14:textId="77777777" w:rsidR="00BC2B4F" w:rsidRDefault="00631FDD">
            <w:pPr>
              <w:pStyle w:val="TableParagraph"/>
              <w:spacing w:before="135"/>
              <w:ind w:left="107"/>
              <w:rPr>
                <w:sz w:val="18"/>
              </w:rPr>
            </w:pPr>
            <w:r>
              <w:rPr>
                <w:sz w:val="18"/>
              </w:rPr>
              <w:t>Support</w:t>
            </w:r>
            <w:r>
              <w:rPr>
                <w:spacing w:val="-5"/>
                <w:sz w:val="18"/>
              </w:rPr>
              <w:t xml:space="preserve"> </w:t>
            </w:r>
            <w:r>
              <w:rPr>
                <w:sz w:val="18"/>
              </w:rPr>
              <w:t>future</w:t>
            </w:r>
            <w:r>
              <w:rPr>
                <w:spacing w:val="-2"/>
                <w:sz w:val="18"/>
              </w:rPr>
              <w:t xml:space="preserve"> </w:t>
            </w:r>
            <w:r>
              <w:rPr>
                <w:sz w:val="18"/>
              </w:rPr>
              <w:t>Operating Structure</w:t>
            </w:r>
            <w:r>
              <w:rPr>
                <w:spacing w:val="-3"/>
                <w:sz w:val="18"/>
              </w:rPr>
              <w:t xml:space="preserve"> </w:t>
            </w:r>
            <w:r>
              <w:rPr>
                <w:sz w:val="18"/>
              </w:rPr>
              <w:t>in</w:t>
            </w:r>
            <w:r>
              <w:rPr>
                <w:spacing w:val="-4"/>
                <w:sz w:val="18"/>
              </w:rPr>
              <w:t xml:space="preserve"> </w:t>
            </w:r>
            <w:r>
              <w:rPr>
                <w:sz w:val="18"/>
              </w:rPr>
              <w:t>drafting</w:t>
            </w:r>
            <w:r>
              <w:rPr>
                <w:spacing w:val="-2"/>
                <w:sz w:val="18"/>
              </w:rPr>
              <w:t xml:space="preserve"> </w:t>
            </w:r>
            <w:r>
              <w:rPr>
                <w:sz w:val="18"/>
              </w:rPr>
              <w:t>of</w:t>
            </w:r>
            <w:r>
              <w:rPr>
                <w:spacing w:val="-2"/>
                <w:sz w:val="18"/>
              </w:rPr>
              <w:t xml:space="preserve"> </w:t>
            </w:r>
            <w:r>
              <w:rPr>
                <w:sz w:val="18"/>
              </w:rPr>
              <w:t>relevant</w:t>
            </w:r>
            <w:r>
              <w:rPr>
                <w:spacing w:val="1"/>
                <w:sz w:val="18"/>
              </w:rPr>
              <w:t xml:space="preserve"> </w:t>
            </w:r>
            <w:r>
              <w:rPr>
                <w:sz w:val="18"/>
              </w:rPr>
              <w:t>part</w:t>
            </w:r>
            <w:r>
              <w:rPr>
                <w:spacing w:val="-2"/>
                <w:sz w:val="18"/>
              </w:rPr>
              <w:t xml:space="preserve"> </w:t>
            </w:r>
            <w:r>
              <w:rPr>
                <w:sz w:val="18"/>
              </w:rPr>
              <w:t>(ESF</w:t>
            </w:r>
            <w:r>
              <w:rPr>
                <w:spacing w:val="-4"/>
                <w:sz w:val="18"/>
              </w:rPr>
              <w:t xml:space="preserve"> </w:t>
            </w:r>
            <w:r>
              <w:rPr>
                <w:sz w:val="18"/>
              </w:rPr>
              <w:t>part)</w:t>
            </w:r>
            <w:r>
              <w:rPr>
                <w:spacing w:val="-1"/>
                <w:sz w:val="18"/>
              </w:rPr>
              <w:t xml:space="preserve"> </w:t>
            </w:r>
            <w:r>
              <w:rPr>
                <w:sz w:val="18"/>
              </w:rPr>
              <w:t>of</w:t>
            </w:r>
            <w:r>
              <w:rPr>
                <w:spacing w:val="-2"/>
                <w:sz w:val="18"/>
              </w:rPr>
              <w:t xml:space="preserve"> </w:t>
            </w:r>
            <w:r>
              <w:rPr>
                <w:sz w:val="18"/>
              </w:rPr>
              <w:t>rules</w:t>
            </w:r>
            <w:r>
              <w:rPr>
                <w:spacing w:val="-2"/>
                <w:sz w:val="18"/>
              </w:rPr>
              <w:t xml:space="preserve"> </w:t>
            </w:r>
            <w:r>
              <w:rPr>
                <w:sz w:val="18"/>
              </w:rPr>
              <w:t xml:space="preserve">and </w:t>
            </w:r>
            <w:r>
              <w:rPr>
                <w:spacing w:val="-2"/>
                <w:sz w:val="18"/>
              </w:rPr>
              <w:t>procedures.</w:t>
            </w:r>
          </w:p>
        </w:tc>
      </w:tr>
      <w:tr w:rsidR="00BC2B4F" w14:paraId="0BE0FDDC" w14:textId="77777777">
        <w:trPr>
          <w:trHeight w:val="493"/>
        </w:trPr>
        <w:tc>
          <w:tcPr>
            <w:tcW w:w="725" w:type="dxa"/>
            <w:tcBorders>
              <w:top w:val="single" w:sz="4" w:space="0" w:color="000000"/>
              <w:left w:val="single" w:sz="4" w:space="0" w:color="000000"/>
              <w:bottom w:val="single" w:sz="4" w:space="0" w:color="000000"/>
              <w:right w:val="single" w:sz="4" w:space="0" w:color="000000"/>
            </w:tcBorders>
          </w:tcPr>
          <w:p w14:paraId="78DB09AC" w14:textId="77777777" w:rsidR="00BC2B4F" w:rsidRDefault="00631FDD">
            <w:pPr>
              <w:pStyle w:val="TableParagraph"/>
              <w:spacing w:before="119"/>
              <w:ind w:right="87"/>
              <w:jc w:val="center"/>
              <w:rPr>
                <w:sz w:val="18"/>
              </w:rPr>
            </w:pPr>
            <w:r>
              <w:rPr>
                <w:spacing w:val="-2"/>
                <w:sz w:val="18"/>
              </w:rPr>
              <w:t>1.1.7.</w:t>
            </w:r>
          </w:p>
        </w:tc>
        <w:tc>
          <w:tcPr>
            <w:tcW w:w="7924" w:type="dxa"/>
            <w:tcBorders>
              <w:top w:val="single" w:sz="4" w:space="0" w:color="000000"/>
              <w:left w:val="single" w:sz="4" w:space="0" w:color="000000"/>
              <w:bottom w:val="single" w:sz="4" w:space="0" w:color="000000"/>
              <w:right w:val="single" w:sz="4" w:space="0" w:color="000000"/>
            </w:tcBorders>
          </w:tcPr>
          <w:p w14:paraId="060F168E" w14:textId="77777777" w:rsidR="00BC2B4F" w:rsidRDefault="00631FDD">
            <w:pPr>
              <w:pStyle w:val="TableParagraph"/>
              <w:spacing w:before="27"/>
              <w:ind w:left="107"/>
              <w:rPr>
                <w:sz w:val="18"/>
              </w:rPr>
            </w:pPr>
            <w:r>
              <w:rPr>
                <w:sz w:val="18"/>
              </w:rPr>
              <w:t>Ensure</w:t>
            </w:r>
            <w:r>
              <w:rPr>
                <w:spacing w:val="-5"/>
                <w:sz w:val="18"/>
              </w:rPr>
              <w:t xml:space="preserve"> </w:t>
            </w:r>
            <w:r>
              <w:rPr>
                <w:sz w:val="18"/>
              </w:rPr>
              <w:t>further</w:t>
            </w:r>
            <w:r>
              <w:rPr>
                <w:spacing w:val="-3"/>
                <w:sz w:val="18"/>
              </w:rPr>
              <w:t xml:space="preserve"> </w:t>
            </w:r>
            <w:r>
              <w:rPr>
                <w:sz w:val="18"/>
              </w:rPr>
              <w:t>technical</w:t>
            </w:r>
            <w:r>
              <w:rPr>
                <w:spacing w:val="-3"/>
                <w:sz w:val="18"/>
              </w:rPr>
              <w:t xml:space="preserve"> </w:t>
            </w:r>
            <w:r>
              <w:rPr>
                <w:sz w:val="18"/>
              </w:rPr>
              <w:t>assistance</w:t>
            </w:r>
            <w:r>
              <w:rPr>
                <w:spacing w:val="-4"/>
                <w:sz w:val="18"/>
              </w:rPr>
              <w:t xml:space="preserve"> </w:t>
            </w:r>
            <w:r>
              <w:rPr>
                <w:sz w:val="18"/>
              </w:rPr>
              <w:t>for</w:t>
            </w:r>
            <w:r>
              <w:rPr>
                <w:spacing w:val="-3"/>
                <w:sz w:val="18"/>
              </w:rPr>
              <w:t xml:space="preserve"> </w:t>
            </w:r>
            <w:r>
              <w:rPr>
                <w:sz w:val="18"/>
              </w:rPr>
              <w:t>coordination,</w:t>
            </w:r>
            <w:r>
              <w:rPr>
                <w:spacing w:val="-3"/>
                <w:sz w:val="18"/>
              </w:rPr>
              <w:t xml:space="preserve"> </w:t>
            </w:r>
            <w:r>
              <w:rPr>
                <w:sz w:val="18"/>
              </w:rPr>
              <w:t>communication</w:t>
            </w:r>
            <w:r>
              <w:rPr>
                <w:spacing w:val="-4"/>
                <w:sz w:val="18"/>
              </w:rPr>
              <w:t xml:space="preserve"> </w:t>
            </w:r>
            <w:r>
              <w:rPr>
                <w:sz w:val="18"/>
              </w:rPr>
              <w:t>and</w:t>
            </w:r>
            <w:r>
              <w:rPr>
                <w:spacing w:val="-4"/>
                <w:sz w:val="18"/>
              </w:rPr>
              <w:t xml:space="preserve"> </w:t>
            </w:r>
            <w:r>
              <w:rPr>
                <w:sz w:val="18"/>
              </w:rPr>
              <w:t>effective</w:t>
            </w:r>
            <w:r>
              <w:rPr>
                <w:spacing w:val="-4"/>
                <w:sz w:val="18"/>
              </w:rPr>
              <w:t xml:space="preserve"> </w:t>
            </w:r>
            <w:r>
              <w:rPr>
                <w:sz w:val="18"/>
              </w:rPr>
              <w:t>monitoring</w:t>
            </w:r>
            <w:r>
              <w:rPr>
                <w:spacing w:val="-4"/>
                <w:sz w:val="18"/>
              </w:rPr>
              <w:t xml:space="preserve"> </w:t>
            </w:r>
            <w:r>
              <w:rPr>
                <w:sz w:val="18"/>
              </w:rPr>
              <w:t>of</w:t>
            </w:r>
            <w:r>
              <w:rPr>
                <w:spacing w:val="-4"/>
                <w:sz w:val="18"/>
              </w:rPr>
              <w:t xml:space="preserve"> </w:t>
            </w:r>
            <w:r>
              <w:rPr>
                <w:sz w:val="18"/>
              </w:rPr>
              <w:t>the implementation of Youth Guarantee in Montenegro.</w:t>
            </w:r>
          </w:p>
        </w:tc>
      </w:tr>
      <w:tr w:rsidR="00BC2B4F" w14:paraId="2F6AA5E4" w14:textId="77777777">
        <w:trPr>
          <w:trHeight w:val="539"/>
        </w:trPr>
        <w:tc>
          <w:tcPr>
            <w:tcW w:w="725" w:type="dxa"/>
            <w:tcBorders>
              <w:top w:val="single" w:sz="4" w:space="0" w:color="000000"/>
              <w:left w:val="single" w:sz="4" w:space="0" w:color="000000"/>
              <w:bottom w:val="single" w:sz="4" w:space="0" w:color="000000"/>
              <w:right w:val="single" w:sz="4" w:space="0" w:color="000000"/>
            </w:tcBorders>
          </w:tcPr>
          <w:p w14:paraId="5177A435" w14:textId="77777777" w:rsidR="00BC2B4F" w:rsidRDefault="00631FDD">
            <w:pPr>
              <w:pStyle w:val="TableParagraph"/>
              <w:spacing w:before="143"/>
              <w:ind w:right="87"/>
              <w:jc w:val="center"/>
              <w:rPr>
                <w:sz w:val="18"/>
              </w:rPr>
            </w:pPr>
            <w:r>
              <w:rPr>
                <w:spacing w:val="-2"/>
                <w:sz w:val="18"/>
              </w:rPr>
              <w:t>1.1.8.</w:t>
            </w:r>
          </w:p>
        </w:tc>
        <w:tc>
          <w:tcPr>
            <w:tcW w:w="7924" w:type="dxa"/>
            <w:tcBorders>
              <w:top w:val="single" w:sz="4" w:space="0" w:color="000000"/>
              <w:left w:val="single" w:sz="4" w:space="0" w:color="000000"/>
              <w:bottom w:val="single" w:sz="4" w:space="0" w:color="000000"/>
              <w:right w:val="single" w:sz="4" w:space="0" w:color="000000"/>
            </w:tcBorders>
          </w:tcPr>
          <w:p w14:paraId="75E36370" w14:textId="77777777" w:rsidR="00BC2B4F" w:rsidRDefault="00631FDD">
            <w:pPr>
              <w:pStyle w:val="TableParagraph"/>
              <w:ind w:left="107"/>
              <w:rPr>
                <w:sz w:val="18"/>
              </w:rPr>
            </w:pPr>
            <w:r>
              <w:rPr>
                <w:sz w:val="18"/>
              </w:rPr>
              <w:t>Provide</w:t>
            </w:r>
            <w:r>
              <w:rPr>
                <w:spacing w:val="-2"/>
                <w:sz w:val="18"/>
              </w:rPr>
              <w:t xml:space="preserve"> </w:t>
            </w:r>
            <w:r>
              <w:rPr>
                <w:sz w:val="18"/>
              </w:rPr>
              <w:t>support</w:t>
            </w:r>
            <w:r>
              <w:rPr>
                <w:spacing w:val="-3"/>
                <w:sz w:val="18"/>
              </w:rPr>
              <w:t xml:space="preserve"> </w:t>
            </w:r>
            <w:r>
              <w:rPr>
                <w:sz w:val="18"/>
              </w:rPr>
              <w:t>to</w:t>
            </w:r>
            <w:r>
              <w:rPr>
                <w:spacing w:val="-2"/>
                <w:sz w:val="18"/>
              </w:rPr>
              <w:t xml:space="preserve"> </w:t>
            </w:r>
            <w:r>
              <w:rPr>
                <w:sz w:val="18"/>
              </w:rPr>
              <w:t>relevant</w:t>
            </w:r>
            <w:r>
              <w:rPr>
                <w:spacing w:val="-2"/>
                <w:sz w:val="18"/>
              </w:rPr>
              <w:t xml:space="preserve"> </w:t>
            </w:r>
            <w:r>
              <w:rPr>
                <w:sz w:val="18"/>
              </w:rPr>
              <w:t>national</w:t>
            </w:r>
            <w:r>
              <w:rPr>
                <w:spacing w:val="-2"/>
                <w:sz w:val="18"/>
              </w:rPr>
              <w:t xml:space="preserve"> </w:t>
            </w:r>
            <w:r>
              <w:rPr>
                <w:sz w:val="18"/>
              </w:rPr>
              <w:t>institutions</w:t>
            </w:r>
            <w:r>
              <w:rPr>
                <w:spacing w:val="-3"/>
                <w:sz w:val="18"/>
              </w:rPr>
              <w:t xml:space="preserve"> </w:t>
            </w:r>
            <w:r>
              <w:rPr>
                <w:sz w:val="18"/>
              </w:rPr>
              <w:t>and</w:t>
            </w:r>
            <w:r>
              <w:rPr>
                <w:spacing w:val="-3"/>
                <w:sz w:val="18"/>
              </w:rPr>
              <w:t xml:space="preserve"> </w:t>
            </w:r>
            <w:r>
              <w:rPr>
                <w:sz w:val="18"/>
              </w:rPr>
              <w:t>ensure</w:t>
            </w:r>
            <w:r>
              <w:rPr>
                <w:spacing w:val="-3"/>
                <w:sz w:val="18"/>
              </w:rPr>
              <w:t xml:space="preserve"> </w:t>
            </w:r>
            <w:r>
              <w:rPr>
                <w:sz w:val="18"/>
              </w:rPr>
              <w:t>a</w:t>
            </w:r>
            <w:r>
              <w:rPr>
                <w:spacing w:val="-3"/>
                <w:sz w:val="18"/>
              </w:rPr>
              <w:t xml:space="preserve"> </w:t>
            </w:r>
            <w:r>
              <w:rPr>
                <w:sz w:val="18"/>
              </w:rPr>
              <w:t>participatory</w:t>
            </w:r>
            <w:r>
              <w:rPr>
                <w:spacing w:val="-2"/>
                <w:sz w:val="18"/>
              </w:rPr>
              <w:t xml:space="preserve"> </w:t>
            </w:r>
            <w:r>
              <w:rPr>
                <w:sz w:val="18"/>
              </w:rPr>
              <w:t>approach</w:t>
            </w:r>
            <w:r>
              <w:rPr>
                <w:spacing w:val="-3"/>
                <w:sz w:val="18"/>
              </w:rPr>
              <w:t xml:space="preserve"> </w:t>
            </w:r>
            <w:r>
              <w:rPr>
                <w:sz w:val="18"/>
              </w:rPr>
              <w:t>and</w:t>
            </w:r>
            <w:r>
              <w:rPr>
                <w:spacing w:val="-1"/>
                <w:sz w:val="18"/>
              </w:rPr>
              <w:t xml:space="preserve"> </w:t>
            </w:r>
            <w:r>
              <w:rPr>
                <w:sz w:val="18"/>
              </w:rPr>
              <w:t>inclusive consultations</w:t>
            </w:r>
            <w:r>
              <w:rPr>
                <w:spacing w:val="-5"/>
                <w:sz w:val="18"/>
              </w:rPr>
              <w:t xml:space="preserve"> </w:t>
            </w:r>
            <w:r>
              <w:rPr>
                <w:sz w:val="18"/>
              </w:rPr>
              <w:t>in</w:t>
            </w:r>
            <w:r>
              <w:rPr>
                <w:spacing w:val="-3"/>
                <w:sz w:val="18"/>
              </w:rPr>
              <w:t xml:space="preserve"> </w:t>
            </w:r>
            <w:r>
              <w:rPr>
                <w:sz w:val="18"/>
              </w:rPr>
              <w:t>the</w:t>
            </w:r>
            <w:r>
              <w:rPr>
                <w:spacing w:val="-3"/>
                <w:sz w:val="18"/>
              </w:rPr>
              <w:t xml:space="preserve"> </w:t>
            </w:r>
            <w:r>
              <w:rPr>
                <w:sz w:val="18"/>
              </w:rPr>
              <w:t>establishment</w:t>
            </w:r>
            <w:r>
              <w:rPr>
                <w:spacing w:val="-2"/>
                <w:sz w:val="18"/>
              </w:rPr>
              <w:t xml:space="preserve"> </w:t>
            </w:r>
            <w:r>
              <w:rPr>
                <w:sz w:val="18"/>
              </w:rPr>
              <w:t>of</w:t>
            </w:r>
            <w:r>
              <w:rPr>
                <w:spacing w:val="-2"/>
                <w:sz w:val="18"/>
              </w:rPr>
              <w:t xml:space="preserve"> </w:t>
            </w:r>
            <w:r>
              <w:rPr>
                <w:sz w:val="18"/>
              </w:rPr>
              <w:t>Child</w:t>
            </w:r>
            <w:r>
              <w:rPr>
                <w:spacing w:val="-3"/>
                <w:sz w:val="18"/>
              </w:rPr>
              <w:t xml:space="preserve"> </w:t>
            </w:r>
            <w:r>
              <w:rPr>
                <w:sz w:val="18"/>
              </w:rPr>
              <w:t>Guarantee</w:t>
            </w:r>
            <w:r>
              <w:rPr>
                <w:spacing w:val="-3"/>
                <w:sz w:val="18"/>
              </w:rPr>
              <w:t xml:space="preserve"> </w:t>
            </w:r>
            <w:r>
              <w:rPr>
                <w:sz w:val="18"/>
              </w:rPr>
              <w:t>in</w:t>
            </w:r>
            <w:r>
              <w:rPr>
                <w:spacing w:val="-3"/>
                <w:sz w:val="18"/>
              </w:rPr>
              <w:t xml:space="preserve"> </w:t>
            </w:r>
            <w:r>
              <w:rPr>
                <w:sz w:val="18"/>
              </w:rPr>
              <w:t>Montenegro,</w:t>
            </w:r>
            <w:r>
              <w:rPr>
                <w:spacing w:val="-1"/>
                <w:sz w:val="18"/>
              </w:rPr>
              <w:t xml:space="preserve"> </w:t>
            </w:r>
            <w:r>
              <w:rPr>
                <w:sz w:val="18"/>
              </w:rPr>
              <w:t>based</w:t>
            </w:r>
            <w:r>
              <w:rPr>
                <w:spacing w:val="-3"/>
                <w:sz w:val="18"/>
              </w:rPr>
              <w:t xml:space="preserve"> </w:t>
            </w:r>
            <w:r>
              <w:rPr>
                <w:sz w:val="18"/>
              </w:rPr>
              <w:t>on</w:t>
            </w:r>
            <w:r>
              <w:rPr>
                <w:spacing w:val="-3"/>
                <w:sz w:val="18"/>
              </w:rPr>
              <w:t xml:space="preserve"> </w:t>
            </w:r>
            <w:r>
              <w:rPr>
                <w:sz w:val="18"/>
              </w:rPr>
              <w:t>EU</w:t>
            </w:r>
            <w:r>
              <w:rPr>
                <w:spacing w:val="-2"/>
                <w:sz w:val="18"/>
              </w:rPr>
              <w:t xml:space="preserve"> </w:t>
            </w:r>
            <w:r>
              <w:rPr>
                <w:sz w:val="18"/>
              </w:rPr>
              <w:t>good</w:t>
            </w:r>
            <w:r>
              <w:rPr>
                <w:spacing w:val="-2"/>
                <w:sz w:val="18"/>
              </w:rPr>
              <w:t xml:space="preserve"> practices.</w:t>
            </w:r>
          </w:p>
        </w:tc>
      </w:tr>
      <w:tr w:rsidR="00BC2B4F" w14:paraId="1C2BC6CD" w14:textId="77777777">
        <w:trPr>
          <w:trHeight w:val="660"/>
        </w:trPr>
        <w:tc>
          <w:tcPr>
            <w:tcW w:w="725" w:type="dxa"/>
            <w:tcBorders>
              <w:top w:val="single" w:sz="4" w:space="0" w:color="000000"/>
              <w:left w:val="single" w:sz="4" w:space="0" w:color="000000"/>
              <w:bottom w:val="single" w:sz="4" w:space="0" w:color="000000"/>
              <w:right w:val="single" w:sz="4" w:space="0" w:color="000000"/>
            </w:tcBorders>
            <w:shd w:val="clear" w:color="auto" w:fill="456279"/>
          </w:tcPr>
          <w:p w14:paraId="296AEC61" w14:textId="77777777" w:rsidR="00BC2B4F" w:rsidRDefault="00631FDD">
            <w:pPr>
              <w:pStyle w:val="TableParagraph"/>
              <w:spacing w:before="119"/>
              <w:ind w:left="2" w:right="221"/>
              <w:jc w:val="center"/>
              <w:rPr>
                <w:b/>
                <w:sz w:val="18"/>
              </w:rPr>
            </w:pPr>
            <w:r>
              <w:rPr>
                <w:b/>
                <w:color w:val="FFFFFF"/>
                <w:spacing w:val="-4"/>
                <w:sz w:val="18"/>
              </w:rPr>
              <w:t>1.2.</w:t>
            </w:r>
          </w:p>
        </w:tc>
        <w:tc>
          <w:tcPr>
            <w:tcW w:w="7924" w:type="dxa"/>
            <w:tcBorders>
              <w:top w:val="single" w:sz="4" w:space="0" w:color="000000"/>
              <w:left w:val="single" w:sz="4" w:space="0" w:color="000000"/>
              <w:bottom w:val="single" w:sz="4" w:space="0" w:color="000000"/>
              <w:right w:val="single" w:sz="4" w:space="0" w:color="000000"/>
            </w:tcBorders>
            <w:shd w:val="clear" w:color="auto" w:fill="456279"/>
          </w:tcPr>
          <w:p w14:paraId="05FB02D5" w14:textId="77777777" w:rsidR="00BC2B4F" w:rsidRDefault="00631FDD">
            <w:pPr>
              <w:pStyle w:val="TableParagraph"/>
              <w:spacing w:line="219" w:lineRule="exact"/>
              <w:ind w:left="107"/>
              <w:rPr>
                <w:b/>
                <w:sz w:val="18"/>
              </w:rPr>
            </w:pPr>
            <w:r>
              <w:rPr>
                <w:b/>
                <w:color w:val="FFFFFF"/>
                <w:sz w:val="18"/>
              </w:rPr>
              <w:t>Developing</w:t>
            </w:r>
            <w:r>
              <w:rPr>
                <w:b/>
                <w:color w:val="FFFFFF"/>
                <w:spacing w:val="42"/>
                <w:sz w:val="18"/>
              </w:rPr>
              <w:t xml:space="preserve"> </w:t>
            </w:r>
            <w:r>
              <w:rPr>
                <w:b/>
                <w:color w:val="FFFFFF"/>
                <w:sz w:val="18"/>
              </w:rPr>
              <w:t>policies</w:t>
            </w:r>
            <w:r>
              <w:rPr>
                <w:b/>
                <w:color w:val="FFFFFF"/>
                <w:spacing w:val="44"/>
                <w:sz w:val="18"/>
              </w:rPr>
              <w:t xml:space="preserve"> </w:t>
            </w:r>
            <w:r>
              <w:rPr>
                <w:b/>
                <w:color w:val="FFFFFF"/>
                <w:sz w:val="18"/>
              </w:rPr>
              <w:t>for</w:t>
            </w:r>
            <w:r>
              <w:rPr>
                <w:b/>
                <w:color w:val="FFFFFF"/>
                <w:spacing w:val="47"/>
                <w:sz w:val="18"/>
              </w:rPr>
              <w:t xml:space="preserve"> </w:t>
            </w:r>
            <w:r>
              <w:rPr>
                <w:b/>
                <w:color w:val="FFFFFF"/>
                <w:sz w:val="18"/>
              </w:rPr>
              <w:t>activation</w:t>
            </w:r>
            <w:r>
              <w:rPr>
                <w:b/>
                <w:color w:val="FFFFFF"/>
                <w:spacing w:val="43"/>
                <w:sz w:val="18"/>
              </w:rPr>
              <w:t xml:space="preserve"> </w:t>
            </w:r>
            <w:r>
              <w:rPr>
                <w:b/>
                <w:color w:val="FFFFFF"/>
                <w:sz w:val="18"/>
              </w:rPr>
              <w:t>of</w:t>
            </w:r>
            <w:r>
              <w:rPr>
                <w:b/>
                <w:color w:val="FFFFFF"/>
                <w:spacing w:val="44"/>
                <w:sz w:val="18"/>
              </w:rPr>
              <w:t xml:space="preserve"> </w:t>
            </w:r>
            <w:r>
              <w:rPr>
                <w:b/>
                <w:color w:val="FFFFFF"/>
                <w:sz w:val="18"/>
              </w:rPr>
              <w:t>social</w:t>
            </w:r>
            <w:r>
              <w:rPr>
                <w:b/>
                <w:color w:val="FFFFFF"/>
                <w:spacing w:val="43"/>
                <w:sz w:val="18"/>
              </w:rPr>
              <w:t xml:space="preserve"> </w:t>
            </w:r>
            <w:r>
              <w:rPr>
                <w:b/>
                <w:color w:val="FFFFFF"/>
                <w:sz w:val="18"/>
              </w:rPr>
              <w:t>welfare</w:t>
            </w:r>
            <w:r>
              <w:rPr>
                <w:b/>
                <w:color w:val="FFFFFF"/>
                <w:spacing w:val="44"/>
                <w:sz w:val="18"/>
              </w:rPr>
              <w:t xml:space="preserve"> </w:t>
            </w:r>
            <w:r>
              <w:rPr>
                <w:b/>
                <w:color w:val="FFFFFF"/>
                <w:sz w:val="18"/>
              </w:rPr>
              <w:t>beneficiaries,</w:t>
            </w:r>
            <w:r>
              <w:rPr>
                <w:b/>
                <w:color w:val="FFFFFF"/>
                <w:spacing w:val="44"/>
                <w:sz w:val="18"/>
              </w:rPr>
              <w:t xml:space="preserve"> </w:t>
            </w:r>
            <w:r>
              <w:rPr>
                <w:b/>
                <w:color w:val="FFFFFF"/>
                <w:sz w:val="18"/>
              </w:rPr>
              <w:t>improving</w:t>
            </w:r>
            <w:r>
              <w:rPr>
                <w:b/>
                <w:color w:val="FFFFFF"/>
                <w:spacing w:val="44"/>
                <w:sz w:val="18"/>
              </w:rPr>
              <w:t xml:space="preserve"> </w:t>
            </w:r>
            <w:r>
              <w:rPr>
                <w:b/>
                <w:color w:val="FFFFFF"/>
                <w:sz w:val="18"/>
              </w:rPr>
              <w:t>their</w:t>
            </w:r>
            <w:r>
              <w:rPr>
                <w:b/>
                <w:color w:val="FFFFFF"/>
                <w:spacing w:val="44"/>
                <w:sz w:val="18"/>
              </w:rPr>
              <w:t xml:space="preserve"> </w:t>
            </w:r>
            <w:r>
              <w:rPr>
                <w:b/>
                <w:color w:val="FFFFFF"/>
                <w:sz w:val="18"/>
              </w:rPr>
              <w:t>motivation</w:t>
            </w:r>
            <w:r>
              <w:rPr>
                <w:b/>
                <w:color w:val="FFFFFF"/>
                <w:spacing w:val="44"/>
                <w:sz w:val="18"/>
              </w:rPr>
              <w:t xml:space="preserve"> </w:t>
            </w:r>
            <w:r>
              <w:rPr>
                <w:b/>
                <w:color w:val="FFFFFF"/>
                <w:spacing w:val="-5"/>
                <w:sz w:val="18"/>
              </w:rPr>
              <w:t>and</w:t>
            </w:r>
          </w:p>
          <w:p w14:paraId="09A864B2" w14:textId="77777777" w:rsidR="00BC2B4F" w:rsidRDefault="00631FDD">
            <w:pPr>
              <w:pStyle w:val="TableParagraph"/>
              <w:spacing w:line="220" w:lineRule="atLeast"/>
              <w:ind w:left="107"/>
              <w:rPr>
                <w:b/>
                <w:sz w:val="18"/>
              </w:rPr>
            </w:pPr>
            <w:r>
              <w:rPr>
                <w:b/>
                <w:color w:val="FFFFFF"/>
                <w:sz w:val="18"/>
              </w:rPr>
              <w:t>incentives</w:t>
            </w:r>
            <w:r>
              <w:rPr>
                <w:b/>
                <w:color w:val="FFFFFF"/>
                <w:spacing w:val="25"/>
                <w:sz w:val="18"/>
              </w:rPr>
              <w:t xml:space="preserve"> </w:t>
            </w:r>
            <w:r>
              <w:rPr>
                <w:b/>
                <w:color w:val="FFFFFF"/>
                <w:sz w:val="18"/>
              </w:rPr>
              <w:t>for</w:t>
            </w:r>
            <w:r>
              <w:rPr>
                <w:b/>
                <w:color w:val="FFFFFF"/>
                <w:spacing w:val="25"/>
                <w:sz w:val="18"/>
              </w:rPr>
              <w:t xml:space="preserve"> </w:t>
            </w:r>
            <w:r>
              <w:rPr>
                <w:b/>
                <w:color w:val="FFFFFF"/>
                <w:sz w:val="18"/>
              </w:rPr>
              <w:t>work</w:t>
            </w:r>
            <w:r>
              <w:rPr>
                <w:b/>
                <w:color w:val="FFFFFF"/>
                <w:spacing w:val="25"/>
                <w:sz w:val="18"/>
              </w:rPr>
              <w:t xml:space="preserve"> </w:t>
            </w:r>
            <w:r>
              <w:rPr>
                <w:b/>
                <w:color w:val="FFFFFF"/>
                <w:sz w:val="18"/>
              </w:rPr>
              <w:t>(FSA</w:t>
            </w:r>
            <w:r>
              <w:rPr>
                <w:b/>
                <w:color w:val="FFFFFF"/>
                <w:spacing w:val="24"/>
                <w:sz w:val="18"/>
              </w:rPr>
              <w:t xml:space="preserve"> </w:t>
            </w:r>
            <w:r>
              <w:rPr>
                <w:b/>
                <w:color w:val="FFFFFF"/>
                <w:sz w:val="18"/>
              </w:rPr>
              <w:t>beneficiaries,</w:t>
            </w:r>
            <w:r>
              <w:rPr>
                <w:b/>
                <w:color w:val="FFFFFF"/>
                <w:spacing w:val="24"/>
                <w:sz w:val="18"/>
              </w:rPr>
              <w:t xml:space="preserve"> </w:t>
            </w:r>
            <w:r>
              <w:rPr>
                <w:b/>
                <w:color w:val="FFFFFF"/>
                <w:sz w:val="18"/>
              </w:rPr>
              <w:t>unemployed,</w:t>
            </w:r>
            <w:r>
              <w:rPr>
                <w:b/>
                <w:color w:val="FFFFFF"/>
                <w:spacing w:val="26"/>
                <w:sz w:val="18"/>
              </w:rPr>
              <w:t xml:space="preserve"> </w:t>
            </w:r>
            <w:r>
              <w:rPr>
                <w:b/>
                <w:color w:val="FFFFFF"/>
                <w:sz w:val="18"/>
              </w:rPr>
              <w:t>inactive,</w:t>
            </w:r>
            <w:r>
              <w:rPr>
                <w:b/>
                <w:color w:val="FFFFFF"/>
                <w:spacing w:val="24"/>
                <w:sz w:val="18"/>
              </w:rPr>
              <w:t xml:space="preserve"> </w:t>
            </w:r>
            <w:r>
              <w:rPr>
                <w:b/>
                <w:color w:val="FFFFFF"/>
                <w:sz w:val="18"/>
              </w:rPr>
              <w:t>people</w:t>
            </w:r>
            <w:r>
              <w:rPr>
                <w:b/>
                <w:color w:val="FFFFFF"/>
                <w:spacing w:val="25"/>
                <w:sz w:val="18"/>
              </w:rPr>
              <w:t xml:space="preserve"> </w:t>
            </w:r>
            <w:r>
              <w:rPr>
                <w:b/>
                <w:color w:val="FFFFFF"/>
                <w:sz w:val="18"/>
              </w:rPr>
              <w:t>leaving</w:t>
            </w:r>
            <w:r>
              <w:rPr>
                <w:b/>
                <w:color w:val="FFFFFF"/>
                <w:spacing w:val="25"/>
                <w:sz w:val="18"/>
              </w:rPr>
              <w:t xml:space="preserve"> </w:t>
            </w:r>
            <w:r>
              <w:rPr>
                <w:b/>
                <w:color w:val="FFFFFF"/>
                <w:sz w:val="18"/>
              </w:rPr>
              <w:t>institutions</w:t>
            </w:r>
            <w:r>
              <w:rPr>
                <w:b/>
                <w:color w:val="FFFFFF"/>
                <w:spacing w:val="25"/>
                <w:sz w:val="18"/>
              </w:rPr>
              <w:t xml:space="preserve"> </w:t>
            </w:r>
            <w:r>
              <w:rPr>
                <w:b/>
                <w:color w:val="FFFFFF"/>
                <w:sz w:val="18"/>
              </w:rPr>
              <w:t>and</w:t>
            </w:r>
            <w:r>
              <w:rPr>
                <w:b/>
                <w:color w:val="FFFFFF"/>
                <w:spacing w:val="24"/>
                <w:sz w:val="18"/>
              </w:rPr>
              <w:t xml:space="preserve"> </w:t>
            </w:r>
            <w:r>
              <w:rPr>
                <w:b/>
                <w:color w:val="FFFFFF"/>
                <w:sz w:val="18"/>
              </w:rPr>
              <w:t>foster families, people experiencing violence)</w:t>
            </w:r>
          </w:p>
        </w:tc>
      </w:tr>
      <w:tr w:rsidR="00BC2B4F" w14:paraId="66A9E2CA" w14:textId="77777777">
        <w:trPr>
          <w:trHeight w:val="491"/>
        </w:trPr>
        <w:tc>
          <w:tcPr>
            <w:tcW w:w="725" w:type="dxa"/>
            <w:tcBorders>
              <w:top w:val="single" w:sz="4" w:space="0" w:color="000000"/>
              <w:left w:val="single" w:sz="4" w:space="0" w:color="000000"/>
              <w:bottom w:val="single" w:sz="4" w:space="0" w:color="000000"/>
              <w:right w:val="single" w:sz="4" w:space="0" w:color="000000"/>
            </w:tcBorders>
          </w:tcPr>
          <w:p w14:paraId="56765A8C" w14:textId="77777777" w:rsidR="00BC2B4F" w:rsidRDefault="00631FDD">
            <w:pPr>
              <w:pStyle w:val="TableParagraph"/>
              <w:spacing w:before="119"/>
              <w:ind w:right="87"/>
              <w:jc w:val="center"/>
              <w:rPr>
                <w:sz w:val="18"/>
              </w:rPr>
            </w:pPr>
            <w:r>
              <w:rPr>
                <w:spacing w:val="-2"/>
                <w:sz w:val="18"/>
              </w:rPr>
              <w:t>1.2.1.</w:t>
            </w:r>
          </w:p>
        </w:tc>
        <w:tc>
          <w:tcPr>
            <w:tcW w:w="7924" w:type="dxa"/>
            <w:tcBorders>
              <w:top w:val="single" w:sz="4" w:space="0" w:color="000000"/>
              <w:left w:val="single" w:sz="4" w:space="0" w:color="000000"/>
              <w:bottom w:val="single" w:sz="4" w:space="0" w:color="000000"/>
              <w:right w:val="single" w:sz="4" w:space="0" w:color="000000"/>
            </w:tcBorders>
          </w:tcPr>
          <w:p w14:paraId="157C8FEB" w14:textId="77777777" w:rsidR="00BC2B4F" w:rsidRDefault="00631FDD">
            <w:pPr>
              <w:pStyle w:val="TableParagraph"/>
              <w:spacing w:before="25"/>
              <w:ind w:left="107"/>
              <w:rPr>
                <w:sz w:val="18"/>
              </w:rPr>
            </w:pPr>
            <w:r>
              <w:rPr>
                <w:sz w:val="18"/>
              </w:rPr>
              <w:t>Analysis</w:t>
            </w:r>
            <w:r>
              <w:rPr>
                <w:spacing w:val="-4"/>
                <w:sz w:val="18"/>
              </w:rPr>
              <w:t xml:space="preserve"> </w:t>
            </w:r>
            <w:r>
              <w:rPr>
                <w:sz w:val="18"/>
              </w:rPr>
              <w:t>of</w:t>
            </w:r>
            <w:r>
              <w:rPr>
                <w:spacing w:val="-4"/>
                <w:sz w:val="18"/>
              </w:rPr>
              <w:t xml:space="preserve"> </w:t>
            </w:r>
            <w:r>
              <w:rPr>
                <w:sz w:val="18"/>
              </w:rPr>
              <w:t>current</w:t>
            </w:r>
            <w:r>
              <w:rPr>
                <w:spacing w:val="-2"/>
                <w:sz w:val="18"/>
              </w:rPr>
              <w:t xml:space="preserve"> </w:t>
            </w:r>
            <w:r>
              <w:rPr>
                <w:sz w:val="18"/>
              </w:rPr>
              <w:t>practices</w:t>
            </w:r>
            <w:r>
              <w:rPr>
                <w:spacing w:val="-4"/>
                <w:sz w:val="18"/>
              </w:rPr>
              <w:t xml:space="preserve"> </w:t>
            </w:r>
            <w:r>
              <w:rPr>
                <w:sz w:val="18"/>
              </w:rPr>
              <w:t>in</w:t>
            </w:r>
            <w:r>
              <w:rPr>
                <w:spacing w:val="-4"/>
                <w:sz w:val="18"/>
              </w:rPr>
              <w:t xml:space="preserve"> </w:t>
            </w:r>
            <w:r>
              <w:rPr>
                <w:sz w:val="18"/>
              </w:rPr>
              <w:t>the</w:t>
            </w:r>
            <w:r>
              <w:rPr>
                <w:spacing w:val="-4"/>
                <w:sz w:val="18"/>
              </w:rPr>
              <w:t xml:space="preserve"> </w:t>
            </w:r>
            <w:r>
              <w:rPr>
                <w:sz w:val="18"/>
              </w:rPr>
              <w:t>implementation</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Agreement</w:t>
            </w:r>
            <w:r>
              <w:rPr>
                <w:spacing w:val="-3"/>
                <w:sz w:val="18"/>
              </w:rPr>
              <w:t xml:space="preserve"> </w:t>
            </w:r>
            <w:r>
              <w:rPr>
                <w:sz w:val="18"/>
              </w:rPr>
              <w:t>of</w:t>
            </w:r>
            <w:r>
              <w:rPr>
                <w:spacing w:val="-4"/>
                <w:sz w:val="18"/>
              </w:rPr>
              <w:t xml:space="preserve"> </w:t>
            </w:r>
            <w:r>
              <w:rPr>
                <w:sz w:val="18"/>
              </w:rPr>
              <w:t>cooperation</w:t>
            </w:r>
            <w:r>
              <w:rPr>
                <w:spacing w:val="-4"/>
                <w:sz w:val="18"/>
              </w:rPr>
              <w:t xml:space="preserve"> </w:t>
            </w:r>
            <w:r>
              <w:rPr>
                <w:sz w:val="18"/>
              </w:rPr>
              <w:t>between</w:t>
            </w:r>
            <w:r>
              <w:rPr>
                <w:spacing w:val="-4"/>
                <w:sz w:val="18"/>
              </w:rPr>
              <w:t xml:space="preserve"> </w:t>
            </w:r>
            <w:r>
              <w:rPr>
                <w:sz w:val="18"/>
              </w:rPr>
              <w:t>EAM</w:t>
            </w:r>
            <w:r>
              <w:rPr>
                <w:spacing w:val="-2"/>
                <w:sz w:val="18"/>
              </w:rPr>
              <w:t xml:space="preserve"> </w:t>
            </w:r>
            <w:r>
              <w:rPr>
                <w:sz w:val="18"/>
              </w:rPr>
              <w:t xml:space="preserve">and </w:t>
            </w:r>
            <w:r>
              <w:rPr>
                <w:spacing w:val="-4"/>
                <w:sz w:val="18"/>
              </w:rPr>
              <w:t>CSW.</w:t>
            </w:r>
          </w:p>
        </w:tc>
      </w:tr>
      <w:tr w:rsidR="00BC2B4F" w14:paraId="6C57C638" w14:textId="77777777">
        <w:trPr>
          <w:trHeight w:val="539"/>
        </w:trPr>
        <w:tc>
          <w:tcPr>
            <w:tcW w:w="725" w:type="dxa"/>
            <w:tcBorders>
              <w:top w:val="single" w:sz="4" w:space="0" w:color="000000"/>
              <w:left w:val="single" w:sz="4" w:space="0" w:color="000000"/>
              <w:bottom w:val="single" w:sz="4" w:space="0" w:color="000000"/>
              <w:right w:val="single" w:sz="4" w:space="0" w:color="000000"/>
            </w:tcBorders>
          </w:tcPr>
          <w:p w14:paraId="1E6E56F9" w14:textId="77777777" w:rsidR="00BC2B4F" w:rsidRDefault="00631FDD">
            <w:pPr>
              <w:pStyle w:val="TableParagraph"/>
              <w:spacing w:before="143"/>
              <w:ind w:right="87"/>
              <w:jc w:val="center"/>
              <w:rPr>
                <w:sz w:val="18"/>
              </w:rPr>
            </w:pPr>
            <w:r>
              <w:rPr>
                <w:spacing w:val="-2"/>
                <w:sz w:val="18"/>
              </w:rPr>
              <w:t>1.2.2.</w:t>
            </w:r>
          </w:p>
        </w:tc>
        <w:tc>
          <w:tcPr>
            <w:tcW w:w="7924" w:type="dxa"/>
            <w:tcBorders>
              <w:top w:val="single" w:sz="4" w:space="0" w:color="000000"/>
              <w:left w:val="single" w:sz="4" w:space="0" w:color="000000"/>
              <w:bottom w:val="single" w:sz="4" w:space="0" w:color="000000"/>
              <w:right w:val="single" w:sz="4" w:space="0" w:color="000000"/>
            </w:tcBorders>
          </w:tcPr>
          <w:p w14:paraId="0A0B3E0A" w14:textId="77777777" w:rsidR="00BC2B4F" w:rsidRDefault="00631FDD">
            <w:pPr>
              <w:pStyle w:val="TableParagraph"/>
              <w:spacing w:before="1"/>
              <w:ind w:left="107"/>
              <w:rPr>
                <w:sz w:val="18"/>
              </w:rPr>
            </w:pPr>
            <w:r>
              <w:rPr>
                <w:sz w:val="18"/>
              </w:rPr>
              <w:t>Revision</w:t>
            </w:r>
            <w:r>
              <w:rPr>
                <w:spacing w:val="-6"/>
                <w:sz w:val="18"/>
              </w:rPr>
              <w:t xml:space="preserve"> </w:t>
            </w:r>
            <w:r>
              <w:rPr>
                <w:sz w:val="18"/>
              </w:rPr>
              <w:t>of</w:t>
            </w:r>
            <w:r>
              <w:rPr>
                <w:spacing w:val="-5"/>
                <w:sz w:val="18"/>
              </w:rPr>
              <w:t xml:space="preserve"> </w:t>
            </w:r>
            <w:r>
              <w:rPr>
                <w:sz w:val="18"/>
              </w:rPr>
              <w:t>the</w:t>
            </w:r>
            <w:r>
              <w:rPr>
                <w:spacing w:val="-6"/>
                <w:sz w:val="18"/>
              </w:rPr>
              <w:t xml:space="preserve"> </w:t>
            </w:r>
            <w:r>
              <w:rPr>
                <w:sz w:val="18"/>
              </w:rPr>
              <w:t>Agreement</w:t>
            </w:r>
            <w:r>
              <w:rPr>
                <w:spacing w:val="-5"/>
                <w:sz w:val="18"/>
              </w:rPr>
              <w:t xml:space="preserve"> </w:t>
            </w:r>
            <w:r>
              <w:rPr>
                <w:sz w:val="18"/>
              </w:rPr>
              <w:t>of</w:t>
            </w:r>
            <w:r>
              <w:rPr>
                <w:spacing w:val="-5"/>
                <w:sz w:val="18"/>
              </w:rPr>
              <w:t xml:space="preserve"> </w:t>
            </w:r>
            <w:r>
              <w:rPr>
                <w:sz w:val="18"/>
              </w:rPr>
              <w:t>cooperation</w:t>
            </w:r>
            <w:r>
              <w:rPr>
                <w:spacing w:val="-6"/>
                <w:sz w:val="18"/>
              </w:rPr>
              <w:t xml:space="preserve"> </w:t>
            </w:r>
            <w:r>
              <w:rPr>
                <w:sz w:val="18"/>
              </w:rPr>
              <w:t>between</w:t>
            </w:r>
            <w:r>
              <w:rPr>
                <w:spacing w:val="-6"/>
                <w:sz w:val="18"/>
              </w:rPr>
              <w:t xml:space="preserve"> </w:t>
            </w:r>
            <w:r>
              <w:rPr>
                <w:sz w:val="18"/>
              </w:rPr>
              <w:t>EAM</w:t>
            </w:r>
            <w:r>
              <w:rPr>
                <w:spacing w:val="-5"/>
                <w:sz w:val="18"/>
              </w:rPr>
              <w:t xml:space="preserve"> </w:t>
            </w:r>
            <w:r>
              <w:rPr>
                <w:sz w:val="18"/>
              </w:rPr>
              <w:t>and</w:t>
            </w:r>
            <w:r>
              <w:rPr>
                <w:spacing w:val="-6"/>
                <w:sz w:val="18"/>
              </w:rPr>
              <w:t xml:space="preserve"> </w:t>
            </w:r>
            <w:r>
              <w:rPr>
                <w:sz w:val="18"/>
              </w:rPr>
              <w:t>CSW</w:t>
            </w:r>
            <w:r>
              <w:rPr>
                <w:spacing w:val="-2"/>
                <w:sz w:val="18"/>
              </w:rPr>
              <w:t xml:space="preserve"> </w:t>
            </w:r>
            <w:r>
              <w:rPr>
                <w:sz w:val="18"/>
              </w:rPr>
              <w:t>based</w:t>
            </w:r>
            <w:r>
              <w:rPr>
                <w:spacing w:val="-6"/>
                <w:sz w:val="18"/>
              </w:rPr>
              <w:t xml:space="preserve"> </w:t>
            </w:r>
            <w:r>
              <w:rPr>
                <w:sz w:val="18"/>
              </w:rPr>
              <w:t>on</w:t>
            </w:r>
            <w:r>
              <w:rPr>
                <w:spacing w:val="-6"/>
                <w:sz w:val="18"/>
              </w:rPr>
              <w:t xml:space="preserve"> </w:t>
            </w:r>
            <w:r>
              <w:rPr>
                <w:sz w:val="18"/>
              </w:rPr>
              <w:t>identified</w:t>
            </w:r>
            <w:r>
              <w:rPr>
                <w:spacing w:val="-6"/>
                <w:sz w:val="18"/>
              </w:rPr>
              <w:t xml:space="preserve"> </w:t>
            </w:r>
            <w:r>
              <w:rPr>
                <w:sz w:val="18"/>
              </w:rPr>
              <w:t>issues</w:t>
            </w:r>
            <w:r>
              <w:rPr>
                <w:spacing w:val="-6"/>
                <w:sz w:val="18"/>
              </w:rPr>
              <w:t xml:space="preserve"> </w:t>
            </w:r>
            <w:r>
              <w:rPr>
                <w:sz w:val="18"/>
              </w:rPr>
              <w:t>and</w:t>
            </w:r>
            <w:r>
              <w:rPr>
                <w:spacing w:val="-6"/>
                <w:sz w:val="18"/>
              </w:rPr>
              <w:t xml:space="preserve"> </w:t>
            </w:r>
            <w:r>
              <w:rPr>
                <w:sz w:val="18"/>
              </w:rPr>
              <w:t>needs</w:t>
            </w:r>
            <w:r>
              <w:rPr>
                <w:spacing w:val="-6"/>
                <w:sz w:val="18"/>
              </w:rPr>
              <w:t xml:space="preserve"> </w:t>
            </w:r>
            <w:r>
              <w:rPr>
                <w:sz w:val="18"/>
              </w:rPr>
              <w:t>of the</w:t>
            </w:r>
            <w:r>
              <w:rPr>
                <w:spacing w:val="-5"/>
                <w:sz w:val="18"/>
              </w:rPr>
              <w:t xml:space="preserve"> </w:t>
            </w:r>
            <w:r>
              <w:rPr>
                <w:sz w:val="18"/>
              </w:rPr>
              <w:t>end</w:t>
            </w:r>
            <w:r>
              <w:rPr>
                <w:spacing w:val="-3"/>
                <w:sz w:val="18"/>
              </w:rPr>
              <w:t xml:space="preserve"> </w:t>
            </w:r>
            <w:r>
              <w:rPr>
                <w:sz w:val="18"/>
              </w:rPr>
              <w:t>recipients</w:t>
            </w:r>
            <w:r>
              <w:rPr>
                <w:spacing w:val="-2"/>
                <w:sz w:val="18"/>
              </w:rPr>
              <w:t xml:space="preserve"> </w:t>
            </w:r>
            <w:r>
              <w:rPr>
                <w:sz w:val="18"/>
              </w:rPr>
              <w:t>and</w:t>
            </w:r>
            <w:r>
              <w:rPr>
                <w:spacing w:val="-3"/>
                <w:sz w:val="18"/>
              </w:rPr>
              <w:t xml:space="preserve"> </w:t>
            </w:r>
            <w:r>
              <w:rPr>
                <w:sz w:val="18"/>
              </w:rPr>
              <w:t>development</w:t>
            </w:r>
            <w:r>
              <w:rPr>
                <w:spacing w:val="-2"/>
                <w:sz w:val="18"/>
              </w:rPr>
              <w:t xml:space="preserve"> </w:t>
            </w:r>
            <w:r>
              <w:rPr>
                <w:sz w:val="18"/>
              </w:rPr>
              <w:t>of</w:t>
            </w:r>
            <w:r>
              <w:rPr>
                <w:spacing w:val="-3"/>
                <w:sz w:val="18"/>
              </w:rPr>
              <w:t xml:space="preserve"> </w:t>
            </w:r>
            <w:r>
              <w:rPr>
                <w:sz w:val="18"/>
              </w:rPr>
              <w:t>new</w:t>
            </w:r>
            <w:r>
              <w:rPr>
                <w:spacing w:val="-1"/>
                <w:sz w:val="18"/>
              </w:rPr>
              <w:t xml:space="preserve"> </w:t>
            </w:r>
            <w:r>
              <w:rPr>
                <w:sz w:val="18"/>
              </w:rPr>
              <w:t>legal basis</w:t>
            </w:r>
            <w:r>
              <w:rPr>
                <w:spacing w:val="-3"/>
                <w:sz w:val="18"/>
              </w:rPr>
              <w:t xml:space="preserve"> </w:t>
            </w:r>
            <w:r>
              <w:rPr>
                <w:sz w:val="18"/>
              </w:rPr>
              <w:t>for</w:t>
            </w:r>
            <w:r>
              <w:rPr>
                <w:spacing w:val="-2"/>
                <w:sz w:val="18"/>
              </w:rPr>
              <w:t xml:space="preserve"> </w:t>
            </w:r>
            <w:r>
              <w:rPr>
                <w:sz w:val="18"/>
              </w:rPr>
              <w:t>effective</w:t>
            </w:r>
            <w:r>
              <w:rPr>
                <w:spacing w:val="-3"/>
                <w:sz w:val="18"/>
              </w:rPr>
              <w:t xml:space="preserve"> </w:t>
            </w:r>
            <w:r>
              <w:rPr>
                <w:sz w:val="18"/>
              </w:rPr>
              <w:t>cooperation</w:t>
            </w:r>
            <w:r>
              <w:rPr>
                <w:spacing w:val="-3"/>
                <w:sz w:val="18"/>
              </w:rPr>
              <w:t xml:space="preserve"> </w:t>
            </w:r>
            <w:r>
              <w:rPr>
                <w:sz w:val="18"/>
              </w:rPr>
              <w:t>between</w:t>
            </w:r>
            <w:r>
              <w:rPr>
                <w:spacing w:val="-3"/>
                <w:sz w:val="18"/>
              </w:rPr>
              <w:t xml:space="preserve"> </w:t>
            </w:r>
            <w:r>
              <w:rPr>
                <w:sz w:val="18"/>
              </w:rPr>
              <w:t>EAM</w:t>
            </w:r>
            <w:r>
              <w:rPr>
                <w:spacing w:val="-2"/>
                <w:sz w:val="18"/>
              </w:rPr>
              <w:t xml:space="preserve"> </w:t>
            </w:r>
            <w:r>
              <w:rPr>
                <w:sz w:val="18"/>
              </w:rPr>
              <w:t xml:space="preserve">and </w:t>
            </w:r>
            <w:r>
              <w:rPr>
                <w:spacing w:val="-4"/>
                <w:sz w:val="18"/>
              </w:rPr>
              <w:t>CSW.</w:t>
            </w:r>
          </w:p>
        </w:tc>
      </w:tr>
      <w:tr w:rsidR="00BC2B4F" w14:paraId="1FC36C94" w14:textId="77777777">
        <w:trPr>
          <w:trHeight w:val="491"/>
        </w:trPr>
        <w:tc>
          <w:tcPr>
            <w:tcW w:w="725" w:type="dxa"/>
            <w:tcBorders>
              <w:top w:val="single" w:sz="4" w:space="0" w:color="000000"/>
              <w:left w:val="single" w:sz="4" w:space="0" w:color="000000"/>
              <w:bottom w:val="single" w:sz="4" w:space="0" w:color="000000"/>
              <w:right w:val="single" w:sz="4" w:space="0" w:color="000000"/>
            </w:tcBorders>
          </w:tcPr>
          <w:p w14:paraId="7E5C4235" w14:textId="77777777" w:rsidR="00BC2B4F" w:rsidRDefault="00631FDD">
            <w:pPr>
              <w:pStyle w:val="TableParagraph"/>
              <w:spacing w:before="119"/>
              <w:ind w:right="87"/>
              <w:jc w:val="center"/>
              <w:rPr>
                <w:sz w:val="18"/>
              </w:rPr>
            </w:pPr>
            <w:r>
              <w:rPr>
                <w:spacing w:val="-2"/>
                <w:sz w:val="18"/>
              </w:rPr>
              <w:t>1.2.3.</w:t>
            </w:r>
          </w:p>
        </w:tc>
        <w:tc>
          <w:tcPr>
            <w:tcW w:w="7924" w:type="dxa"/>
            <w:tcBorders>
              <w:top w:val="single" w:sz="4" w:space="0" w:color="000000"/>
              <w:left w:val="single" w:sz="4" w:space="0" w:color="000000"/>
              <w:bottom w:val="single" w:sz="4" w:space="0" w:color="000000"/>
              <w:right w:val="single" w:sz="4" w:space="0" w:color="000000"/>
            </w:tcBorders>
          </w:tcPr>
          <w:p w14:paraId="3464F2CD" w14:textId="77777777" w:rsidR="00BC2B4F" w:rsidRDefault="00631FDD">
            <w:pPr>
              <w:pStyle w:val="TableParagraph"/>
              <w:spacing w:before="27"/>
              <w:ind w:left="107"/>
              <w:rPr>
                <w:sz w:val="18"/>
              </w:rPr>
            </w:pPr>
            <w:r>
              <w:rPr>
                <w:sz w:val="18"/>
              </w:rPr>
              <w:t>Capacity</w:t>
            </w:r>
            <w:r>
              <w:rPr>
                <w:spacing w:val="-3"/>
                <w:sz w:val="18"/>
              </w:rPr>
              <w:t xml:space="preserve"> </w:t>
            </w:r>
            <w:r>
              <w:rPr>
                <w:sz w:val="18"/>
              </w:rPr>
              <w:t>building</w:t>
            </w:r>
            <w:r>
              <w:rPr>
                <w:spacing w:val="-4"/>
                <w:sz w:val="18"/>
              </w:rPr>
              <w:t xml:space="preserve"> </w:t>
            </w:r>
            <w:r>
              <w:rPr>
                <w:sz w:val="18"/>
              </w:rPr>
              <w:t>of</w:t>
            </w:r>
            <w:r>
              <w:rPr>
                <w:spacing w:val="-4"/>
                <w:sz w:val="18"/>
              </w:rPr>
              <w:t xml:space="preserve"> </w:t>
            </w:r>
            <w:r>
              <w:rPr>
                <w:sz w:val="18"/>
              </w:rPr>
              <w:t>EAM</w:t>
            </w:r>
            <w:r>
              <w:rPr>
                <w:spacing w:val="-3"/>
                <w:sz w:val="18"/>
              </w:rPr>
              <w:t xml:space="preserve"> </w:t>
            </w:r>
            <w:r>
              <w:rPr>
                <w:sz w:val="18"/>
              </w:rPr>
              <w:t>and</w:t>
            </w:r>
            <w:r>
              <w:rPr>
                <w:spacing w:val="-4"/>
                <w:sz w:val="18"/>
              </w:rPr>
              <w:t xml:space="preserve"> </w:t>
            </w:r>
            <w:r>
              <w:rPr>
                <w:sz w:val="18"/>
              </w:rPr>
              <w:t>CSW</w:t>
            </w:r>
            <w:r>
              <w:rPr>
                <w:spacing w:val="-3"/>
                <w:sz w:val="18"/>
              </w:rPr>
              <w:t xml:space="preserve"> </w:t>
            </w:r>
            <w:r>
              <w:rPr>
                <w:sz w:val="18"/>
              </w:rPr>
              <w:t>staff</w:t>
            </w:r>
            <w:r>
              <w:rPr>
                <w:spacing w:val="-3"/>
                <w:sz w:val="18"/>
              </w:rPr>
              <w:t xml:space="preserve"> </w:t>
            </w:r>
            <w:r>
              <w:rPr>
                <w:sz w:val="18"/>
              </w:rPr>
              <w:t>(at</w:t>
            </w:r>
            <w:r>
              <w:rPr>
                <w:spacing w:val="-3"/>
                <w:sz w:val="18"/>
              </w:rPr>
              <w:t xml:space="preserve"> </w:t>
            </w:r>
            <w:r>
              <w:rPr>
                <w:sz w:val="18"/>
              </w:rPr>
              <w:t>least</w:t>
            </w:r>
            <w:r>
              <w:rPr>
                <w:spacing w:val="-3"/>
                <w:sz w:val="18"/>
              </w:rPr>
              <w:t xml:space="preserve"> </w:t>
            </w:r>
            <w:r>
              <w:rPr>
                <w:sz w:val="18"/>
              </w:rPr>
              <w:t>25</w:t>
            </w:r>
            <w:r>
              <w:rPr>
                <w:spacing w:val="-3"/>
                <w:sz w:val="18"/>
              </w:rPr>
              <w:t xml:space="preserve"> </w:t>
            </w:r>
            <w:r>
              <w:rPr>
                <w:sz w:val="18"/>
              </w:rPr>
              <w:t>participants)</w:t>
            </w:r>
            <w:r>
              <w:rPr>
                <w:spacing w:val="-3"/>
                <w:sz w:val="18"/>
              </w:rPr>
              <w:t xml:space="preserve"> </w:t>
            </w:r>
            <w:r>
              <w:rPr>
                <w:sz w:val="18"/>
              </w:rPr>
              <w:t>for</w:t>
            </w:r>
            <w:r>
              <w:rPr>
                <w:spacing w:val="-3"/>
                <w:sz w:val="18"/>
              </w:rPr>
              <w:t xml:space="preserve"> </w:t>
            </w:r>
            <w:r>
              <w:rPr>
                <w:sz w:val="18"/>
              </w:rPr>
              <w:t>the</w:t>
            </w:r>
            <w:r>
              <w:rPr>
                <w:spacing w:val="-4"/>
                <w:sz w:val="18"/>
              </w:rPr>
              <w:t xml:space="preserve"> </w:t>
            </w:r>
            <w:r>
              <w:rPr>
                <w:sz w:val="18"/>
              </w:rPr>
              <w:t>implementation</w:t>
            </w:r>
            <w:r>
              <w:rPr>
                <w:spacing w:val="-4"/>
                <w:sz w:val="18"/>
              </w:rPr>
              <w:t xml:space="preserve"> </w:t>
            </w:r>
            <w:r>
              <w:rPr>
                <w:sz w:val="18"/>
              </w:rPr>
              <w:t>of the</w:t>
            </w:r>
            <w:r>
              <w:rPr>
                <w:spacing w:val="-4"/>
                <w:sz w:val="18"/>
              </w:rPr>
              <w:t xml:space="preserve"> </w:t>
            </w:r>
            <w:r>
              <w:rPr>
                <w:sz w:val="18"/>
              </w:rPr>
              <w:t>newly developed activation policy including revised Agreement of cooperation between EAM and CSW</w:t>
            </w:r>
          </w:p>
        </w:tc>
      </w:tr>
      <w:tr w:rsidR="00BC2B4F" w14:paraId="2F735E95" w14:textId="77777777">
        <w:trPr>
          <w:trHeight w:val="494"/>
        </w:trPr>
        <w:tc>
          <w:tcPr>
            <w:tcW w:w="725" w:type="dxa"/>
            <w:tcBorders>
              <w:top w:val="single" w:sz="4" w:space="0" w:color="000000"/>
              <w:left w:val="single" w:sz="4" w:space="0" w:color="000000"/>
              <w:bottom w:val="single" w:sz="4" w:space="0" w:color="000000"/>
              <w:right w:val="single" w:sz="4" w:space="0" w:color="000000"/>
            </w:tcBorders>
          </w:tcPr>
          <w:p w14:paraId="272935E5" w14:textId="77777777" w:rsidR="00BC2B4F" w:rsidRDefault="00631FDD">
            <w:pPr>
              <w:pStyle w:val="TableParagraph"/>
              <w:spacing w:before="121"/>
              <w:ind w:right="87"/>
              <w:jc w:val="center"/>
              <w:rPr>
                <w:sz w:val="18"/>
              </w:rPr>
            </w:pPr>
            <w:r>
              <w:rPr>
                <w:spacing w:val="-2"/>
                <w:sz w:val="18"/>
              </w:rPr>
              <w:t>1.2.4.</w:t>
            </w:r>
          </w:p>
        </w:tc>
        <w:tc>
          <w:tcPr>
            <w:tcW w:w="7924" w:type="dxa"/>
            <w:tcBorders>
              <w:top w:val="single" w:sz="4" w:space="0" w:color="000000"/>
              <w:left w:val="single" w:sz="4" w:space="0" w:color="000000"/>
              <w:bottom w:val="single" w:sz="4" w:space="0" w:color="000000"/>
              <w:right w:val="single" w:sz="4" w:space="0" w:color="000000"/>
            </w:tcBorders>
          </w:tcPr>
          <w:p w14:paraId="73055AA5" w14:textId="77777777" w:rsidR="00BC2B4F" w:rsidRDefault="00631FDD">
            <w:pPr>
              <w:pStyle w:val="TableParagraph"/>
              <w:spacing w:before="27"/>
              <w:ind w:left="107"/>
              <w:rPr>
                <w:sz w:val="18"/>
              </w:rPr>
            </w:pPr>
            <w:r>
              <w:rPr>
                <w:sz w:val="18"/>
              </w:rPr>
              <w:t>Gap</w:t>
            </w:r>
            <w:r>
              <w:rPr>
                <w:spacing w:val="-4"/>
                <w:sz w:val="18"/>
              </w:rPr>
              <w:t xml:space="preserve"> </w:t>
            </w:r>
            <w:r>
              <w:rPr>
                <w:sz w:val="18"/>
              </w:rPr>
              <w:t>analysis</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policies</w:t>
            </w:r>
            <w:r>
              <w:rPr>
                <w:spacing w:val="-4"/>
                <w:sz w:val="18"/>
              </w:rPr>
              <w:t xml:space="preserve"> </w:t>
            </w:r>
            <w:r>
              <w:rPr>
                <w:sz w:val="18"/>
              </w:rPr>
              <w:t>(legislation,</w:t>
            </w:r>
            <w:r>
              <w:rPr>
                <w:spacing w:val="-3"/>
                <w:sz w:val="18"/>
              </w:rPr>
              <w:t xml:space="preserve"> </w:t>
            </w:r>
            <w:r>
              <w:rPr>
                <w:sz w:val="18"/>
              </w:rPr>
              <w:t>programmes,</w:t>
            </w:r>
            <w:r>
              <w:rPr>
                <w:spacing w:val="-3"/>
                <w:sz w:val="18"/>
              </w:rPr>
              <w:t xml:space="preserve"> </w:t>
            </w:r>
            <w:r>
              <w:rPr>
                <w:sz w:val="18"/>
              </w:rPr>
              <w:t>measures)</w:t>
            </w:r>
            <w:r>
              <w:rPr>
                <w:spacing w:val="-3"/>
                <w:sz w:val="18"/>
              </w:rPr>
              <w:t xml:space="preserve"> </w:t>
            </w:r>
            <w:r>
              <w:rPr>
                <w:sz w:val="18"/>
              </w:rPr>
              <w:t>on</w:t>
            </w:r>
            <w:r>
              <w:rPr>
                <w:spacing w:val="-4"/>
                <w:sz w:val="18"/>
              </w:rPr>
              <w:t xml:space="preserve"> </w:t>
            </w:r>
            <w:r>
              <w:rPr>
                <w:sz w:val="18"/>
              </w:rPr>
              <w:t>national</w:t>
            </w:r>
            <w:r>
              <w:rPr>
                <w:spacing w:val="-3"/>
                <w:sz w:val="18"/>
              </w:rPr>
              <w:t xml:space="preserve"> </w:t>
            </w:r>
            <w:r>
              <w:rPr>
                <w:sz w:val="18"/>
              </w:rPr>
              <w:t>and</w:t>
            </w:r>
            <w:r>
              <w:rPr>
                <w:spacing w:val="-4"/>
                <w:sz w:val="18"/>
              </w:rPr>
              <w:t xml:space="preserve"> </w:t>
            </w:r>
            <w:r>
              <w:rPr>
                <w:sz w:val="18"/>
              </w:rPr>
              <w:t>local</w:t>
            </w:r>
            <w:r>
              <w:rPr>
                <w:spacing w:val="-3"/>
                <w:sz w:val="18"/>
              </w:rPr>
              <w:t xml:space="preserve"> </w:t>
            </w:r>
            <w:r>
              <w:rPr>
                <w:sz w:val="18"/>
              </w:rPr>
              <w:t>level</w:t>
            </w:r>
            <w:r>
              <w:rPr>
                <w:spacing w:val="-4"/>
                <w:sz w:val="18"/>
              </w:rPr>
              <w:t xml:space="preserve"> </w:t>
            </w:r>
            <w:r>
              <w:rPr>
                <w:sz w:val="18"/>
              </w:rPr>
              <w:t>regarding activation of inactive persons in labour market in Montenegro.</w:t>
            </w:r>
          </w:p>
        </w:tc>
      </w:tr>
      <w:tr w:rsidR="00BC2B4F" w14:paraId="34189644" w14:textId="77777777">
        <w:trPr>
          <w:trHeight w:val="659"/>
        </w:trPr>
        <w:tc>
          <w:tcPr>
            <w:tcW w:w="725" w:type="dxa"/>
            <w:tcBorders>
              <w:top w:val="single" w:sz="4" w:space="0" w:color="000000"/>
              <w:left w:val="single" w:sz="4" w:space="0" w:color="000000"/>
              <w:bottom w:val="single" w:sz="4" w:space="0" w:color="000000"/>
              <w:right w:val="single" w:sz="4" w:space="0" w:color="000000"/>
            </w:tcBorders>
          </w:tcPr>
          <w:p w14:paraId="780050AB" w14:textId="77777777" w:rsidR="00BC2B4F" w:rsidRDefault="00631FDD">
            <w:pPr>
              <w:pStyle w:val="TableParagraph"/>
              <w:spacing w:before="203"/>
              <w:ind w:right="87"/>
              <w:jc w:val="center"/>
              <w:rPr>
                <w:sz w:val="18"/>
              </w:rPr>
            </w:pPr>
            <w:r>
              <w:rPr>
                <w:spacing w:val="-2"/>
                <w:sz w:val="18"/>
              </w:rPr>
              <w:t>1.2.5.</w:t>
            </w:r>
          </w:p>
        </w:tc>
        <w:tc>
          <w:tcPr>
            <w:tcW w:w="7924" w:type="dxa"/>
            <w:tcBorders>
              <w:top w:val="single" w:sz="4" w:space="0" w:color="000000"/>
              <w:left w:val="single" w:sz="4" w:space="0" w:color="000000"/>
              <w:bottom w:val="single" w:sz="4" w:space="0" w:color="000000"/>
              <w:right w:val="single" w:sz="4" w:space="0" w:color="000000"/>
            </w:tcBorders>
          </w:tcPr>
          <w:p w14:paraId="3F23A875" w14:textId="77777777" w:rsidR="00BC2B4F" w:rsidRDefault="00631FDD">
            <w:pPr>
              <w:pStyle w:val="TableParagraph"/>
              <w:spacing w:before="1"/>
              <w:ind w:left="107"/>
              <w:rPr>
                <w:sz w:val="18"/>
              </w:rPr>
            </w:pPr>
            <w:r>
              <w:rPr>
                <w:sz w:val="18"/>
              </w:rPr>
              <w:t>Development of the proposals for new policies, measures, programmes and services for activation of inactive</w:t>
            </w:r>
            <w:r>
              <w:rPr>
                <w:spacing w:val="-4"/>
                <w:sz w:val="18"/>
              </w:rPr>
              <w:t xml:space="preserve"> </w:t>
            </w:r>
            <w:r>
              <w:rPr>
                <w:sz w:val="18"/>
              </w:rPr>
              <w:t>persons</w:t>
            </w:r>
            <w:r>
              <w:rPr>
                <w:spacing w:val="-4"/>
                <w:sz w:val="18"/>
              </w:rPr>
              <w:t xml:space="preserve"> </w:t>
            </w:r>
            <w:r>
              <w:rPr>
                <w:sz w:val="18"/>
              </w:rPr>
              <w:t>that</w:t>
            </w:r>
            <w:r>
              <w:rPr>
                <w:spacing w:val="-4"/>
                <w:sz w:val="18"/>
              </w:rPr>
              <w:t xml:space="preserve"> </w:t>
            </w:r>
            <w:r>
              <w:rPr>
                <w:sz w:val="18"/>
              </w:rPr>
              <w:t>would</w:t>
            </w:r>
            <w:r>
              <w:rPr>
                <w:spacing w:val="-4"/>
                <w:sz w:val="18"/>
              </w:rPr>
              <w:t xml:space="preserve"> </w:t>
            </w:r>
            <w:r>
              <w:rPr>
                <w:sz w:val="18"/>
              </w:rPr>
              <w:t>address</w:t>
            </w:r>
            <w:r>
              <w:rPr>
                <w:spacing w:val="-4"/>
                <w:sz w:val="18"/>
              </w:rPr>
              <w:t xml:space="preserve"> </w:t>
            </w:r>
            <w:r>
              <w:rPr>
                <w:sz w:val="18"/>
              </w:rPr>
              <w:t>the</w:t>
            </w:r>
            <w:r>
              <w:rPr>
                <w:spacing w:val="-4"/>
                <w:sz w:val="18"/>
              </w:rPr>
              <w:t xml:space="preserve"> </w:t>
            </w:r>
            <w:r>
              <w:rPr>
                <w:sz w:val="18"/>
              </w:rPr>
              <w:t>existing</w:t>
            </w:r>
            <w:r>
              <w:rPr>
                <w:spacing w:val="-4"/>
                <w:sz w:val="18"/>
              </w:rPr>
              <w:t xml:space="preserve"> </w:t>
            </w:r>
            <w:r>
              <w:rPr>
                <w:sz w:val="18"/>
              </w:rPr>
              <w:t>gaps</w:t>
            </w:r>
            <w:r>
              <w:rPr>
                <w:spacing w:val="-4"/>
                <w:sz w:val="18"/>
              </w:rPr>
              <w:t xml:space="preserve"> </w:t>
            </w:r>
            <w:r>
              <w:rPr>
                <w:sz w:val="18"/>
              </w:rPr>
              <w:t>in</w:t>
            </w:r>
            <w:r>
              <w:rPr>
                <w:spacing w:val="-4"/>
                <w:sz w:val="18"/>
              </w:rPr>
              <w:t xml:space="preserve"> </w:t>
            </w:r>
            <w:r>
              <w:rPr>
                <w:sz w:val="18"/>
              </w:rPr>
              <w:t>Montenegro</w:t>
            </w:r>
            <w:r>
              <w:rPr>
                <w:spacing w:val="-4"/>
                <w:sz w:val="18"/>
              </w:rPr>
              <w:t xml:space="preserve"> </w:t>
            </w:r>
            <w:r>
              <w:rPr>
                <w:sz w:val="18"/>
              </w:rPr>
              <w:t>and</w:t>
            </w:r>
            <w:r>
              <w:rPr>
                <w:spacing w:val="-1"/>
                <w:sz w:val="18"/>
              </w:rPr>
              <w:t xml:space="preserve"> </w:t>
            </w:r>
            <w:r>
              <w:rPr>
                <w:sz w:val="18"/>
              </w:rPr>
              <w:t>communication/consultations</w:t>
            </w:r>
          </w:p>
          <w:p w14:paraId="56025F8D" w14:textId="77777777" w:rsidR="00BC2B4F" w:rsidRDefault="00631FDD">
            <w:pPr>
              <w:pStyle w:val="TableParagraph"/>
              <w:spacing w:line="199" w:lineRule="exact"/>
              <w:ind w:left="107"/>
              <w:rPr>
                <w:sz w:val="18"/>
              </w:rPr>
            </w:pPr>
            <w:r>
              <w:rPr>
                <w:sz w:val="18"/>
              </w:rPr>
              <w:t>with</w:t>
            </w:r>
            <w:r>
              <w:rPr>
                <w:spacing w:val="-5"/>
                <w:sz w:val="18"/>
              </w:rPr>
              <w:t xml:space="preserve"> </w:t>
            </w:r>
            <w:r>
              <w:rPr>
                <w:sz w:val="18"/>
              </w:rPr>
              <w:t>different</w:t>
            </w:r>
            <w:r>
              <w:rPr>
                <w:spacing w:val="-3"/>
                <w:sz w:val="18"/>
              </w:rPr>
              <w:t xml:space="preserve"> </w:t>
            </w:r>
            <w:r>
              <w:rPr>
                <w:sz w:val="18"/>
              </w:rPr>
              <w:t>national</w:t>
            </w:r>
            <w:r>
              <w:rPr>
                <w:spacing w:val="-3"/>
                <w:sz w:val="18"/>
              </w:rPr>
              <w:t xml:space="preserve"> </w:t>
            </w:r>
            <w:r>
              <w:rPr>
                <w:sz w:val="18"/>
              </w:rPr>
              <w:t>and</w:t>
            </w:r>
            <w:r>
              <w:rPr>
                <w:spacing w:val="-2"/>
                <w:sz w:val="18"/>
              </w:rPr>
              <w:t xml:space="preserve"> </w:t>
            </w:r>
            <w:r>
              <w:rPr>
                <w:sz w:val="18"/>
              </w:rPr>
              <w:t>regional</w:t>
            </w:r>
            <w:r>
              <w:rPr>
                <w:spacing w:val="-2"/>
                <w:sz w:val="18"/>
              </w:rPr>
              <w:t xml:space="preserve"> stakeholders.</w:t>
            </w:r>
          </w:p>
        </w:tc>
      </w:tr>
      <w:tr w:rsidR="00BC2B4F" w14:paraId="2C82D499" w14:textId="77777777">
        <w:trPr>
          <w:trHeight w:val="878"/>
        </w:trPr>
        <w:tc>
          <w:tcPr>
            <w:tcW w:w="725" w:type="dxa"/>
            <w:tcBorders>
              <w:top w:val="single" w:sz="4" w:space="0" w:color="000000"/>
              <w:left w:val="single" w:sz="4" w:space="0" w:color="000000"/>
              <w:bottom w:val="single" w:sz="4" w:space="0" w:color="000000"/>
              <w:right w:val="single" w:sz="4" w:space="0" w:color="000000"/>
            </w:tcBorders>
          </w:tcPr>
          <w:p w14:paraId="2E4973B7" w14:textId="77777777" w:rsidR="00BC2B4F" w:rsidRDefault="00BC2B4F">
            <w:pPr>
              <w:pStyle w:val="TableParagraph"/>
              <w:spacing w:before="91"/>
              <w:rPr>
                <w:sz w:val="18"/>
              </w:rPr>
            </w:pPr>
          </w:p>
          <w:p w14:paraId="52E8F21F" w14:textId="77777777" w:rsidR="00BC2B4F" w:rsidRDefault="00631FDD">
            <w:pPr>
              <w:pStyle w:val="TableParagraph"/>
              <w:ind w:right="87"/>
              <w:jc w:val="center"/>
              <w:rPr>
                <w:sz w:val="18"/>
              </w:rPr>
            </w:pPr>
            <w:r>
              <w:rPr>
                <w:spacing w:val="-2"/>
                <w:sz w:val="18"/>
              </w:rPr>
              <w:t>1.2.6.</w:t>
            </w:r>
          </w:p>
        </w:tc>
        <w:tc>
          <w:tcPr>
            <w:tcW w:w="7924" w:type="dxa"/>
            <w:tcBorders>
              <w:top w:val="single" w:sz="4" w:space="0" w:color="000000"/>
              <w:left w:val="single" w:sz="4" w:space="0" w:color="000000"/>
              <w:bottom w:val="single" w:sz="4" w:space="0" w:color="000000"/>
              <w:right w:val="single" w:sz="4" w:space="0" w:color="000000"/>
            </w:tcBorders>
          </w:tcPr>
          <w:p w14:paraId="4D9D6368" w14:textId="77777777" w:rsidR="00BC2B4F" w:rsidRDefault="00631FDD">
            <w:pPr>
              <w:pStyle w:val="TableParagraph"/>
              <w:ind w:left="107" w:right="132"/>
              <w:rPr>
                <w:sz w:val="18"/>
              </w:rPr>
            </w:pPr>
            <w:r>
              <w:rPr>
                <w:sz w:val="18"/>
              </w:rPr>
              <w:t>Provide</w:t>
            </w:r>
            <w:r>
              <w:rPr>
                <w:spacing w:val="-4"/>
                <w:sz w:val="18"/>
              </w:rPr>
              <w:t xml:space="preserve"> </w:t>
            </w:r>
            <w:r>
              <w:rPr>
                <w:sz w:val="18"/>
              </w:rPr>
              <w:t>support</w:t>
            </w:r>
            <w:r>
              <w:rPr>
                <w:spacing w:val="-4"/>
                <w:sz w:val="18"/>
              </w:rPr>
              <w:t xml:space="preserve"> </w:t>
            </w:r>
            <w:r>
              <w:rPr>
                <w:sz w:val="18"/>
              </w:rPr>
              <w:t>to</w:t>
            </w:r>
            <w:r>
              <w:rPr>
                <w:spacing w:val="-3"/>
                <w:sz w:val="18"/>
              </w:rPr>
              <w:t xml:space="preserve"> </w:t>
            </w:r>
            <w:r>
              <w:rPr>
                <w:sz w:val="18"/>
              </w:rPr>
              <w:t>the</w:t>
            </w:r>
            <w:r>
              <w:rPr>
                <w:spacing w:val="-4"/>
                <w:sz w:val="18"/>
              </w:rPr>
              <w:t xml:space="preserve"> </w:t>
            </w:r>
            <w:r>
              <w:rPr>
                <w:sz w:val="18"/>
              </w:rPr>
              <w:t>relevant</w:t>
            </w:r>
            <w:r>
              <w:rPr>
                <w:spacing w:val="-2"/>
                <w:sz w:val="18"/>
              </w:rPr>
              <w:t xml:space="preserve"> </w:t>
            </w:r>
            <w:r>
              <w:rPr>
                <w:sz w:val="18"/>
              </w:rPr>
              <w:t>institutions</w:t>
            </w:r>
            <w:r>
              <w:rPr>
                <w:spacing w:val="-4"/>
                <w:sz w:val="18"/>
              </w:rPr>
              <w:t xml:space="preserve"> </w:t>
            </w:r>
            <w:r>
              <w:rPr>
                <w:sz w:val="18"/>
              </w:rPr>
              <w:t>(Ministry</w:t>
            </w:r>
            <w:r>
              <w:rPr>
                <w:spacing w:val="-3"/>
                <w:sz w:val="18"/>
              </w:rPr>
              <w:t xml:space="preserve"> </w:t>
            </w:r>
            <w:r>
              <w:rPr>
                <w:sz w:val="18"/>
              </w:rPr>
              <w:t>of</w:t>
            </w:r>
            <w:r>
              <w:rPr>
                <w:spacing w:val="-4"/>
                <w:sz w:val="18"/>
              </w:rPr>
              <w:t xml:space="preserve"> </w:t>
            </w:r>
            <w:r>
              <w:rPr>
                <w:sz w:val="18"/>
              </w:rPr>
              <w:t>Labour</w:t>
            </w:r>
            <w:r>
              <w:rPr>
                <w:spacing w:val="-3"/>
                <w:sz w:val="18"/>
              </w:rPr>
              <w:t xml:space="preserve"> </w:t>
            </w:r>
            <w:r>
              <w:rPr>
                <w:sz w:val="18"/>
              </w:rPr>
              <w:t>and</w:t>
            </w:r>
            <w:r>
              <w:rPr>
                <w:spacing w:val="-4"/>
                <w:sz w:val="18"/>
              </w:rPr>
              <w:t xml:space="preserve"> </w:t>
            </w:r>
            <w:r>
              <w:rPr>
                <w:sz w:val="18"/>
              </w:rPr>
              <w:t>Social</w:t>
            </w:r>
            <w:r>
              <w:rPr>
                <w:spacing w:val="-3"/>
                <w:sz w:val="18"/>
              </w:rPr>
              <w:t xml:space="preserve"> </w:t>
            </w:r>
            <w:r>
              <w:rPr>
                <w:sz w:val="18"/>
              </w:rPr>
              <w:t>Welfare,</w:t>
            </w:r>
            <w:r>
              <w:rPr>
                <w:spacing w:val="-3"/>
                <w:sz w:val="18"/>
              </w:rPr>
              <w:t xml:space="preserve"> </w:t>
            </w:r>
            <w:r>
              <w:rPr>
                <w:sz w:val="18"/>
              </w:rPr>
              <w:t>Employment</w:t>
            </w:r>
            <w:r>
              <w:rPr>
                <w:spacing w:val="-3"/>
                <w:sz w:val="18"/>
              </w:rPr>
              <w:t xml:space="preserve"> </w:t>
            </w:r>
            <w:r>
              <w:rPr>
                <w:sz w:val="18"/>
              </w:rPr>
              <w:t>Agency of Montenegro) in the development of Activation Plans – the Activation Plan for Women Victims of Domestic Violence, the Activation Plan for Youth leaving Social Protection and the Activation Plan for</w:t>
            </w:r>
          </w:p>
          <w:p w14:paraId="29FB65F3" w14:textId="77777777" w:rsidR="00BC2B4F" w:rsidRDefault="00631FDD">
            <w:pPr>
              <w:pStyle w:val="TableParagraph"/>
              <w:spacing w:line="199" w:lineRule="exact"/>
              <w:ind w:left="107"/>
              <w:rPr>
                <w:sz w:val="18"/>
              </w:rPr>
            </w:pPr>
            <w:r>
              <w:rPr>
                <w:sz w:val="18"/>
              </w:rPr>
              <w:t>Persons</w:t>
            </w:r>
            <w:r>
              <w:rPr>
                <w:spacing w:val="-4"/>
                <w:sz w:val="18"/>
              </w:rPr>
              <w:t xml:space="preserve"> </w:t>
            </w:r>
            <w:r>
              <w:rPr>
                <w:sz w:val="18"/>
              </w:rPr>
              <w:t>with</w:t>
            </w:r>
            <w:r>
              <w:rPr>
                <w:spacing w:val="-4"/>
                <w:sz w:val="18"/>
              </w:rPr>
              <w:t xml:space="preserve"> </w:t>
            </w:r>
            <w:r>
              <w:rPr>
                <w:spacing w:val="-2"/>
                <w:sz w:val="18"/>
              </w:rPr>
              <w:t>Disabilities.</w:t>
            </w:r>
          </w:p>
        </w:tc>
      </w:tr>
      <w:tr w:rsidR="00BC2B4F" w14:paraId="5C957D2F" w14:textId="77777777">
        <w:trPr>
          <w:trHeight w:val="491"/>
        </w:trPr>
        <w:tc>
          <w:tcPr>
            <w:tcW w:w="725" w:type="dxa"/>
            <w:tcBorders>
              <w:top w:val="single" w:sz="4" w:space="0" w:color="000000"/>
              <w:left w:val="single" w:sz="4" w:space="0" w:color="000000"/>
              <w:bottom w:val="single" w:sz="4" w:space="0" w:color="000000"/>
              <w:right w:val="single" w:sz="4" w:space="0" w:color="000000"/>
            </w:tcBorders>
            <w:shd w:val="clear" w:color="auto" w:fill="456279"/>
          </w:tcPr>
          <w:p w14:paraId="3222C9B3" w14:textId="77777777" w:rsidR="00BC2B4F" w:rsidRDefault="00631FDD">
            <w:pPr>
              <w:pStyle w:val="TableParagraph"/>
              <w:spacing w:before="119"/>
              <w:ind w:left="2" w:right="221"/>
              <w:jc w:val="center"/>
              <w:rPr>
                <w:b/>
                <w:sz w:val="18"/>
              </w:rPr>
            </w:pPr>
            <w:r>
              <w:rPr>
                <w:b/>
                <w:color w:val="FFFFFF"/>
                <w:spacing w:val="-4"/>
                <w:sz w:val="18"/>
              </w:rPr>
              <w:t>1.3.</w:t>
            </w:r>
          </w:p>
        </w:tc>
        <w:tc>
          <w:tcPr>
            <w:tcW w:w="7924" w:type="dxa"/>
            <w:tcBorders>
              <w:top w:val="single" w:sz="4" w:space="0" w:color="000000"/>
              <w:left w:val="single" w:sz="4" w:space="0" w:color="000000"/>
              <w:bottom w:val="single" w:sz="4" w:space="0" w:color="000000"/>
              <w:right w:val="single" w:sz="4" w:space="0" w:color="000000"/>
            </w:tcBorders>
            <w:shd w:val="clear" w:color="auto" w:fill="456279"/>
          </w:tcPr>
          <w:p w14:paraId="7BA0A2E1" w14:textId="77777777" w:rsidR="00BC2B4F" w:rsidRDefault="00631FDD">
            <w:pPr>
              <w:pStyle w:val="TableParagraph"/>
              <w:spacing w:before="1"/>
              <w:ind w:left="107"/>
              <w:rPr>
                <w:b/>
                <w:sz w:val="18"/>
              </w:rPr>
            </w:pPr>
            <w:r>
              <w:rPr>
                <w:b/>
                <w:color w:val="FFFFFF"/>
                <w:sz w:val="18"/>
              </w:rPr>
              <w:t>Developing</w:t>
            </w:r>
            <w:r>
              <w:rPr>
                <w:b/>
                <w:color w:val="FFFFFF"/>
                <w:spacing w:val="-5"/>
                <w:sz w:val="18"/>
              </w:rPr>
              <w:t xml:space="preserve"> </w:t>
            </w:r>
            <w:r>
              <w:rPr>
                <w:b/>
                <w:color w:val="FFFFFF"/>
                <w:sz w:val="18"/>
              </w:rPr>
              <w:t>policies</w:t>
            </w:r>
            <w:r>
              <w:rPr>
                <w:b/>
                <w:color w:val="FFFFFF"/>
                <w:spacing w:val="-2"/>
                <w:sz w:val="18"/>
              </w:rPr>
              <w:t xml:space="preserve"> </w:t>
            </w:r>
            <w:r>
              <w:rPr>
                <w:b/>
                <w:color w:val="FFFFFF"/>
                <w:sz w:val="18"/>
              </w:rPr>
              <w:t>for</w:t>
            </w:r>
            <w:r>
              <w:rPr>
                <w:b/>
                <w:color w:val="FFFFFF"/>
                <w:spacing w:val="-2"/>
                <w:sz w:val="18"/>
              </w:rPr>
              <w:t xml:space="preserve"> </w:t>
            </w:r>
            <w:r>
              <w:rPr>
                <w:b/>
                <w:color w:val="FFFFFF"/>
                <w:sz w:val="18"/>
              </w:rPr>
              <w:t>decreasing</w:t>
            </w:r>
            <w:r>
              <w:rPr>
                <w:b/>
                <w:color w:val="FFFFFF"/>
                <w:spacing w:val="-2"/>
                <w:sz w:val="18"/>
              </w:rPr>
              <w:t xml:space="preserve"> </w:t>
            </w:r>
            <w:r>
              <w:rPr>
                <w:b/>
                <w:color w:val="FFFFFF"/>
                <w:sz w:val="18"/>
              </w:rPr>
              <w:t>informal</w:t>
            </w:r>
            <w:r>
              <w:rPr>
                <w:b/>
                <w:color w:val="FFFFFF"/>
                <w:spacing w:val="-4"/>
                <w:sz w:val="18"/>
              </w:rPr>
              <w:t xml:space="preserve"> </w:t>
            </w:r>
            <w:r>
              <w:rPr>
                <w:b/>
                <w:color w:val="FFFFFF"/>
                <w:sz w:val="18"/>
              </w:rPr>
              <w:t>work</w:t>
            </w:r>
            <w:r>
              <w:rPr>
                <w:b/>
                <w:color w:val="FFFFFF"/>
                <w:spacing w:val="-2"/>
                <w:sz w:val="18"/>
              </w:rPr>
              <w:t xml:space="preserve"> </w:t>
            </w:r>
            <w:r>
              <w:rPr>
                <w:b/>
                <w:color w:val="FFFFFF"/>
                <w:sz w:val="18"/>
              </w:rPr>
              <w:t>and</w:t>
            </w:r>
            <w:r>
              <w:rPr>
                <w:b/>
                <w:color w:val="FFFFFF"/>
                <w:spacing w:val="-3"/>
                <w:sz w:val="18"/>
              </w:rPr>
              <w:t xml:space="preserve"> </w:t>
            </w:r>
            <w:r>
              <w:rPr>
                <w:b/>
                <w:color w:val="FFFFFF"/>
                <w:sz w:val="18"/>
              </w:rPr>
              <w:t>formalizing</w:t>
            </w:r>
            <w:r>
              <w:rPr>
                <w:b/>
                <w:color w:val="FFFFFF"/>
                <w:spacing w:val="-2"/>
                <w:sz w:val="18"/>
              </w:rPr>
              <w:t xml:space="preserve"> employment</w:t>
            </w:r>
          </w:p>
        </w:tc>
      </w:tr>
      <w:tr w:rsidR="00BC2B4F" w14:paraId="0D5DC264" w14:textId="77777777">
        <w:trPr>
          <w:trHeight w:val="659"/>
        </w:trPr>
        <w:tc>
          <w:tcPr>
            <w:tcW w:w="725" w:type="dxa"/>
            <w:tcBorders>
              <w:top w:val="single" w:sz="4" w:space="0" w:color="000000"/>
              <w:left w:val="single" w:sz="4" w:space="0" w:color="000000"/>
              <w:bottom w:val="single" w:sz="4" w:space="0" w:color="000000"/>
              <w:right w:val="single" w:sz="4" w:space="0" w:color="000000"/>
            </w:tcBorders>
          </w:tcPr>
          <w:p w14:paraId="6DF06031" w14:textId="77777777" w:rsidR="00BC2B4F" w:rsidRDefault="00631FDD">
            <w:pPr>
              <w:pStyle w:val="TableParagraph"/>
              <w:spacing w:before="203"/>
              <w:ind w:right="87"/>
              <w:jc w:val="center"/>
              <w:rPr>
                <w:sz w:val="18"/>
              </w:rPr>
            </w:pPr>
            <w:r>
              <w:rPr>
                <w:spacing w:val="-2"/>
                <w:sz w:val="18"/>
              </w:rPr>
              <w:t>1.3.1.</w:t>
            </w:r>
          </w:p>
        </w:tc>
        <w:tc>
          <w:tcPr>
            <w:tcW w:w="7924" w:type="dxa"/>
            <w:tcBorders>
              <w:top w:val="single" w:sz="4" w:space="0" w:color="000000"/>
              <w:left w:val="single" w:sz="4" w:space="0" w:color="000000"/>
              <w:bottom w:val="single" w:sz="4" w:space="0" w:color="000000"/>
              <w:right w:val="single" w:sz="4" w:space="0" w:color="000000"/>
            </w:tcBorders>
          </w:tcPr>
          <w:p w14:paraId="39A73C20" w14:textId="77777777" w:rsidR="00BC2B4F" w:rsidRDefault="00631FDD">
            <w:pPr>
              <w:pStyle w:val="TableParagraph"/>
              <w:spacing w:before="1"/>
              <w:ind w:left="107" w:right="132"/>
              <w:rPr>
                <w:sz w:val="18"/>
              </w:rPr>
            </w:pPr>
            <w:r>
              <w:rPr>
                <w:sz w:val="18"/>
              </w:rPr>
              <w:t>Support</w:t>
            </w:r>
            <w:r>
              <w:rPr>
                <w:spacing w:val="-4"/>
                <w:sz w:val="18"/>
              </w:rPr>
              <w:t xml:space="preserve"> </w:t>
            </w:r>
            <w:r>
              <w:rPr>
                <w:sz w:val="18"/>
              </w:rPr>
              <w:t>to</w:t>
            </w:r>
            <w:r>
              <w:rPr>
                <w:spacing w:val="-3"/>
                <w:sz w:val="18"/>
              </w:rPr>
              <w:t xml:space="preserve"> </w:t>
            </w:r>
            <w:r>
              <w:rPr>
                <w:sz w:val="18"/>
              </w:rPr>
              <w:t>the</w:t>
            </w:r>
            <w:r>
              <w:rPr>
                <w:spacing w:val="-4"/>
                <w:sz w:val="18"/>
              </w:rPr>
              <w:t xml:space="preserve"> </w:t>
            </w:r>
            <w:r>
              <w:rPr>
                <w:sz w:val="18"/>
              </w:rPr>
              <w:t>Ministry</w:t>
            </w:r>
            <w:r>
              <w:rPr>
                <w:spacing w:val="-3"/>
                <w:sz w:val="18"/>
              </w:rPr>
              <w:t xml:space="preserve"> </w:t>
            </w:r>
            <w:r>
              <w:rPr>
                <w:sz w:val="18"/>
              </w:rPr>
              <w:t>of</w:t>
            </w:r>
            <w:r>
              <w:rPr>
                <w:spacing w:val="-4"/>
                <w:sz w:val="18"/>
              </w:rPr>
              <w:t xml:space="preserve"> </w:t>
            </w:r>
            <w:r>
              <w:rPr>
                <w:sz w:val="18"/>
              </w:rPr>
              <w:t>Labour</w:t>
            </w:r>
            <w:r>
              <w:rPr>
                <w:spacing w:val="-2"/>
                <w:sz w:val="18"/>
              </w:rPr>
              <w:t xml:space="preserve"> </w:t>
            </w:r>
            <w:r>
              <w:rPr>
                <w:sz w:val="18"/>
              </w:rPr>
              <w:t>and</w:t>
            </w:r>
            <w:r>
              <w:rPr>
                <w:spacing w:val="-4"/>
                <w:sz w:val="18"/>
              </w:rPr>
              <w:t xml:space="preserve"> </w:t>
            </w:r>
            <w:r>
              <w:rPr>
                <w:sz w:val="18"/>
              </w:rPr>
              <w:t>Social</w:t>
            </w:r>
            <w:r>
              <w:rPr>
                <w:spacing w:val="-3"/>
                <w:sz w:val="18"/>
              </w:rPr>
              <w:t xml:space="preserve"> </w:t>
            </w:r>
            <w:r>
              <w:rPr>
                <w:sz w:val="18"/>
              </w:rPr>
              <w:t>Policies</w:t>
            </w:r>
            <w:r>
              <w:rPr>
                <w:spacing w:val="-4"/>
                <w:sz w:val="18"/>
              </w:rPr>
              <w:t xml:space="preserve"> </w:t>
            </w:r>
            <w:r>
              <w:rPr>
                <w:sz w:val="18"/>
              </w:rPr>
              <w:t>in</w:t>
            </w:r>
            <w:r>
              <w:rPr>
                <w:spacing w:val="-4"/>
                <w:sz w:val="18"/>
              </w:rPr>
              <w:t xml:space="preserve"> </w:t>
            </w:r>
            <w:r>
              <w:rPr>
                <w:sz w:val="18"/>
              </w:rPr>
              <w:t>the</w:t>
            </w:r>
            <w:r>
              <w:rPr>
                <w:spacing w:val="-2"/>
                <w:sz w:val="18"/>
              </w:rPr>
              <w:t xml:space="preserve"> </w:t>
            </w:r>
            <w:r>
              <w:rPr>
                <w:sz w:val="18"/>
              </w:rPr>
              <w:t>development</w:t>
            </w:r>
            <w:r>
              <w:rPr>
                <w:spacing w:val="-3"/>
                <w:sz w:val="18"/>
              </w:rPr>
              <w:t xml:space="preserve"> </w:t>
            </w:r>
            <w:r>
              <w:rPr>
                <w:sz w:val="18"/>
              </w:rPr>
              <w:t>of</w:t>
            </w:r>
            <w:r>
              <w:rPr>
                <w:spacing w:val="-4"/>
                <w:sz w:val="18"/>
              </w:rPr>
              <w:t xml:space="preserve"> </w:t>
            </w:r>
            <w:r>
              <w:rPr>
                <w:sz w:val="18"/>
              </w:rPr>
              <w:t>a</w:t>
            </w:r>
            <w:r>
              <w:rPr>
                <w:spacing w:val="-3"/>
                <w:sz w:val="18"/>
              </w:rPr>
              <w:t xml:space="preserve"> </w:t>
            </w:r>
            <w:r>
              <w:rPr>
                <w:sz w:val="18"/>
              </w:rPr>
              <w:t>mechanism</w:t>
            </w:r>
            <w:r>
              <w:rPr>
                <w:spacing w:val="-3"/>
                <w:sz w:val="18"/>
              </w:rPr>
              <w:t xml:space="preserve"> </w:t>
            </w:r>
            <w:r>
              <w:rPr>
                <w:sz w:val="18"/>
              </w:rPr>
              <w:t>for</w:t>
            </w:r>
            <w:r>
              <w:rPr>
                <w:spacing w:val="-3"/>
                <w:sz w:val="18"/>
              </w:rPr>
              <w:t xml:space="preserve"> </w:t>
            </w:r>
            <w:r>
              <w:rPr>
                <w:sz w:val="18"/>
              </w:rPr>
              <w:t>monitoring the implementation of the new Labour Law and the Law on Occupational Health</w:t>
            </w:r>
            <w:r>
              <w:rPr>
                <w:spacing w:val="-1"/>
                <w:sz w:val="18"/>
              </w:rPr>
              <w:t xml:space="preserve"> </w:t>
            </w:r>
            <w:r>
              <w:rPr>
                <w:sz w:val="18"/>
              </w:rPr>
              <w:t>and Safety, including a</w:t>
            </w:r>
          </w:p>
          <w:p w14:paraId="5FBA6912" w14:textId="77777777" w:rsidR="00BC2B4F" w:rsidRDefault="00631FDD">
            <w:pPr>
              <w:pStyle w:val="TableParagraph"/>
              <w:spacing w:line="199" w:lineRule="exact"/>
              <w:ind w:left="107"/>
              <w:rPr>
                <w:sz w:val="18"/>
              </w:rPr>
            </w:pPr>
            <w:r>
              <w:rPr>
                <w:sz w:val="18"/>
              </w:rPr>
              <w:t>consultation</w:t>
            </w:r>
            <w:r>
              <w:rPr>
                <w:spacing w:val="-4"/>
                <w:sz w:val="18"/>
              </w:rPr>
              <w:t xml:space="preserve"> </w:t>
            </w:r>
            <w:r>
              <w:rPr>
                <w:sz w:val="18"/>
              </w:rPr>
              <w:t>process</w:t>
            </w:r>
            <w:r>
              <w:rPr>
                <w:spacing w:val="-4"/>
                <w:sz w:val="18"/>
              </w:rPr>
              <w:t xml:space="preserve"> </w:t>
            </w:r>
            <w:r>
              <w:rPr>
                <w:sz w:val="18"/>
              </w:rPr>
              <w:t>with</w:t>
            </w:r>
            <w:r>
              <w:rPr>
                <w:spacing w:val="-5"/>
                <w:sz w:val="18"/>
              </w:rPr>
              <w:t xml:space="preserve"> </w:t>
            </w:r>
            <w:r>
              <w:rPr>
                <w:sz w:val="18"/>
              </w:rPr>
              <w:t xml:space="preserve">social </w:t>
            </w:r>
            <w:r>
              <w:rPr>
                <w:spacing w:val="-2"/>
                <w:sz w:val="18"/>
              </w:rPr>
              <w:t>partners.</w:t>
            </w:r>
          </w:p>
        </w:tc>
      </w:tr>
      <w:tr w:rsidR="00BC2B4F" w14:paraId="116F1EA8" w14:textId="77777777">
        <w:trPr>
          <w:trHeight w:val="659"/>
        </w:trPr>
        <w:tc>
          <w:tcPr>
            <w:tcW w:w="725" w:type="dxa"/>
            <w:tcBorders>
              <w:top w:val="single" w:sz="4" w:space="0" w:color="000000"/>
              <w:left w:val="single" w:sz="4" w:space="0" w:color="000000"/>
              <w:bottom w:val="single" w:sz="4" w:space="0" w:color="000000"/>
              <w:right w:val="single" w:sz="4" w:space="0" w:color="000000"/>
            </w:tcBorders>
          </w:tcPr>
          <w:p w14:paraId="60F72A8D" w14:textId="77777777" w:rsidR="00BC2B4F" w:rsidRDefault="00631FDD">
            <w:pPr>
              <w:pStyle w:val="TableParagraph"/>
              <w:spacing w:before="203"/>
              <w:ind w:right="87"/>
              <w:jc w:val="center"/>
              <w:rPr>
                <w:sz w:val="18"/>
              </w:rPr>
            </w:pPr>
            <w:r>
              <w:rPr>
                <w:spacing w:val="-2"/>
                <w:sz w:val="18"/>
              </w:rPr>
              <w:t>1.3.2.</w:t>
            </w:r>
          </w:p>
        </w:tc>
        <w:tc>
          <w:tcPr>
            <w:tcW w:w="7924" w:type="dxa"/>
            <w:tcBorders>
              <w:top w:val="single" w:sz="4" w:space="0" w:color="000000"/>
              <w:left w:val="single" w:sz="4" w:space="0" w:color="000000"/>
              <w:bottom w:val="single" w:sz="4" w:space="0" w:color="000000"/>
              <w:right w:val="single" w:sz="4" w:space="0" w:color="000000"/>
            </w:tcBorders>
          </w:tcPr>
          <w:p w14:paraId="05285438" w14:textId="77777777" w:rsidR="00BC2B4F" w:rsidRDefault="00631FDD">
            <w:pPr>
              <w:pStyle w:val="TableParagraph"/>
              <w:spacing w:before="1"/>
              <w:ind w:left="107" w:right="216"/>
              <w:rPr>
                <w:sz w:val="18"/>
              </w:rPr>
            </w:pPr>
            <w:r>
              <w:rPr>
                <w:sz w:val="18"/>
              </w:rPr>
              <w:t>Capacity</w:t>
            </w:r>
            <w:r>
              <w:rPr>
                <w:spacing w:val="-4"/>
                <w:sz w:val="18"/>
              </w:rPr>
              <w:t xml:space="preserve"> </w:t>
            </w:r>
            <w:r>
              <w:rPr>
                <w:sz w:val="18"/>
              </w:rPr>
              <w:t>building</w:t>
            </w:r>
            <w:r>
              <w:rPr>
                <w:spacing w:val="-5"/>
                <w:sz w:val="18"/>
              </w:rPr>
              <w:t xml:space="preserve"> </w:t>
            </w:r>
            <w:r>
              <w:rPr>
                <w:sz w:val="18"/>
              </w:rPr>
              <w:t>of</w:t>
            </w:r>
            <w:r>
              <w:rPr>
                <w:spacing w:val="-5"/>
                <w:sz w:val="18"/>
              </w:rPr>
              <w:t xml:space="preserve"> </w:t>
            </w:r>
            <w:r>
              <w:rPr>
                <w:sz w:val="18"/>
              </w:rPr>
              <w:t>relevant</w:t>
            </w:r>
            <w:r>
              <w:rPr>
                <w:spacing w:val="-3"/>
                <w:sz w:val="18"/>
              </w:rPr>
              <w:t xml:space="preserve"> </w:t>
            </w:r>
            <w:r>
              <w:rPr>
                <w:sz w:val="18"/>
              </w:rPr>
              <w:t>institutions</w:t>
            </w:r>
            <w:r>
              <w:rPr>
                <w:spacing w:val="-5"/>
                <w:sz w:val="18"/>
              </w:rPr>
              <w:t xml:space="preserve"> </w:t>
            </w:r>
            <w:r>
              <w:rPr>
                <w:sz w:val="18"/>
              </w:rPr>
              <w:t>(Ministry</w:t>
            </w:r>
            <w:r>
              <w:rPr>
                <w:spacing w:val="-4"/>
                <w:sz w:val="18"/>
              </w:rPr>
              <w:t xml:space="preserve"> </w:t>
            </w:r>
            <w:r>
              <w:rPr>
                <w:sz w:val="18"/>
              </w:rPr>
              <w:t>of</w:t>
            </w:r>
            <w:r>
              <w:rPr>
                <w:spacing w:val="-5"/>
                <w:sz w:val="18"/>
              </w:rPr>
              <w:t xml:space="preserve"> </w:t>
            </w:r>
            <w:r>
              <w:rPr>
                <w:sz w:val="18"/>
              </w:rPr>
              <w:t>Labour</w:t>
            </w:r>
            <w:r>
              <w:rPr>
                <w:spacing w:val="-4"/>
                <w:sz w:val="18"/>
              </w:rPr>
              <w:t xml:space="preserve"> </w:t>
            </w:r>
            <w:r>
              <w:rPr>
                <w:sz w:val="18"/>
              </w:rPr>
              <w:t>and</w:t>
            </w:r>
            <w:r>
              <w:rPr>
                <w:spacing w:val="-3"/>
                <w:sz w:val="18"/>
              </w:rPr>
              <w:t xml:space="preserve"> </w:t>
            </w:r>
            <w:r>
              <w:rPr>
                <w:sz w:val="18"/>
              </w:rPr>
              <w:t>Social</w:t>
            </w:r>
            <w:r>
              <w:rPr>
                <w:spacing w:val="-4"/>
                <w:sz w:val="18"/>
              </w:rPr>
              <w:t xml:space="preserve"> </w:t>
            </w:r>
            <w:r>
              <w:rPr>
                <w:sz w:val="18"/>
              </w:rPr>
              <w:t>Welfare,</w:t>
            </w:r>
            <w:r>
              <w:rPr>
                <w:spacing w:val="-4"/>
                <w:sz w:val="18"/>
              </w:rPr>
              <w:t xml:space="preserve"> </w:t>
            </w:r>
            <w:r>
              <w:rPr>
                <w:sz w:val="18"/>
              </w:rPr>
              <w:t>Labour</w:t>
            </w:r>
            <w:r>
              <w:rPr>
                <w:spacing w:val="-4"/>
                <w:sz w:val="18"/>
              </w:rPr>
              <w:t xml:space="preserve"> </w:t>
            </w:r>
            <w:r>
              <w:rPr>
                <w:sz w:val="18"/>
              </w:rPr>
              <w:t>Inspectorate, social partners) for monitoring of implementation of the new Labour Law and Law on Occupational</w:t>
            </w:r>
          </w:p>
          <w:p w14:paraId="77339885" w14:textId="77777777" w:rsidR="00BC2B4F" w:rsidRDefault="00631FDD">
            <w:pPr>
              <w:pStyle w:val="TableParagraph"/>
              <w:spacing w:line="199" w:lineRule="exact"/>
              <w:ind w:left="107"/>
              <w:rPr>
                <w:sz w:val="18"/>
              </w:rPr>
            </w:pPr>
            <w:r>
              <w:rPr>
                <w:sz w:val="18"/>
              </w:rPr>
              <w:t>Health</w:t>
            </w:r>
            <w:r>
              <w:rPr>
                <w:spacing w:val="-3"/>
                <w:sz w:val="18"/>
              </w:rPr>
              <w:t xml:space="preserve"> </w:t>
            </w:r>
            <w:r>
              <w:rPr>
                <w:sz w:val="18"/>
              </w:rPr>
              <w:t>and</w:t>
            </w:r>
            <w:r>
              <w:rPr>
                <w:spacing w:val="-1"/>
                <w:sz w:val="18"/>
              </w:rPr>
              <w:t xml:space="preserve"> </w:t>
            </w:r>
            <w:r>
              <w:rPr>
                <w:sz w:val="18"/>
              </w:rPr>
              <w:t>Safety</w:t>
            </w:r>
            <w:r>
              <w:rPr>
                <w:spacing w:val="-2"/>
                <w:sz w:val="18"/>
              </w:rPr>
              <w:t xml:space="preserve"> </w:t>
            </w:r>
            <w:r>
              <w:rPr>
                <w:sz w:val="18"/>
              </w:rPr>
              <w:t>based</w:t>
            </w:r>
            <w:r>
              <w:rPr>
                <w:spacing w:val="-3"/>
                <w:sz w:val="18"/>
              </w:rPr>
              <w:t xml:space="preserve"> </w:t>
            </w:r>
            <w:r>
              <w:rPr>
                <w:sz w:val="18"/>
              </w:rPr>
              <w:t>on</w:t>
            </w:r>
            <w:r>
              <w:rPr>
                <w:spacing w:val="-1"/>
                <w:sz w:val="18"/>
              </w:rPr>
              <w:t xml:space="preserve"> </w:t>
            </w:r>
            <w:r>
              <w:rPr>
                <w:sz w:val="18"/>
              </w:rPr>
              <w:t>developed</w:t>
            </w:r>
            <w:r>
              <w:rPr>
                <w:spacing w:val="-2"/>
                <w:sz w:val="18"/>
              </w:rPr>
              <w:t xml:space="preserve"> methodology.</w:t>
            </w:r>
          </w:p>
        </w:tc>
      </w:tr>
      <w:tr w:rsidR="00BC2B4F" w14:paraId="6E584EAE" w14:textId="77777777">
        <w:trPr>
          <w:trHeight w:val="760"/>
        </w:trPr>
        <w:tc>
          <w:tcPr>
            <w:tcW w:w="725" w:type="dxa"/>
            <w:tcBorders>
              <w:top w:val="single" w:sz="4" w:space="0" w:color="000000"/>
              <w:left w:val="single" w:sz="4" w:space="0" w:color="000000"/>
              <w:bottom w:val="single" w:sz="4" w:space="0" w:color="000000"/>
              <w:right w:val="single" w:sz="4" w:space="0" w:color="000000"/>
            </w:tcBorders>
          </w:tcPr>
          <w:p w14:paraId="6EF7BBB7" w14:textId="77777777" w:rsidR="00BC2B4F" w:rsidRDefault="00BC2B4F">
            <w:pPr>
              <w:pStyle w:val="TableParagraph"/>
              <w:spacing w:before="33"/>
              <w:rPr>
                <w:sz w:val="18"/>
              </w:rPr>
            </w:pPr>
          </w:p>
          <w:p w14:paraId="30E94D86" w14:textId="77777777" w:rsidR="00BC2B4F" w:rsidRDefault="00631FDD">
            <w:pPr>
              <w:pStyle w:val="TableParagraph"/>
              <w:ind w:right="87"/>
              <w:jc w:val="center"/>
              <w:rPr>
                <w:sz w:val="18"/>
              </w:rPr>
            </w:pPr>
            <w:r>
              <w:rPr>
                <w:spacing w:val="-2"/>
                <w:sz w:val="18"/>
              </w:rPr>
              <w:t>1.3.3.</w:t>
            </w:r>
          </w:p>
        </w:tc>
        <w:tc>
          <w:tcPr>
            <w:tcW w:w="7924" w:type="dxa"/>
            <w:tcBorders>
              <w:top w:val="single" w:sz="4" w:space="0" w:color="000000"/>
              <w:left w:val="single" w:sz="4" w:space="0" w:color="000000"/>
              <w:bottom w:val="single" w:sz="4" w:space="0" w:color="000000"/>
              <w:right w:val="single" w:sz="4" w:space="0" w:color="000000"/>
            </w:tcBorders>
          </w:tcPr>
          <w:p w14:paraId="014FD2D8" w14:textId="77777777" w:rsidR="00BC2B4F" w:rsidRDefault="00631FDD">
            <w:pPr>
              <w:pStyle w:val="TableParagraph"/>
              <w:spacing w:before="1"/>
              <w:ind w:left="107" w:right="103"/>
              <w:jc w:val="both"/>
              <w:rPr>
                <w:sz w:val="18"/>
              </w:rPr>
            </w:pPr>
            <w:r>
              <w:rPr>
                <w:sz w:val="18"/>
              </w:rPr>
              <w:t>Supporting relevant institutions (Ministry of Labour and Social Welfare, Labour Inspectorate, social partners) in monitoring of implementation of the new Labour Law and Law on Occupational Health and Safety as well as in the development of report on implementation of the Laws.</w:t>
            </w:r>
          </w:p>
        </w:tc>
      </w:tr>
    </w:tbl>
    <w:p w14:paraId="4CCF5B7A" w14:textId="77777777" w:rsidR="00BC2B4F" w:rsidRDefault="00BC2B4F">
      <w:pPr>
        <w:jc w:val="both"/>
        <w:rPr>
          <w:sz w:val="18"/>
        </w:rPr>
        <w:sectPr w:rsidR="00BC2B4F">
          <w:pgSz w:w="11910" w:h="16840"/>
          <w:pgMar w:top="1980" w:right="1300" w:bottom="1540" w:left="1680" w:header="116" w:footer="1343" w:gutter="0"/>
          <w:cols w:space="708"/>
        </w:sectPr>
      </w:pPr>
    </w:p>
    <w:p w14:paraId="49F53CD9" w14:textId="77777777" w:rsidR="00BC2B4F" w:rsidRDefault="00BC2B4F">
      <w:pPr>
        <w:pStyle w:val="BodyText"/>
        <w:spacing w:before="2"/>
        <w:rPr>
          <w:sz w:val="5"/>
        </w:rPr>
      </w:pPr>
    </w:p>
    <w:tbl>
      <w:tblPr>
        <w:tblW w:w="0" w:type="auto"/>
        <w:tblInd w:w="168" w:type="dxa"/>
        <w:tblBorders>
          <w:top w:val="thickThinMediumGap" w:sz="6" w:space="0" w:color="456279"/>
          <w:left w:val="thickThinMediumGap" w:sz="6" w:space="0" w:color="456279"/>
          <w:bottom w:val="thickThinMediumGap" w:sz="6" w:space="0" w:color="456279"/>
          <w:right w:val="thickThinMediumGap" w:sz="6" w:space="0" w:color="456279"/>
          <w:insideH w:val="thickThinMediumGap" w:sz="6" w:space="0" w:color="456279"/>
          <w:insideV w:val="thickThinMediumGap" w:sz="6" w:space="0" w:color="456279"/>
        </w:tblBorders>
        <w:tblLayout w:type="fixed"/>
        <w:tblCellMar>
          <w:left w:w="0" w:type="dxa"/>
          <w:right w:w="0" w:type="dxa"/>
        </w:tblCellMar>
        <w:tblLook w:val="01E0" w:firstRow="1" w:lastRow="1" w:firstColumn="1" w:lastColumn="1" w:noHBand="0" w:noVBand="0"/>
      </w:tblPr>
      <w:tblGrid>
        <w:gridCol w:w="725"/>
        <w:gridCol w:w="7924"/>
      </w:tblGrid>
      <w:tr w:rsidR="00BC2B4F" w14:paraId="43EC2DBC" w14:textId="77777777">
        <w:trPr>
          <w:trHeight w:val="650"/>
        </w:trPr>
        <w:tc>
          <w:tcPr>
            <w:tcW w:w="725" w:type="dxa"/>
            <w:tcBorders>
              <w:left w:val="single" w:sz="4" w:space="0" w:color="000000"/>
              <w:bottom w:val="single" w:sz="4" w:space="0" w:color="000000"/>
              <w:right w:val="single" w:sz="4" w:space="0" w:color="000000"/>
            </w:tcBorders>
          </w:tcPr>
          <w:p w14:paraId="602C2F64" w14:textId="77777777" w:rsidR="00BC2B4F" w:rsidRDefault="00631FDD">
            <w:pPr>
              <w:pStyle w:val="TableParagraph"/>
              <w:spacing w:before="193"/>
              <w:ind w:right="87"/>
              <w:jc w:val="center"/>
              <w:rPr>
                <w:sz w:val="18"/>
              </w:rPr>
            </w:pPr>
            <w:r>
              <w:rPr>
                <w:spacing w:val="-2"/>
                <w:sz w:val="18"/>
              </w:rPr>
              <w:t>1.3.4.</w:t>
            </w:r>
          </w:p>
        </w:tc>
        <w:tc>
          <w:tcPr>
            <w:tcW w:w="7924" w:type="dxa"/>
            <w:tcBorders>
              <w:left w:val="single" w:sz="4" w:space="0" w:color="000000"/>
              <w:bottom w:val="single" w:sz="4" w:space="0" w:color="000000"/>
              <w:right w:val="single" w:sz="4" w:space="0" w:color="000000"/>
            </w:tcBorders>
          </w:tcPr>
          <w:p w14:paraId="1A22F203" w14:textId="77777777" w:rsidR="00BC2B4F" w:rsidRDefault="00631FDD">
            <w:pPr>
              <w:pStyle w:val="TableParagraph"/>
              <w:ind w:left="107"/>
              <w:rPr>
                <w:sz w:val="18"/>
              </w:rPr>
            </w:pPr>
            <w:r>
              <w:rPr>
                <w:sz w:val="18"/>
              </w:rPr>
              <w:t>Capacity</w:t>
            </w:r>
            <w:r>
              <w:rPr>
                <w:spacing w:val="-3"/>
                <w:sz w:val="18"/>
              </w:rPr>
              <w:t xml:space="preserve"> </w:t>
            </w:r>
            <w:r>
              <w:rPr>
                <w:sz w:val="18"/>
              </w:rPr>
              <w:t>building</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Labour</w:t>
            </w:r>
            <w:r>
              <w:rPr>
                <w:spacing w:val="-3"/>
                <w:sz w:val="18"/>
              </w:rPr>
              <w:t xml:space="preserve"> </w:t>
            </w:r>
            <w:r>
              <w:rPr>
                <w:sz w:val="18"/>
              </w:rPr>
              <w:t>Inspectorate</w:t>
            </w:r>
            <w:r>
              <w:rPr>
                <w:spacing w:val="-4"/>
                <w:sz w:val="18"/>
              </w:rPr>
              <w:t xml:space="preserve"> </w:t>
            </w:r>
            <w:r>
              <w:rPr>
                <w:sz w:val="18"/>
              </w:rPr>
              <w:t>and</w:t>
            </w:r>
            <w:r>
              <w:rPr>
                <w:spacing w:val="-4"/>
                <w:sz w:val="18"/>
              </w:rPr>
              <w:t xml:space="preserve"> </w:t>
            </w:r>
            <w:r>
              <w:rPr>
                <w:sz w:val="18"/>
              </w:rPr>
              <w:t>other</w:t>
            </w:r>
            <w:r>
              <w:rPr>
                <w:spacing w:val="-3"/>
                <w:sz w:val="18"/>
              </w:rPr>
              <w:t xml:space="preserve"> </w:t>
            </w:r>
            <w:r>
              <w:rPr>
                <w:sz w:val="18"/>
              </w:rPr>
              <w:t>relevant</w:t>
            </w:r>
            <w:r>
              <w:rPr>
                <w:spacing w:val="-2"/>
                <w:sz w:val="18"/>
              </w:rPr>
              <w:t xml:space="preserve"> </w:t>
            </w:r>
            <w:r>
              <w:rPr>
                <w:sz w:val="18"/>
              </w:rPr>
              <w:t>stakeholders</w:t>
            </w:r>
            <w:r>
              <w:rPr>
                <w:spacing w:val="-4"/>
                <w:sz w:val="18"/>
              </w:rPr>
              <w:t xml:space="preserve"> </w:t>
            </w:r>
            <w:r>
              <w:rPr>
                <w:sz w:val="18"/>
              </w:rPr>
              <w:t>(staff</w:t>
            </w:r>
            <w:r>
              <w:rPr>
                <w:spacing w:val="-3"/>
                <w:sz w:val="18"/>
              </w:rPr>
              <w:t xml:space="preserve"> </w:t>
            </w:r>
            <w:r>
              <w:rPr>
                <w:sz w:val="18"/>
              </w:rPr>
              <w:t>of</w:t>
            </w:r>
            <w:r>
              <w:rPr>
                <w:spacing w:val="-4"/>
                <w:sz w:val="18"/>
              </w:rPr>
              <w:t xml:space="preserve"> </w:t>
            </w:r>
            <w:r>
              <w:rPr>
                <w:sz w:val="18"/>
              </w:rPr>
              <w:t>Ministry</w:t>
            </w:r>
            <w:r>
              <w:rPr>
                <w:spacing w:val="-3"/>
                <w:sz w:val="18"/>
              </w:rPr>
              <w:t xml:space="preserve"> </w:t>
            </w:r>
            <w:r>
              <w:rPr>
                <w:sz w:val="18"/>
              </w:rPr>
              <w:t>of</w:t>
            </w:r>
            <w:r>
              <w:rPr>
                <w:spacing w:val="-4"/>
                <w:sz w:val="18"/>
              </w:rPr>
              <w:t xml:space="preserve"> </w:t>
            </w:r>
            <w:r>
              <w:rPr>
                <w:sz w:val="18"/>
              </w:rPr>
              <w:t>Labour and Social Affairs - at least 25 participants) for the implementation of the new Labour Law with the</w:t>
            </w:r>
          </w:p>
          <w:p w14:paraId="49AB1908" w14:textId="77777777" w:rsidR="00BC2B4F" w:rsidRDefault="00631FDD">
            <w:pPr>
              <w:pStyle w:val="TableParagraph"/>
              <w:spacing w:line="199" w:lineRule="exact"/>
              <w:ind w:left="107"/>
              <w:rPr>
                <w:sz w:val="18"/>
              </w:rPr>
            </w:pPr>
            <w:r>
              <w:rPr>
                <w:sz w:val="18"/>
              </w:rPr>
              <w:t>purpose</w:t>
            </w:r>
            <w:r>
              <w:rPr>
                <w:spacing w:val="-4"/>
                <w:sz w:val="18"/>
              </w:rPr>
              <w:t xml:space="preserve"> </w:t>
            </w:r>
            <w:r>
              <w:rPr>
                <w:sz w:val="18"/>
              </w:rPr>
              <w:t>of</w:t>
            </w:r>
            <w:r>
              <w:rPr>
                <w:spacing w:val="-3"/>
                <w:sz w:val="18"/>
              </w:rPr>
              <w:t xml:space="preserve"> </w:t>
            </w:r>
            <w:r>
              <w:rPr>
                <w:sz w:val="18"/>
              </w:rPr>
              <w:t>decreasing</w:t>
            </w:r>
            <w:r>
              <w:rPr>
                <w:spacing w:val="-3"/>
                <w:sz w:val="18"/>
              </w:rPr>
              <w:t xml:space="preserve"> </w:t>
            </w:r>
            <w:r>
              <w:rPr>
                <w:sz w:val="18"/>
              </w:rPr>
              <w:t>informal</w:t>
            </w:r>
            <w:r>
              <w:rPr>
                <w:spacing w:val="-3"/>
                <w:sz w:val="18"/>
              </w:rPr>
              <w:t xml:space="preserve"> </w:t>
            </w:r>
            <w:r>
              <w:rPr>
                <w:spacing w:val="-2"/>
                <w:sz w:val="18"/>
              </w:rPr>
              <w:t>work.</w:t>
            </w:r>
          </w:p>
        </w:tc>
      </w:tr>
      <w:tr w:rsidR="00BC2B4F" w14:paraId="78463CC5" w14:textId="77777777">
        <w:trPr>
          <w:trHeight w:val="539"/>
        </w:trPr>
        <w:tc>
          <w:tcPr>
            <w:tcW w:w="725" w:type="dxa"/>
            <w:tcBorders>
              <w:top w:val="single" w:sz="4" w:space="0" w:color="000000"/>
              <w:left w:val="single" w:sz="4" w:space="0" w:color="000000"/>
              <w:bottom w:val="single" w:sz="4" w:space="0" w:color="000000"/>
              <w:right w:val="single" w:sz="4" w:space="0" w:color="000000"/>
            </w:tcBorders>
          </w:tcPr>
          <w:p w14:paraId="56A3595E" w14:textId="77777777" w:rsidR="00BC2B4F" w:rsidRDefault="00631FDD">
            <w:pPr>
              <w:pStyle w:val="TableParagraph"/>
              <w:spacing w:before="143"/>
              <w:ind w:right="87"/>
              <w:jc w:val="center"/>
              <w:rPr>
                <w:sz w:val="18"/>
              </w:rPr>
            </w:pPr>
            <w:r>
              <w:rPr>
                <w:spacing w:val="-2"/>
                <w:sz w:val="18"/>
              </w:rPr>
              <w:t>1.3.5.</w:t>
            </w:r>
          </w:p>
        </w:tc>
        <w:tc>
          <w:tcPr>
            <w:tcW w:w="7924" w:type="dxa"/>
            <w:tcBorders>
              <w:top w:val="single" w:sz="4" w:space="0" w:color="000000"/>
              <w:left w:val="single" w:sz="4" w:space="0" w:color="000000"/>
              <w:bottom w:val="single" w:sz="4" w:space="0" w:color="000000"/>
              <w:right w:val="single" w:sz="4" w:space="0" w:color="000000"/>
            </w:tcBorders>
          </w:tcPr>
          <w:p w14:paraId="53A83D58" w14:textId="77777777" w:rsidR="00BC2B4F" w:rsidRDefault="00631FDD">
            <w:pPr>
              <w:pStyle w:val="TableParagraph"/>
              <w:spacing w:before="1"/>
              <w:ind w:left="107"/>
              <w:rPr>
                <w:sz w:val="18"/>
              </w:rPr>
            </w:pPr>
            <w:r>
              <w:rPr>
                <w:sz w:val="18"/>
              </w:rPr>
              <w:t>Provide</w:t>
            </w:r>
            <w:r>
              <w:rPr>
                <w:spacing w:val="33"/>
                <w:sz w:val="18"/>
              </w:rPr>
              <w:t xml:space="preserve"> </w:t>
            </w:r>
            <w:r>
              <w:rPr>
                <w:sz w:val="18"/>
              </w:rPr>
              <w:t>support</w:t>
            </w:r>
            <w:r>
              <w:rPr>
                <w:spacing w:val="33"/>
                <w:sz w:val="18"/>
              </w:rPr>
              <w:t xml:space="preserve"> </w:t>
            </w:r>
            <w:r>
              <w:rPr>
                <w:sz w:val="18"/>
              </w:rPr>
              <w:t>to</w:t>
            </w:r>
            <w:r>
              <w:rPr>
                <w:spacing w:val="37"/>
                <w:sz w:val="18"/>
              </w:rPr>
              <w:t xml:space="preserve"> </w:t>
            </w:r>
            <w:r>
              <w:rPr>
                <w:sz w:val="18"/>
              </w:rPr>
              <w:t>up-dateing</w:t>
            </w:r>
            <w:r>
              <w:rPr>
                <w:spacing w:val="35"/>
                <w:sz w:val="18"/>
              </w:rPr>
              <w:t xml:space="preserve"> </w:t>
            </w:r>
            <w:r>
              <w:rPr>
                <w:sz w:val="18"/>
              </w:rPr>
              <w:t>of</w:t>
            </w:r>
            <w:r>
              <w:rPr>
                <w:spacing w:val="34"/>
                <w:sz w:val="18"/>
              </w:rPr>
              <w:t xml:space="preserve"> </w:t>
            </w:r>
            <w:r>
              <w:rPr>
                <w:sz w:val="18"/>
              </w:rPr>
              <w:t>Action</w:t>
            </w:r>
            <w:r>
              <w:rPr>
                <w:spacing w:val="33"/>
                <w:sz w:val="18"/>
              </w:rPr>
              <w:t xml:space="preserve"> </w:t>
            </w:r>
            <w:r>
              <w:rPr>
                <w:sz w:val="18"/>
              </w:rPr>
              <w:t>Plans</w:t>
            </w:r>
            <w:r>
              <w:rPr>
                <w:spacing w:val="33"/>
                <w:sz w:val="18"/>
              </w:rPr>
              <w:t xml:space="preserve"> </w:t>
            </w:r>
            <w:r>
              <w:rPr>
                <w:sz w:val="18"/>
              </w:rPr>
              <w:t>for</w:t>
            </w:r>
            <w:r>
              <w:rPr>
                <w:spacing w:val="33"/>
                <w:sz w:val="18"/>
              </w:rPr>
              <w:t xml:space="preserve"> </w:t>
            </w:r>
            <w:r>
              <w:rPr>
                <w:sz w:val="18"/>
              </w:rPr>
              <w:t>Chapters</w:t>
            </w:r>
            <w:r>
              <w:rPr>
                <w:spacing w:val="33"/>
                <w:sz w:val="18"/>
              </w:rPr>
              <w:t xml:space="preserve"> </w:t>
            </w:r>
            <w:r>
              <w:rPr>
                <w:sz w:val="18"/>
              </w:rPr>
              <w:t>2</w:t>
            </w:r>
            <w:r>
              <w:rPr>
                <w:spacing w:val="38"/>
                <w:sz w:val="18"/>
              </w:rPr>
              <w:t xml:space="preserve"> </w:t>
            </w:r>
            <w:r>
              <w:rPr>
                <w:sz w:val="18"/>
              </w:rPr>
              <w:t>and</w:t>
            </w:r>
            <w:r>
              <w:rPr>
                <w:spacing w:val="33"/>
                <w:sz w:val="18"/>
              </w:rPr>
              <w:t xml:space="preserve"> </w:t>
            </w:r>
            <w:r>
              <w:rPr>
                <w:sz w:val="18"/>
              </w:rPr>
              <w:t>19</w:t>
            </w:r>
            <w:r>
              <w:rPr>
                <w:spacing w:val="36"/>
                <w:sz w:val="18"/>
              </w:rPr>
              <w:t xml:space="preserve"> </w:t>
            </w:r>
            <w:r>
              <w:rPr>
                <w:sz w:val="18"/>
              </w:rPr>
              <w:t>in</w:t>
            </w:r>
            <w:r>
              <w:rPr>
                <w:spacing w:val="33"/>
                <w:sz w:val="18"/>
              </w:rPr>
              <w:t xml:space="preserve"> </w:t>
            </w:r>
            <w:r>
              <w:rPr>
                <w:sz w:val="18"/>
              </w:rPr>
              <w:t>order</w:t>
            </w:r>
            <w:r>
              <w:rPr>
                <w:spacing w:val="33"/>
                <w:sz w:val="18"/>
              </w:rPr>
              <w:t xml:space="preserve"> </w:t>
            </w:r>
            <w:r>
              <w:rPr>
                <w:sz w:val="18"/>
              </w:rPr>
              <w:t>to</w:t>
            </w:r>
            <w:r>
              <w:rPr>
                <w:spacing w:val="34"/>
                <w:sz w:val="18"/>
              </w:rPr>
              <w:t xml:space="preserve"> </w:t>
            </w:r>
            <w:r>
              <w:rPr>
                <w:sz w:val="18"/>
              </w:rPr>
              <w:t>identify</w:t>
            </w:r>
            <w:r>
              <w:rPr>
                <w:spacing w:val="34"/>
                <w:sz w:val="18"/>
              </w:rPr>
              <w:t xml:space="preserve"> </w:t>
            </w:r>
            <w:r>
              <w:rPr>
                <w:sz w:val="18"/>
              </w:rPr>
              <w:t>the</w:t>
            </w:r>
            <w:r>
              <w:rPr>
                <w:spacing w:val="35"/>
                <w:sz w:val="18"/>
              </w:rPr>
              <w:t xml:space="preserve"> </w:t>
            </w:r>
            <w:r>
              <w:rPr>
                <w:sz w:val="18"/>
              </w:rPr>
              <w:t>legal, institutional and operational objectives to be achieved for closing benchmarks.</w:t>
            </w:r>
          </w:p>
        </w:tc>
      </w:tr>
      <w:tr w:rsidR="00BC2B4F" w14:paraId="52837C7B" w14:textId="77777777">
        <w:trPr>
          <w:trHeight w:val="493"/>
        </w:trPr>
        <w:tc>
          <w:tcPr>
            <w:tcW w:w="725" w:type="dxa"/>
            <w:tcBorders>
              <w:top w:val="single" w:sz="4" w:space="0" w:color="000000"/>
              <w:left w:val="single" w:sz="4" w:space="0" w:color="000000"/>
              <w:bottom w:val="single" w:sz="4" w:space="0" w:color="000000"/>
              <w:right w:val="single" w:sz="4" w:space="0" w:color="000000"/>
            </w:tcBorders>
            <w:shd w:val="clear" w:color="auto" w:fill="456279"/>
          </w:tcPr>
          <w:p w14:paraId="39964FAC" w14:textId="77777777" w:rsidR="00BC2B4F" w:rsidRDefault="00631FDD">
            <w:pPr>
              <w:pStyle w:val="TableParagraph"/>
              <w:spacing w:before="119"/>
              <w:ind w:left="2" w:right="221"/>
              <w:jc w:val="center"/>
              <w:rPr>
                <w:b/>
                <w:sz w:val="18"/>
              </w:rPr>
            </w:pPr>
            <w:r>
              <w:rPr>
                <w:b/>
                <w:color w:val="FFFFFF"/>
                <w:spacing w:val="-4"/>
                <w:sz w:val="18"/>
              </w:rPr>
              <w:t>1.4.</w:t>
            </w:r>
          </w:p>
        </w:tc>
        <w:tc>
          <w:tcPr>
            <w:tcW w:w="7924" w:type="dxa"/>
            <w:tcBorders>
              <w:top w:val="single" w:sz="4" w:space="0" w:color="000000"/>
              <w:left w:val="single" w:sz="4" w:space="0" w:color="000000"/>
              <w:bottom w:val="single" w:sz="4" w:space="0" w:color="000000"/>
              <w:right w:val="single" w:sz="4" w:space="0" w:color="000000"/>
            </w:tcBorders>
            <w:shd w:val="clear" w:color="auto" w:fill="456279"/>
          </w:tcPr>
          <w:p w14:paraId="567B47EF" w14:textId="77777777" w:rsidR="00BC2B4F" w:rsidRDefault="00631FDD">
            <w:pPr>
              <w:pStyle w:val="TableParagraph"/>
              <w:spacing w:before="1"/>
              <w:ind w:left="107"/>
              <w:rPr>
                <w:b/>
                <w:sz w:val="18"/>
              </w:rPr>
            </w:pPr>
            <w:r>
              <w:rPr>
                <w:b/>
                <w:color w:val="FFFFFF"/>
                <w:sz w:val="18"/>
              </w:rPr>
              <w:t>Developing</w:t>
            </w:r>
            <w:r>
              <w:rPr>
                <w:b/>
                <w:color w:val="FFFFFF"/>
                <w:spacing w:val="40"/>
                <w:sz w:val="18"/>
              </w:rPr>
              <w:t xml:space="preserve"> </w:t>
            </w:r>
            <w:r>
              <w:rPr>
                <w:b/>
                <w:color w:val="FFFFFF"/>
                <w:sz w:val="18"/>
              </w:rPr>
              <w:t>conditions</w:t>
            </w:r>
            <w:r>
              <w:rPr>
                <w:b/>
                <w:color w:val="FFFFFF"/>
                <w:spacing w:val="40"/>
                <w:sz w:val="18"/>
              </w:rPr>
              <w:t xml:space="preserve"> </w:t>
            </w:r>
            <w:r>
              <w:rPr>
                <w:b/>
                <w:color w:val="FFFFFF"/>
                <w:sz w:val="18"/>
              </w:rPr>
              <w:t>for</w:t>
            </w:r>
            <w:r>
              <w:rPr>
                <w:b/>
                <w:color w:val="FFFFFF"/>
                <w:spacing w:val="40"/>
                <w:sz w:val="18"/>
              </w:rPr>
              <w:t xml:space="preserve"> </w:t>
            </w:r>
            <w:r>
              <w:rPr>
                <w:b/>
                <w:color w:val="FFFFFF"/>
                <w:sz w:val="18"/>
              </w:rPr>
              <w:t>establishing</w:t>
            </w:r>
            <w:r>
              <w:rPr>
                <w:b/>
                <w:color w:val="FFFFFF"/>
                <w:spacing w:val="40"/>
                <w:sz w:val="18"/>
              </w:rPr>
              <w:t xml:space="preserve"> </w:t>
            </w:r>
            <w:r>
              <w:rPr>
                <w:b/>
                <w:color w:val="FFFFFF"/>
                <w:sz w:val="18"/>
              </w:rPr>
              <w:t>a</w:t>
            </w:r>
            <w:r>
              <w:rPr>
                <w:b/>
                <w:color w:val="FFFFFF"/>
                <w:spacing w:val="40"/>
                <w:sz w:val="18"/>
              </w:rPr>
              <w:t xml:space="preserve"> </w:t>
            </w:r>
            <w:r>
              <w:rPr>
                <w:b/>
                <w:color w:val="FFFFFF"/>
                <w:sz w:val="18"/>
              </w:rPr>
              <w:t>conductive</w:t>
            </w:r>
            <w:r>
              <w:rPr>
                <w:b/>
                <w:color w:val="FFFFFF"/>
                <w:spacing w:val="40"/>
                <w:sz w:val="18"/>
              </w:rPr>
              <w:t xml:space="preserve"> </w:t>
            </w:r>
            <w:r>
              <w:rPr>
                <w:b/>
                <w:color w:val="FFFFFF"/>
                <w:sz w:val="18"/>
              </w:rPr>
              <w:t>environment</w:t>
            </w:r>
            <w:r>
              <w:rPr>
                <w:b/>
                <w:color w:val="FFFFFF"/>
                <w:spacing w:val="40"/>
                <w:sz w:val="18"/>
              </w:rPr>
              <w:t xml:space="preserve"> </w:t>
            </w:r>
            <w:r>
              <w:rPr>
                <w:b/>
                <w:color w:val="FFFFFF"/>
                <w:sz w:val="18"/>
              </w:rPr>
              <w:t>for</w:t>
            </w:r>
            <w:r>
              <w:rPr>
                <w:b/>
                <w:color w:val="FFFFFF"/>
                <w:spacing w:val="40"/>
                <w:sz w:val="18"/>
              </w:rPr>
              <w:t xml:space="preserve"> </w:t>
            </w:r>
            <w:r>
              <w:rPr>
                <w:b/>
                <w:color w:val="FFFFFF"/>
                <w:sz w:val="18"/>
              </w:rPr>
              <w:t>social</w:t>
            </w:r>
            <w:r>
              <w:rPr>
                <w:b/>
                <w:color w:val="FFFFFF"/>
                <w:spacing w:val="40"/>
                <w:sz w:val="18"/>
              </w:rPr>
              <w:t xml:space="preserve"> </w:t>
            </w:r>
            <w:r>
              <w:rPr>
                <w:b/>
                <w:color w:val="FFFFFF"/>
                <w:sz w:val="18"/>
              </w:rPr>
              <w:t>economy</w:t>
            </w:r>
            <w:r>
              <w:rPr>
                <w:b/>
                <w:color w:val="FFFFFF"/>
                <w:spacing w:val="40"/>
                <w:sz w:val="18"/>
              </w:rPr>
              <w:t xml:space="preserve"> </w:t>
            </w:r>
            <w:r>
              <w:rPr>
                <w:b/>
                <w:color w:val="FFFFFF"/>
                <w:sz w:val="18"/>
              </w:rPr>
              <w:t>concept</w:t>
            </w:r>
            <w:r>
              <w:rPr>
                <w:b/>
                <w:color w:val="FFFFFF"/>
                <w:spacing w:val="40"/>
                <w:sz w:val="18"/>
              </w:rPr>
              <w:t xml:space="preserve"> </w:t>
            </w:r>
            <w:r>
              <w:rPr>
                <w:b/>
                <w:color w:val="FFFFFF"/>
                <w:sz w:val="18"/>
              </w:rPr>
              <w:t xml:space="preserve">in </w:t>
            </w:r>
            <w:r>
              <w:rPr>
                <w:b/>
                <w:color w:val="FFFFFF"/>
                <w:spacing w:val="-2"/>
                <w:sz w:val="18"/>
              </w:rPr>
              <w:t>Montenegro</w:t>
            </w:r>
          </w:p>
        </w:tc>
      </w:tr>
      <w:tr w:rsidR="00BC2B4F" w14:paraId="376B5324" w14:textId="77777777">
        <w:trPr>
          <w:trHeight w:val="657"/>
        </w:trPr>
        <w:tc>
          <w:tcPr>
            <w:tcW w:w="725" w:type="dxa"/>
            <w:tcBorders>
              <w:top w:val="single" w:sz="4" w:space="0" w:color="000000"/>
              <w:left w:val="single" w:sz="4" w:space="0" w:color="000000"/>
              <w:bottom w:val="single" w:sz="4" w:space="0" w:color="000000"/>
              <w:right w:val="single" w:sz="4" w:space="0" w:color="000000"/>
            </w:tcBorders>
          </w:tcPr>
          <w:p w14:paraId="194B60AA" w14:textId="77777777" w:rsidR="00BC2B4F" w:rsidRDefault="00631FDD">
            <w:pPr>
              <w:pStyle w:val="TableParagraph"/>
              <w:spacing w:before="203"/>
              <w:ind w:right="87"/>
              <w:jc w:val="center"/>
              <w:rPr>
                <w:sz w:val="18"/>
              </w:rPr>
            </w:pPr>
            <w:r>
              <w:rPr>
                <w:spacing w:val="-2"/>
                <w:sz w:val="18"/>
              </w:rPr>
              <w:t>1.4.1.</w:t>
            </w:r>
          </w:p>
        </w:tc>
        <w:tc>
          <w:tcPr>
            <w:tcW w:w="7924" w:type="dxa"/>
            <w:tcBorders>
              <w:top w:val="single" w:sz="4" w:space="0" w:color="000000"/>
              <w:left w:val="single" w:sz="4" w:space="0" w:color="000000"/>
              <w:bottom w:val="single" w:sz="4" w:space="0" w:color="000000"/>
              <w:right w:val="single" w:sz="4" w:space="0" w:color="000000"/>
            </w:tcBorders>
          </w:tcPr>
          <w:p w14:paraId="7BC81566" w14:textId="77777777" w:rsidR="00BC2B4F" w:rsidRDefault="00631FDD">
            <w:pPr>
              <w:pStyle w:val="TableParagraph"/>
              <w:ind w:left="107"/>
              <w:rPr>
                <w:sz w:val="18"/>
              </w:rPr>
            </w:pPr>
            <w:r>
              <w:rPr>
                <w:sz w:val="18"/>
              </w:rPr>
              <w:t>Provide</w:t>
            </w:r>
            <w:r>
              <w:rPr>
                <w:spacing w:val="-4"/>
                <w:sz w:val="18"/>
              </w:rPr>
              <w:t xml:space="preserve"> </w:t>
            </w:r>
            <w:r>
              <w:rPr>
                <w:sz w:val="18"/>
              </w:rPr>
              <w:t>expert</w:t>
            </w:r>
            <w:r>
              <w:rPr>
                <w:spacing w:val="-4"/>
                <w:sz w:val="18"/>
              </w:rPr>
              <w:t xml:space="preserve"> </w:t>
            </w:r>
            <w:r>
              <w:rPr>
                <w:sz w:val="18"/>
              </w:rPr>
              <w:t>assistance</w:t>
            </w:r>
            <w:r>
              <w:rPr>
                <w:spacing w:val="-4"/>
                <w:sz w:val="18"/>
              </w:rPr>
              <w:t xml:space="preserve"> </w:t>
            </w:r>
            <w:r>
              <w:rPr>
                <w:sz w:val="18"/>
              </w:rPr>
              <w:t>to</w:t>
            </w:r>
            <w:r>
              <w:rPr>
                <w:spacing w:val="-3"/>
                <w:sz w:val="18"/>
              </w:rPr>
              <w:t xml:space="preserve"> </w:t>
            </w:r>
            <w:r>
              <w:rPr>
                <w:sz w:val="18"/>
              </w:rPr>
              <w:t>the</w:t>
            </w:r>
            <w:r>
              <w:rPr>
                <w:spacing w:val="-4"/>
                <w:sz w:val="18"/>
              </w:rPr>
              <w:t xml:space="preserve"> </w:t>
            </w:r>
            <w:r>
              <w:rPr>
                <w:sz w:val="18"/>
              </w:rPr>
              <w:t>relevant</w:t>
            </w:r>
            <w:r>
              <w:rPr>
                <w:spacing w:val="-2"/>
                <w:sz w:val="18"/>
              </w:rPr>
              <w:t xml:space="preserve"> </w:t>
            </w:r>
            <w:r>
              <w:rPr>
                <w:sz w:val="18"/>
              </w:rPr>
              <w:t>national</w:t>
            </w:r>
            <w:r>
              <w:rPr>
                <w:spacing w:val="-3"/>
                <w:sz w:val="18"/>
              </w:rPr>
              <w:t xml:space="preserve"> </w:t>
            </w:r>
            <w:r>
              <w:rPr>
                <w:sz w:val="18"/>
              </w:rPr>
              <w:t>institutions</w:t>
            </w:r>
            <w:r>
              <w:rPr>
                <w:spacing w:val="-4"/>
                <w:sz w:val="18"/>
              </w:rPr>
              <w:t xml:space="preserve"> </w:t>
            </w:r>
            <w:r>
              <w:rPr>
                <w:sz w:val="18"/>
              </w:rPr>
              <w:t>(Ministry</w:t>
            </w:r>
            <w:r>
              <w:rPr>
                <w:spacing w:val="-3"/>
                <w:sz w:val="18"/>
              </w:rPr>
              <w:t xml:space="preserve"> </w:t>
            </w:r>
            <w:r>
              <w:rPr>
                <w:sz w:val="18"/>
              </w:rPr>
              <w:t>of</w:t>
            </w:r>
            <w:r>
              <w:rPr>
                <w:spacing w:val="-4"/>
                <w:sz w:val="18"/>
              </w:rPr>
              <w:t xml:space="preserve"> </w:t>
            </w:r>
            <w:r>
              <w:rPr>
                <w:sz w:val="18"/>
              </w:rPr>
              <w:t>Labour</w:t>
            </w:r>
            <w:r>
              <w:rPr>
                <w:spacing w:val="-3"/>
                <w:sz w:val="18"/>
              </w:rPr>
              <w:t xml:space="preserve"> </w:t>
            </w:r>
            <w:r>
              <w:rPr>
                <w:sz w:val="18"/>
              </w:rPr>
              <w:t>and</w:t>
            </w:r>
            <w:r>
              <w:rPr>
                <w:spacing w:val="-4"/>
                <w:sz w:val="18"/>
              </w:rPr>
              <w:t xml:space="preserve"> </w:t>
            </w:r>
            <w:r>
              <w:rPr>
                <w:sz w:val="18"/>
              </w:rPr>
              <w:t>Social</w:t>
            </w:r>
            <w:r>
              <w:rPr>
                <w:spacing w:val="-3"/>
                <w:sz w:val="18"/>
              </w:rPr>
              <w:t xml:space="preserve"> </w:t>
            </w:r>
            <w:r>
              <w:rPr>
                <w:sz w:val="18"/>
              </w:rPr>
              <w:t>Welfare)</w:t>
            </w:r>
            <w:r>
              <w:rPr>
                <w:spacing w:val="-3"/>
                <w:sz w:val="18"/>
              </w:rPr>
              <w:t xml:space="preserve"> </w:t>
            </w:r>
            <w:r>
              <w:rPr>
                <w:sz w:val="18"/>
              </w:rPr>
              <w:t>in creating favourable environment including participatory approach for the development of the social</w:t>
            </w:r>
          </w:p>
          <w:p w14:paraId="45E9DA5F" w14:textId="77777777" w:rsidR="00BC2B4F" w:rsidRDefault="00631FDD">
            <w:pPr>
              <w:pStyle w:val="TableParagraph"/>
              <w:spacing w:line="199" w:lineRule="exact"/>
              <w:ind w:left="107"/>
              <w:rPr>
                <w:sz w:val="18"/>
              </w:rPr>
            </w:pPr>
            <w:r>
              <w:rPr>
                <w:sz w:val="18"/>
              </w:rPr>
              <w:t>economy</w:t>
            </w:r>
            <w:r>
              <w:rPr>
                <w:spacing w:val="-4"/>
                <w:sz w:val="18"/>
              </w:rPr>
              <w:t xml:space="preserve"> </w:t>
            </w:r>
            <w:r>
              <w:rPr>
                <w:sz w:val="18"/>
              </w:rPr>
              <w:t>in</w:t>
            </w:r>
            <w:r>
              <w:rPr>
                <w:spacing w:val="-3"/>
                <w:sz w:val="18"/>
              </w:rPr>
              <w:t xml:space="preserve"> </w:t>
            </w:r>
            <w:r>
              <w:rPr>
                <w:spacing w:val="-2"/>
                <w:sz w:val="18"/>
              </w:rPr>
              <w:t>Montenegro.</w:t>
            </w:r>
          </w:p>
        </w:tc>
      </w:tr>
      <w:tr w:rsidR="00BC2B4F" w14:paraId="6BBFBB4F" w14:textId="77777777">
        <w:trPr>
          <w:trHeight w:val="660"/>
        </w:trPr>
        <w:tc>
          <w:tcPr>
            <w:tcW w:w="725" w:type="dxa"/>
            <w:tcBorders>
              <w:top w:val="single" w:sz="4" w:space="0" w:color="000000"/>
              <w:left w:val="single" w:sz="4" w:space="0" w:color="000000"/>
              <w:bottom w:val="single" w:sz="4" w:space="0" w:color="000000"/>
              <w:right w:val="single" w:sz="4" w:space="0" w:color="000000"/>
            </w:tcBorders>
          </w:tcPr>
          <w:p w14:paraId="2B6163BF" w14:textId="77777777" w:rsidR="00BC2B4F" w:rsidRDefault="00631FDD">
            <w:pPr>
              <w:pStyle w:val="TableParagraph"/>
              <w:spacing w:before="203"/>
              <w:ind w:right="87"/>
              <w:jc w:val="center"/>
              <w:rPr>
                <w:sz w:val="18"/>
              </w:rPr>
            </w:pPr>
            <w:r>
              <w:rPr>
                <w:spacing w:val="-2"/>
                <w:sz w:val="18"/>
              </w:rPr>
              <w:t>1.4.2.</w:t>
            </w:r>
          </w:p>
        </w:tc>
        <w:tc>
          <w:tcPr>
            <w:tcW w:w="7924" w:type="dxa"/>
            <w:tcBorders>
              <w:top w:val="single" w:sz="4" w:space="0" w:color="000000"/>
              <w:left w:val="single" w:sz="4" w:space="0" w:color="000000"/>
              <w:bottom w:val="single" w:sz="4" w:space="0" w:color="000000"/>
              <w:right w:val="single" w:sz="4" w:space="0" w:color="000000"/>
            </w:tcBorders>
          </w:tcPr>
          <w:p w14:paraId="523C5DCB" w14:textId="77777777" w:rsidR="00BC2B4F" w:rsidRDefault="00631FDD">
            <w:pPr>
              <w:pStyle w:val="TableParagraph"/>
              <w:spacing w:before="1"/>
              <w:ind w:left="107"/>
              <w:rPr>
                <w:sz w:val="18"/>
              </w:rPr>
            </w:pPr>
            <w:r>
              <w:rPr>
                <w:sz w:val="18"/>
              </w:rPr>
              <w:t>Implement raising-awareness campaign about possibilities of social economy in terms of sustainable employment</w:t>
            </w:r>
            <w:r>
              <w:rPr>
                <w:spacing w:val="-3"/>
                <w:sz w:val="18"/>
              </w:rPr>
              <w:t xml:space="preserve"> </w:t>
            </w:r>
            <w:r>
              <w:rPr>
                <w:sz w:val="18"/>
              </w:rPr>
              <w:t>and</w:t>
            </w:r>
            <w:r>
              <w:rPr>
                <w:spacing w:val="-4"/>
                <w:sz w:val="18"/>
              </w:rPr>
              <w:t xml:space="preserve"> </w:t>
            </w:r>
            <w:r>
              <w:rPr>
                <w:sz w:val="18"/>
              </w:rPr>
              <w:t>social</w:t>
            </w:r>
            <w:r>
              <w:rPr>
                <w:spacing w:val="-3"/>
                <w:sz w:val="18"/>
              </w:rPr>
              <w:t xml:space="preserve"> </w:t>
            </w:r>
            <w:r>
              <w:rPr>
                <w:sz w:val="18"/>
              </w:rPr>
              <w:t>inclusion</w:t>
            </w:r>
            <w:r>
              <w:rPr>
                <w:spacing w:val="-2"/>
                <w:sz w:val="18"/>
              </w:rPr>
              <w:t xml:space="preserve"> </w:t>
            </w:r>
            <w:r>
              <w:rPr>
                <w:sz w:val="18"/>
              </w:rPr>
              <w:t>of</w:t>
            </w:r>
            <w:r>
              <w:rPr>
                <w:spacing w:val="-4"/>
                <w:sz w:val="18"/>
              </w:rPr>
              <w:t xml:space="preserve"> </w:t>
            </w:r>
            <w:r>
              <w:rPr>
                <w:sz w:val="18"/>
              </w:rPr>
              <w:t>most</w:t>
            </w:r>
            <w:r>
              <w:rPr>
                <w:spacing w:val="-3"/>
                <w:sz w:val="18"/>
              </w:rPr>
              <w:t xml:space="preserve"> </w:t>
            </w:r>
            <w:r>
              <w:rPr>
                <w:sz w:val="18"/>
              </w:rPr>
              <w:t>vulnerable</w:t>
            </w:r>
            <w:r>
              <w:rPr>
                <w:spacing w:val="-4"/>
                <w:sz w:val="18"/>
              </w:rPr>
              <w:t xml:space="preserve"> </w:t>
            </w:r>
            <w:r>
              <w:rPr>
                <w:sz w:val="18"/>
              </w:rPr>
              <w:t>groups</w:t>
            </w:r>
            <w:r>
              <w:rPr>
                <w:spacing w:val="-4"/>
                <w:sz w:val="18"/>
              </w:rPr>
              <w:t xml:space="preserve"> </w:t>
            </w:r>
            <w:r>
              <w:rPr>
                <w:sz w:val="18"/>
              </w:rPr>
              <w:t>in</w:t>
            </w:r>
            <w:r>
              <w:rPr>
                <w:spacing w:val="-5"/>
                <w:sz w:val="18"/>
              </w:rPr>
              <w:t xml:space="preserve"> </w:t>
            </w:r>
            <w:r>
              <w:rPr>
                <w:sz w:val="18"/>
              </w:rPr>
              <w:t>labour</w:t>
            </w:r>
            <w:r>
              <w:rPr>
                <w:spacing w:val="-3"/>
                <w:sz w:val="18"/>
              </w:rPr>
              <w:t xml:space="preserve"> </w:t>
            </w:r>
            <w:r>
              <w:rPr>
                <w:sz w:val="18"/>
              </w:rPr>
              <w:t>market in</w:t>
            </w:r>
            <w:r>
              <w:rPr>
                <w:spacing w:val="-4"/>
                <w:sz w:val="18"/>
              </w:rPr>
              <w:t xml:space="preserve"> </w:t>
            </w:r>
            <w:r>
              <w:rPr>
                <w:sz w:val="18"/>
              </w:rPr>
              <w:t>all</w:t>
            </w:r>
            <w:r>
              <w:rPr>
                <w:spacing w:val="-4"/>
                <w:sz w:val="18"/>
              </w:rPr>
              <w:t xml:space="preserve"> </w:t>
            </w:r>
            <w:r>
              <w:rPr>
                <w:sz w:val="18"/>
              </w:rPr>
              <w:t>three</w:t>
            </w:r>
            <w:r>
              <w:rPr>
                <w:spacing w:val="-4"/>
                <w:sz w:val="18"/>
              </w:rPr>
              <w:t xml:space="preserve"> </w:t>
            </w:r>
            <w:r>
              <w:rPr>
                <w:sz w:val="18"/>
              </w:rPr>
              <w:t>Montenegrin</w:t>
            </w:r>
          </w:p>
          <w:p w14:paraId="70E7128E" w14:textId="77777777" w:rsidR="00BC2B4F" w:rsidRDefault="00631FDD">
            <w:pPr>
              <w:pStyle w:val="TableParagraph"/>
              <w:spacing w:line="199" w:lineRule="exact"/>
              <w:ind w:left="107"/>
              <w:rPr>
                <w:sz w:val="18"/>
              </w:rPr>
            </w:pPr>
            <w:r>
              <w:rPr>
                <w:spacing w:val="-2"/>
                <w:sz w:val="18"/>
              </w:rPr>
              <w:t>regions.</w:t>
            </w:r>
          </w:p>
        </w:tc>
      </w:tr>
      <w:tr w:rsidR="00BC2B4F" w14:paraId="3F2B717A" w14:textId="77777777">
        <w:trPr>
          <w:trHeight w:val="493"/>
        </w:trPr>
        <w:tc>
          <w:tcPr>
            <w:tcW w:w="725" w:type="dxa"/>
            <w:tcBorders>
              <w:top w:val="single" w:sz="4" w:space="0" w:color="000000"/>
              <w:left w:val="single" w:sz="4" w:space="0" w:color="000000"/>
              <w:bottom w:val="single" w:sz="4" w:space="0" w:color="000000"/>
              <w:right w:val="single" w:sz="4" w:space="0" w:color="000000"/>
            </w:tcBorders>
          </w:tcPr>
          <w:p w14:paraId="3581AAEE" w14:textId="77777777" w:rsidR="00BC2B4F" w:rsidRDefault="00631FDD">
            <w:pPr>
              <w:pStyle w:val="TableParagraph"/>
              <w:spacing w:before="119"/>
              <w:ind w:right="87"/>
              <w:jc w:val="center"/>
              <w:rPr>
                <w:sz w:val="18"/>
              </w:rPr>
            </w:pPr>
            <w:r>
              <w:rPr>
                <w:spacing w:val="-2"/>
                <w:sz w:val="18"/>
              </w:rPr>
              <w:t>1.4.3.</w:t>
            </w:r>
          </w:p>
        </w:tc>
        <w:tc>
          <w:tcPr>
            <w:tcW w:w="7924" w:type="dxa"/>
            <w:tcBorders>
              <w:top w:val="single" w:sz="4" w:space="0" w:color="000000"/>
              <w:left w:val="single" w:sz="4" w:space="0" w:color="000000"/>
              <w:bottom w:val="single" w:sz="4" w:space="0" w:color="000000"/>
              <w:right w:val="single" w:sz="4" w:space="0" w:color="000000"/>
            </w:tcBorders>
          </w:tcPr>
          <w:p w14:paraId="4A872F39" w14:textId="77777777" w:rsidR="00BC2B4F" w:rsidRDefault="00631FDD">
            <w:pPr>
              <w:pStyle w:val="TableParagraph"/>
              <w:spacing w:before="138"/>
              <w:ind w:left="107"/>
              <w:rPr>
                <w:sz w:val="18"/>
              </w:rPr>
            </w:pPr>
            <w:r>
              <w:rPr>
                <w:sz w:val="18"/>
              </w:rPr>
              <w:t>Support</w:t>
            </w:r>
            <w:r>
              <w:rPr>
                <w:spacing w:val="-5"/>
                <w:sz w:val="18"/>
              </w:rPr>
              <w:t xml:space="preserve"> </w:t>
            </w:r>
            <w:r>
              <w:rPr>
                <w:sz w:val="18"/>
              </w:rPr>
              <w:t>creation</w:t>
            </w:r>
            <w:r>
              <w:rPr>
                <w:spacing w:val="-3"/>
                <w:sz w:val="18"/>
              </w:rPr>
              <w:t xml:space="preserve"> </w:t>
            </w:r>
            <w:r>
              <w:rPr>
                <w:sz w:val="18"/>
              </w:rPr>
              <w:t>of</w:t>
            </w:r>
            <w:r>
              <w:rPr>
                <w:spacing w:val="-3"/>
                <w:sz w:val="18"/>
              </w:rPr>
              <w:t xml:space="preserve"> </w:t>
            </w:r>
            <w:r>
              <w:rPr>
                <w:sz w:val="18"/>
              </w:rPr>
              <w:t>the</w:t>
            </w:r>
            <w:r>
              <w:rPr>
                <w:spacing w:val="-2"/>
                <w:sz w:val="18"/>
              </w:rPr>
              <w:t xml:space="preserve"> </w:t>
            </w:r>
            <w:r>
              <w:rPr>
                <w:sz w:val="18"/>
              </w:rPr>
              <w:t>network</w:t>
            </w:r>
            <w:r>
              <w:rPr>
                <w:spacing w:val="-3"/>
                <w:sz w:val="18"/>
              </w:rPr>
              <w:t xml:space="preserve"> </w:t>
            </w:r>
            <w:r>
              <w:rPr>
                <w:sz w:val="18"/>
              </w:rPr>
              <w:t>of</w:t>
            </w:r>
            <w:r>
              <w:rPr>
                <w:spacing w:val="-3"/>
                <w:sz w:val="18"/>
              </w:rPr>
              <w:t xml:space="preserve"> </w:t>
            </w:r>
            <w:r>
              <w:rPr>
                <w:sz w:val="18"/>
              </w:rPr>
              <w:t>potential</w:t>
            </w:r>
            <w:r>
              <w:rPr>
                <w:spacing w:val="-2"/>
                <w:sz w:val="18"/>
              </w:rPr>
              <w:t xml:space="preserve"> </w:t>
            </w:r>
            <w:r>
              <w:rPr>
                <w:sz w:val="18"/>
              </w:rPr>
              <w:t>and</w:t>
            </w:r>
            <w:r>
              <w:rPr>
                <w:spacing w:val="-1"/>
                <w:sz w:val="18"/>
              </w:rPr>
              <w:t xml:space="preserve"> </w:t>
            </w:r>
            <w:r>
              <w:rPr>
                <w:sz w:val="18"/>
              </w:rPr>
              <w:t>existing</w:t>
            </w:r>
            <w:r>
              <w:rPr>
                <w:spacing w:val="-2"/>
                <w:sz w:val="18"/>
              </w:rPr>
              <w:t xml:space="preserve"> </w:t>
            </w:r>
            <w:r>
              <w:rPr>
                <w:sz w:val="18"/>
              </w:rPr>
              <w:t>social</w:t>
            </w:r>
            <w:r>
              <w:rPr>
                <w:spacing w:val="-2"/>
                <w:sz w:val="18"/>
              </w:rPr>
              <w:t xml:space="preserve"> </w:t>
            </w:r>
            <w:r>
              <w:rPr>
                <w:sz w:val="18"/>
              </w:rPr>
              <w:t>entrepreneurs</w:t>
            </w:r>
            <w:r>
              <w:rPr>
                <w:spacing w:val="-4"/>
                <w:sz w:val="18"/>
              </w:rPr>
              <w:t xml:space="preserve"> </w:t>
            </w:r>
            <w:r>
              <w:rPr>
                <w:sz w:val="18"/>
              </w:rPr>
              <w:t>in</w:t>
            </w:r>
            <w:r>
              <w:rPr>
                <w:spacing w:val="-2"/>
                <w:sz w:val="18"/>
              </w:rPr>
              <w:t xml:space="preserve"> Montenegro.</w:t>
            </w:r>
          </w:p>
        </w:tc>
      </w:tr>
      <w:tr w:rsidR="00BC2B4F" w14:paraId="14AA90EA" w14:textId="77777777">
        <w:trPr>
          <w:trHeight w:val="877"/>
        </w:trPr>
        <w:tc>
          <w:tcPr>
            <w:tcW w:w="8649" w:type="dxa"/>
            <w:gridSpan w:val="2"/>
            <w:tcBorders>
              <w:top w:val="single" w:sz="4" w:space="0" w:color="000000"/>
              <w:left w:val="single" w:sz="4" w:space="0" w:color="000000"/>
              <w:bottom w:val="single" w:sz="4" w:space="0" w:color="000000"/>
              <w:right w:val="single" w:sz="4" w:space="0" w:color="000000"/>
            </w:tcBorders>
            <w:shd w:val="clear" w:color="auto" w:fill="456279"/>
          </w:tcPr>
          <w:p w14:paraId="00AD3203" w14:textId="77777777" w:rsidR="00BC2B4F" w:rsidRDefault="00631FDD">
            <w:pPr>
              <w:pStyle w:val="TableParagraph"/>
              <w:ind w:left="107" w:right="100"/>
              <w:jc w:val="both"/>
              <w:rPr>
                <w:b/>
                <w:sz w:val="18"/>
              </w:rPr>
            </w:pPr>
            <w:r>
              <w:rPr>
                <w:b/>
                <w:color w:val="FFFFFF"/>
                <w:sz w:val="18"/>
              </w:rPr>
              <w:t>Supporting beneficiary institutions and other stakeholders (namely Ministry of Economic Development, Employment Agency Montenegro with its regional offices, Ministry of Finance and Social Welfare, Centres for Social</w:t>
            </w:r>
            <w:r>
              <w:rPr>
                <w:b/>
                <w:color w:val="FFFFFF"/>
                <w:spacing w:val="-4"/>
                <w:sz w:val="18"/>
              </w:rPr>
              <w:t xml:space="preserve"> </w:t>
            </w:r>
            <w:r>
              <w:rPr>
                <w:b/>
                <w:color w:val="FFFFFF"/>
                <w:sz w:val="18"/>
              </w:rPr>
              <w:t>Work,</w:t>
            </w:r>
            <w:r>
              <w:rPr>
                <w:b/>
                <w:color w:val="FFFFFF"/>
                <w:spacing w:val="1"/>
                <w:sz w:val="18"/>
              </w:rPr>
              <w:t xml:space="preserve"> </w:t>
            </w:r>
            <w:r>
              <w:rPr>
                <w:b/>
                <w:color w:val="FFFFFF"/>
                <w:sz w:val="18"/>
              </w:rPr>
              <w:t>NIPAC office,</w:t>
            </w:r>
            <w:r>
              <w:rPr>
                <w:b/>
                <w:color w:val="FFFFFF"/>
                <w:spacing w:val="-1"/>
                <w:sz w:val="18"/>
              </w:rPr>
              <w:t xml:space="preserve"> </w:t>
            </w:r>
            <w:r>
              <w:rPr>
                <w:b/>
                <w:color w:val="FFFFFF"/>
                <w:sz w:val="18"/>
              </w:rPr>
              <w:t>local authorities,</w:t>
            </w:r>
            <w:r>
              <w:rPr>
                <w:b/>
                <w:color w:val="FFFFFF"/>
                <w:spacing w:val="1"/>
                <w:sz w:val="18"/>
              </w:rPr>
              <w:t xml:space="preserve"> </w:t>
            </w:r>
            <w:r>
              <w:rPr>
                <w:b/>
                <w:color w:val="FFFFFF"/>
                <w:sz w:val="18"/>
              </w:rPr>
              <w:t>NGOs)</w:t>
            </w:r>
            <w:r>
              <w:rPr>
                <w:b/>
                <w:color w:val="FFFFFF"/>
                <w:spacing w:val="-1"/>
                <w:sz w:val="18"/>
              </w:rPr>
              <w:t xml:space="preserve"> </w:t>
            </w:r>
            <w:r>
              <w:rPr>
                <w:b/>
                <w:color w:val="FFFFFF"/>
                <w:sz w:val="18"/>
              </w:rPr>
              <w:t>in</w:t>
            </w:r>
            <w:r>
              <w:rPr>
                <w:b/>
                <w:color w:val="FFFFFF"/>
                <w:spacing w:val="-2"/>
                <w:sz w:val="18"/>
              </w:rPr>
              <w:t xml:space="preserve"> </w:t>
            </w:r>
            <w:r>
              <w:rPr>
                <w:b/>
                <w:color w:val="FFFFFF"/>
                <w:sz w:val="18"/>
              </w:rPr>
              <w:t>management,</w:t>
            </w:r>
            <w:r>
              <w:rPr>
                <w:b/>
                <w:color w:val="FFFFFF"/>
                <w:spacing w:val="-1"/>
                <w:sz w:val="18"/>
              </w:rPr>
              <w:t xml:space="preserve"> </w:t>
            </w:r>
            <w:r>
              <w:rPr>
                <w:b/>
                <w:color w:val="FFFFFF"/>
                <w:sz w:val="18"/>
              </w:rPr>
              <w:t>implementation,</w:t>
            </w:r>
            <w:r>
              <w:rPr>
                <w:b/>
                <w:color w:val="FFFFFF"/>
                <w:spacing w:val="-1"/>
                <w:sz w:val="18"/>
              </w:rPr>
              <w:t xml:space="preserve"> </w:t>
            </w:r>
            <w:r>
              <w:rPr>
                <w:b/>
                <w:color w:val="FFFFFF"/>
                <w:sz w:val="18"/>
              </w:rPr>
              <w:t>monitoring,</w:t>
            </w:r>
            <w:r>
              <w:rPr>
                <w:b/>
                <w:color w:val="FFFFFF"/>
                <w:spacing w:val="1"/>
                <w:sz w:val="18"/>
              </w:rPr>
              <w:t xml:space="preserve"> </w:t>
            </w:r>
            <w:r>
              <w:rPr>
                <w:b/>
                <w:color w:val="FFFFFF"/>
                <w:sz w:val="18"/>
              </w:rPr>
              <w:t>evaluation</w:t>
            </w:r>
            <w:r>
              <w:rPr>
                <w:b/>
                <w:color w:val="FFFFFF"/>
                <w:spacing w:val="-1"/>
                <w:sz w:val="18"/>
              </w:rPr>
              <w:t xml:space="preserve"> </w:t>
            </w:r>
            <w:r>
              <w:rPr>
                <w:b/>
                <w:color w:val="FFFFFF"/>
                <w:spacing w:val="-5"/>
                <w:sz w:val="18"/>
              </w:rPr>
              <w:t>and</w:t>
            </w:r>
          </w:p>
          <w:p w14:paraId="0F6444A8" w14:textId="77777777" w:rsidR="00BC2B4F" w:rsidRDefault="00631FDD">
            <w:pPr>
              <w:pStyle w:val="TableParagraph"/>
              <w:spacing w:line="199" w:lineRule="exact"/>
              <w:ind w:left="107"/>
              <w:jc w:val="both"/>
              <w:rPr>
                <w:b/>
                <w:sz w:val="18"/>
              </w:rPr>
            </w:pPr>
            <w:r>
              <w:rPr>
                <w:b/>
                <w:color w:val="FFFFFF"/>
                <w:sz w:val="18"/>
              </w:rPr>
              <w:t>control</w:t>
            </w:r>
            <w:r>
              <w:rPr>
                <w:b/>
                <w:color w:val="FFFFFF"/>
                <w:spacing w:val="-2"/>
                <w:sz w:val="18"/>
              </w:rPr>
              <w:t xml:space="preserve"> </w:t>
            </w:r>
            <w:r>
              <w:rPr>
                <w:b/>
                <w:color w:val="FFFFFF"/>
                <w:sz w:val="18"/>
              </w:rPr>
              <w:t>of</w:t>
            </w:r>
            <w:r>
              <w:rPr>
                <w:b/>
                <w:color w:val="FFFFFF"/>
                <w:spacing w:val="-2"/>
                <w:sz w:val="18"/>
              </w:rPr>
              <w:t xml:space="preserve"> </w:t>
            </w:r>
            <w:r>
              <w:rPr>
                <w:b/>
                <w:color w:val="FFFFFF"/>
                <w:sz w:val="18"/>
              </w:rPr>
              <w:t>the</w:t>
            </w:r>
            <w:r>
              <w:rPr>
                <w:b/>
                <w:color w:val="FFFFFF"/>
                <w:spacing w:val="-2"/>
                <w:sz w:val="18"/>
              </w:rPr>
              <w:t xml:space="preserve"> </w:t>
            </w:r>
            <w:r>
              <w:rPr>
                <w:b/>
                <w:color w:val="FFFFFF"/>
                <w:sz w:val="18"/>
              </w:rPr>
              <w:t>ESP</w:t>
            </w:r>
            <w:r>
              <w:rPr>
                <w:b/>
                <w:color w:val="FFFFFF"/>
                <w:spacing w:val="-3"/>
                <w:sz w:val="18"/>
              </w:rPr>
              <w:t xml:space="preserve"> </w:t>
            </w:r>
            <w:r>
              <w:rPr>
                <w:b/>
                <w:color w:val="FFFFFF"/>
                <w:sz w:val="18"/>
              </w:rPr>
              <w:t>activities</w:t>
            </w:r>
            <w:r>
              <w:rPr>
                <w:b/>
                <w:color w:val="FFFFFF"/>
                <w:spacing w:val="-3"/>
                <w:sz w:val="18"/>
              </w:rPr>
              <w:t xml:space="preserve"> </w:t>
            </w:r>
            <w:r>
              <w:rPr>
                <w:b/>
                <w:color w:val="FFFFFF"/>
                <w:sz w:val="18"/>
              </w:rPr>
              <w:t>and</w:t>
            </w:r>
            <w:r>
              <w:rPr>
                <w:b/>
                <w:color w:val="FFFFFF"/>
                <w:spacing w:val="-1"/>
                <w:sz w:val="18"/>
              </w:rPr>
              <w:t xml:space="preserve"> </w:t>
            </w:r>
            <w:r>
              <w:rPr>
                <w:b/>
                <w:color w:val="FFFFFF"/>
                <w:sz w:val="18"/>
              </w:rPr>
              <w:t>capacity</w:t>
            </w:r>
            <w:r>
              <w:rPr>
                <w:b/>
                <w:color w:val="FFFFFF"/>
                <w:spacing w:val="-2"/>
                <w:sz w:val="18"/>
              </w:rPr>
              <w:t xml:space="preserve"> </w:t>
            </w:r>
            <w:r>
              <w:rPr>
                <w:b/>
                <w:color w:val="FFFFFF"/>
                <w:sz w:val="18"/>
              </w:rPr>
              <w:t>building</w:t>
            </w:r>
            <w:r>
              <w:rPr>
                <w:b/>
                <w:color w:val="FFFFFF"/>
                <w:spacing w:val="-3"/>
                <w:sz w:val="18"/>
              </w:rPr>
              <w:t xml:space="preserve"> </w:t>
            </w:r>
            <w:r>
              <w:rPr>
                <w:b/>
                <w:color w:val="FFFFFF"/>
                <w:sz w:val="18"/>
              </w:rPr>
              <w:t>for</w:t>
            </w:r>
            <w:r>
              <w:rPr>
                <w:b/>
                <w:color w:val="FFFFFF"/>
                <w:spacing w:val="-2"/>
                <w:sz w:val="18"/>
              </w:rPr>
              <w:t xml:space="preserve"> </w:t>
            </w:r>
            <w:r>
              <w:rPr>
                <w:b/>
                <w:color w:val="FFFFFF"/>
                <w:sz w:val="18"/>
              </w:rPr>
              <w:t>the</w:t>
            </w:r>
            <w:r>
              <w:rPr>
                <w:b/>
                <w:color w:val="FFFFFF"/>
                <w:spacing w:val="-2"/>
                <w:sz w:val="18"/>
              </w:rPr>
              <w:t xml:space="preserve"> </w:t>
            </w:r>
            <w:r>
              <w:rPr>
                <w:b/>
                <w:color w:val="FFFFFF"/>
                <w:sz w:val="18"/>
              </w:rPr>
              <w:t>management</w:t>
            </w:r>
            <w:r>
              <w:rPr>
                <w:b/>
                <w:color w:val="FFFFFF"/>
                <w:spacing w:val="-2"/>
                <w:sz w:val="18"/>
              </w:rPr>
              <w:t xml:space="preserve"> </w:t>
            </w:r>
            <w:r>
              <w:rPr>
                <w:b/>
                <w:color w:val="FFFFFF"/>
                <w:sz w:val="18"/>
              </w:rPr>
              <w:t>of</w:t>
            </w:r>
            <w:r>
              <w:rPr>
                <w:b/>
                <w:color w:val="FFFFFF"/>
                <w:spacing w:val="-2"/>
                <w:sz w:val="18"/>
              </w:rPr>
              <w:t xml:space="preserve"> </w:t>
            </w:r>
            <w:r>
              <w:rPr>
                <w:b/>
                <w:color w:val="FFFFFF"/>
                <w:spacing w:val="-4"/>
                <w:sz w:val="18"/>
              </w:rPr>
              <w:t>ESF.</w:t>
            </w:r>
          </w:p>
        </w:tc>
      </w:tr>
      <w:tr w:rsidR="00BC2B4F" w14:paraId="019726BD" w14:textId="77777777">
        <w:trPr>
          <w:trHeight w:val="493"/>
        </w:trPr>
        <w:tc>
          <w:tcPr>
            <w:tcW w:w="725" w:type="dxa"/>
            <w:tcBorders>
              <w:top w:val="single" w:sz="4" w:space="0" w:color="000000"/>
              <w:left w:val="single" w:sz="4" w:space="0" w:color="000000"/>
              <w:bottom w:val="single" w:sz="4" w:space="0" w:color="000000"/>
              <w:right w:val="single" w:sz="4" w:space="0" w:color="000000"/>
            </w:tcBorders>
            <w:shd w:val="clear" w:color="auto" w:fill="456279"/>
          </w:tcPr>
          <w:p w14:paraId="6E86229B" w14:textId="77777777" w:rsidR="00BC2B4F" w:rsidRDefault="00631FDD">
            <w:pPr>
              <w:pStyle w:val="TableParagraph"/>
              <w:spacing w:before="119"/>
              <w:ind w:left="2" w:right="221"/>
              <w:jc w:val="center"/>
              <w:rPr>
                <w:b/>
                <w:sz w:val="18"/>
              </w:rPr>
            </w:pPr>
            <w:r>
              <w:rPr>
                <w:b/>
                <w:color w:val="FFFFFF"/>
                <w:spacing w:val="-4"/>
                <w:sz w:val="18"/>
              </w:rPr>
              <w:t>1.5.</w:t>
            </w:r>
          </w:p>
        </w:tc>
        <w:tc>
          <w:tcPr>
            <w:tcW w:w="7924" w:type="dxa"/>
            <w:tcBorders>
              <w:top w:val="single" w:sz="4" w:space="0" w:color="000000"/>
              <w:left w:val="single" w:sz="4" w:space="0" w:color="000000"/>
              <w:bottom w:val="single" w:sz="4" w:space="0" w:color="000000"/>
              <w:right w:val="single" w:sz="4" w:space="0" w:color="000000"/>
            </w:tcBorders>
            <w:shd w:val="clear" w:color="auto" w:fill="456279"/>
          </w:tcPr>
          <w:p w14:paraId="2AEA8258" w14:textId="77777777" w:rsidR="00BC2B4F" w:rsidRDefault="00631FDD">
            <w:pPr>
              <w:pStyle w:val="TableParagraph"/>
              <w:spacing w:before="1"/>
              <w:ind w:left="107"/>
              <w:rPr>
                <w:b/>
                <w:sz w:val="18"/>
              </w:rPr>
            </w:pPr>
            <w:r>
              <w:rPr>
                <w:b/>
                <w:color w:val="FFFFFF"/>
                <w:sz w:val="18"/>
              </w:rPr>
              <w:t>Support beneficiary institutions (Min9stry of Labour and Social Welfare) in improving monitoring and evaluation</w:t>
            </w:r>
            <w:r>
              <w:rPr>
                <w:b/>
                <w:color w:val="FFFFFF"/>
                <w:spacing w:val="-2"/>
                <w:sz w:val="18"/>
              </w:rPr>
              <w:t xml:space="preserve"> </w:t>
            </w:r>
            <w:r>
              <w:rPr>
                <w:b/>
                <w:color w:val="FFFFFF"/>
                <w:sz w:val="18"/>
              </w:rPr>
              <w:t>practices</w:t>
            </w:r>
          </w:p>
        </w:tc>
      </w:tr>
      <w:tr w:rsidR="00BC2B4F" w14:paraId="230EC379" w14:textId="77777777">
        <w:trPr>
          <w:trHeight w:val="491"/>
        </w:trPr>
        <w:tc>
          <w:tcPr>
            <w:tcW w:w="725" w:type="dxa"/>
            <w:tcBorders>
              <w:top w:val="single" w:sz="4" w:space="0" w:color="000000"/>
              <w:left w:val="single" w:sz="4" w:space="0" w:color="000000"/>
              <w:bottom w:val="single" w:sz="4" w:space="0" w:color="000000"/>
              <w:right w:val="single" w:sz="4" w:space="0" w:color="000000"/>
            </w:tcBorders>
          </w:tcPr>
          <w:p w14:paraId="1EB5E00D" w14:textId="77777777" w:rsidR="00BC2B4F" w:rsidRDefault="00631FDD">
            <w:pPr>
              <w:pStyle w:val="TableParagraph"/>
              <w:spacing w:before="119"/>
              <w:ind w:right="87"/>
              <w:jc w:val="center"/>
              <w:rPr>
                <w:sz w:val="18"/>
              </w:rPr>
            </w:pPr>
            <w:r>
              <w:rPr>
                <w:spacing w:val="-2"/>
                <w:sz w:val="18"/>
              </w:rPr>
              <w:t>1.5.1.</w:t>
            </w:r>
          </w:p>
        </w:tc>
        <w:tc>
          <w:tcPr>
            <w:tcW w:w="7924" w:type="dxa"/>
            <w:tcBorders>
              <w:top w:val="single" w:sz="4" w:space="0" w:color="000000"/>
              <w:left w:val="single" w:sz="4" w:space="0" w:color="000000"/>
              <w:bottom w:val="single" w:sz="4" w:space="0" w:color="000000"/>
              <w:right w:val="single" w:sz="4" w:space="0" w:color="000000"/>
            </w:tcBorders>
          </w:tcPr>
          <w:p w14:paraId="42611FD3" w14:textId="77777777" w:rsidR="00BC2B4F" w:rsidRDefault="00631FDD">
            <w:pPr>
              <w:pStyle w:val="TableParagraph"/>
              <w:spacing w:before="25"/>
              <w:ind w:left="107"/>
              <w:rPr>
                <w:sz w:val="18"/>
              </w:rPr>
            </w:pPr>
            <w:r>
              <w:rPr>
                <w:sz w:val="18"/>
              </w:rPr>
              <w:t>Analyse</w:t>
            </w:r>
            <w:r>
              <w:rPr>
                <w:spacing w:val="-4"/>
                <w:sz w:val="18"/>
              </w:rPr>
              <w:t xml:space="preserve"> </w:t>
            </w:r>
            <w:r>
              <w:rPr>
                <w:sz w:val="18"/>
              </w:rPr>
              <w:t>existing</w:t>
            </w:r>
            <w:r>
              <w:rPr>
                <w:spacing w:val="-4"/>
                <w:sz w:val="18"/>
              </w:rPr>
              <w:t xml:space="preserve"> </w:t>
            </w:r>
            <w:r>
              <w:rPr>
                <w:sz w:val="18"/>
              </w:rPr>
              <w:t>monitoring</w:t>
            </w:r>
            <w:r>
              <w:rPr>
                <w:spacing w:val="-4"/>
                <w:sz w:val="18"/>
              </w:rPr>
              <w:t xml:space="preserve"> </w:t>
            </w:r>
            <w:r>
              <w:rPr>
                <w:sz w:val="18"/>
              </w:rPr>
              <w:t>&amp;</w:t>
            </w:r>
            <w:r>
              <w:rPr>
                <w:spacing w:val="-4"/>
                <w:sz w:val="18"/>
              </w:rPr>
              <w:t xml:space="preserve"> </w:t>
            </w:r>
            <w:r>
              <w:rPr>
                <w:sz w:val="18"/>
              </w:rPr>
              <w:t>evaluation</w:t>
            </w:r>
            <w:r>
              <w:rPr>
                <w:spacing w:val="-4"/>
                <w:sz w:val="18"/>
              </w:rPr>
              <w:t xml:space="preserve"> </w:t>
            </w:r>
            <w:r>
              <w:rPr>
                <w:sz w:val="18"/>
              </w:rPr>
              <w:t>practices</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beneficiary</w:t>
            </w:r>
            <w:r>
              <w:rPr>
                <w:spacing w:val="-3"/>
                <w:sz w:val="18"/>
              </w:rPr>
              <w:t xml:space="preserve"> </w:t>
            </w:r>
            <w:r>
              <w:rPr>
                <w:sz w:val="18"/>
              </w:rPr>
              <w:t>institutions</w:t>
            </w:r>
            <w:r>
              <w:rPr>
                <w:spacing w:val="-4"/>
                <w:sz w:val="18"/>
              </w:rPr>
              <w:t xml:space="preserve"> </w:t>
            </w:r>
            <w:r>
              <w:rPr>
                <w:sz w:val="18"/>
              </w:rPr>
              <w:t>(Ministry</w:t>
            </w:r>
            <w:r>
              <w:rPr>
                <w:spacing w:val="-3"/>
                <w:sz w:val="18"/>
              </w:rPr>
              <w:t xml:space="preserve"> </w:t>
            </w:r>
            <w:r>
              <w:rPr>
                <w:sz w:val="18"/>
              </w:rPr>
              <w:t>of</w:t>
            </w:r>
            <w:r>
              <w:rPr>
                <w:spacing w:val="-4"/>
                <w:sz w:val="18"/>
              </w:rPr>
              <w:t xml:space="preserve"> </w:t>
            </w:r>
            <w:r>
              <w:rPr>
                <w:sz w:val="18"/>
              </w:rPr>
              <w:t>Labour</w:t>
            </w:r>
            <w:r>
              <w:rPr>
                <w:spacing w:val="-3"/>
                <w:sz w:val="18"/>
              </w:rPr>
              <w:t xml:space="preserve"> </w:t>
            </w:r>
            <w:r>
              <w:rPr>
                <w:sz w:val="18"/>
              </w:rPr>
              <w:t>and Social Welfare) within ESP sectors.</w:t>
            </w:r>
          </w:p>
        </w:tc>
      </w:tr>
      <w:tr w:rsidR="00BC2B4F" w14:paraId="60E77DB5" w14:textId="77777777">
        <w:trPr>
          <w:trHeight w:val="491"/>
        </w:trPr>
        <w:tc>
          <w:tcPr>
            <w:tcW w:w="725" w:type="dxa"/>
            <w:tcBorders>
              <w:top w:val="single" w:sz="4" w:space="0" w:color="000000"/>
              <w:left w:val="single" w:sz="4" w:space="0" w:color="000000"/>
              <w:bottom w:val="single" w:sz="4" w:space="0" w:color="000000"/>
              <w:right w:val="single" w:sz="4" w:space="0" w:color="000000"/>
            </w:tcBorders>
          </w:tcPr>
          <w:p w14:paraId="086DC4A3" w14:textId="77777777" w:rsidR="00BC2B4F" w:rsidRDefault="00631FDD">
            <w:pPr>
              <w:pStyle w:val="TableParagraph"/>
              <w:spacing w:before="119"/>
              <w:ind w:right="87"/>
              <w:jc w:val="center"/>
              <w:rPr>
                <w:sz w:val="18"/>
              </w:rPr>
            </w:pPr>
            <w:r>
              <w:rPr>
                <w:spacing w:val="-2"/>
                <w:sz w:val="18"/>
              </w:rPr>
              <w:t>1.5.2.</w:t>
            </w:r>
          </w:p>
        </w:tc>
        <w:tc>
          <w:tcPr>
            <w:tcW w:w="7924" w:type="dxa"/>
            <w:tcBorders>
              <w:top w:val="single" w:sz="4" w:space="0" w:color="000000"/>
              <w:left w:val="single" w:sz="4" w:space="0" w:color="000000"/>
              <w:bottom w:val="single" w:sz="4" w:space="0" w:color="000000"/>
              <w:right w:val="single" w:sz="4" w:space="0" w:color="000000"/>
            </w:tcBorders>
          </w:tcPr>
          <w:p w14:paraId="761D6639" w14:textId="77777777" w:rsidR="00BC2B4F" w:rsidRDefault="00631FDD">
            <w:pPr>
              <w:pStyle w:val="TableParagraph"/>
              <w:spacing w:before="27"/>
              <w:ind w:left="107" w:right="216"/>
              <w:rPr>
                <w:sz w:val="18"/>
              </w:rPr>
            </w:pPr>
            <w:r>
              <w:rPr>
                <w:sz w:val="18"/>
              </w:rPr>
              <w:t>Prepare</w:t>
            </w:r>
            <w:r>
              <w:rPr>
                <w:spacing w:val="-5"/>
                <w:sz w:val="18"/>
              </w:rPr>
              <w:t xml:space="preserve"> </w:t>
            </w:r>
            <w:r>
              <w:rPr>
                <w:sz w:val="18"/>
              </w:rPr>
              <w:t>overall</w:t>
            </w:r>
            <w:r>
              <w:rPr>
                <w:spacing w:val="-4"/>
                <w:sz w:val="18"/>
              </w:rPr>
              <w:t xml:space="preserve"> </w:t>
            </w:r>
            <w:r>
              <w:rPr>
                <w:sz w:val="18"/>
              </w:rPr>
              <w:t>M&amp;E</w:t>
            </w:r>
            <w:r>
              <w:rPr>
                <w:spacing w:val="-2"/>
                <w:sz w:val="18"/>
              </w:rPr>
              <w:t xml:space="preserve"> </w:t>
            </w:r>
            <w:r>
              <w:rPr>
                <w:sz w:val="18"/>
              </w:rPr>
              <w:t>framework,</w:t>
            </w:r>
            <w:r>
              <w:rPr>
                <w:spacing w:val="-3"/>
                <w:sz w:val="18"/>
              </w:rPr>
              <w:t xml:space="preserve"> </w:t>
            </w:r>
            <w:r>
              <w:rPr>
                <w:sz w:val="18"/>
              </w:rPr>
              <w:t>with</w:t>
            </w:r>
            <w:r>
              <w:rPr>
                <w:spacing w:val="-5"/>
                <w:sz w:val="18"/>
              </w:rPr>
              <w:t xml:space="preserve"> </w:t>
            </w:r>
            <w:r>
              <w:rPr>
                <w:sz w:val="18"/>
              </w:rPr>
              <w:t>tools</w:t>
            </w:r>
            <w:r>
              <w:rPr>
                <w:spacing w:val="-4"/>
                <w:sz w:val="18"/>
              </w:rPr>
              <w:t xml:space="preserve"> </w:t>
            </w:r>
            <w:r>
              <w:rPr>
                <w:sz w:val="18"/>
              </w:rPr>
              <w:t>and</w:t>
            </w:r>
            <w:r>
              <w:rPr>
                <w:spacing w:val="-4"/>
                <w:sz w:val="18"/>
              </w:rPr>
              <w:t xml:space="preserve"> </w:t>
            </w:r>
            <w:r>
              <w:rPr>
                <w:sz w:val="18"/>
              </w:rPr>
              <w:t>detailed</w:t>
            </w:r>
            <w:r>
              <w:rPr>
                <w:spacing w:val="-4"/>
                <w:sz w:val="18"/>
              </w:rPr>
              <w:t xml:space="preserve"> </w:t>
            </w:r>
            <w:r>
              <w:rPr>
                <w:sz w:val="18"/>
              </w:rPr>
              <w:t>methodology</w:t>
            </w:r>
            <w:r>
              <w:rPr>
                <w:spacing w:val="-3"/>
                <w:sz w:val="18"/>
              </w:rPr>
              <w:t xml:space="preserve"> </w:t>
            </w:r>
            <w:r>
              <w:rPr>
                <w:sz w:val="18"/>
              </w:rPr>
              <w:t>based</w:t>
            </w:r>
            <w:r>
              <w:rPr>
                <w:spacing w:val="-4"/>
                <w:sz w:val="18"/>
              </w:rPr>
              <w:t xml:space="preserve"> </w:t>
            </w:r>
            <w:r>
              <w:rPr>
                <w:sz w:val="18"/>
              </w:rPr>
              <w:t>on</w:t>
            </w:r>
            <w:r>
              <w:rPr>
                <w:spacing w:val="-4"/>
                <w:sz w:val="18"/>
              </w:rPr>
              <w:t xml:space="preserve"> </w:t>
            </w:r>
            <w:r>
              <w:rPr>
                <w:sz w:val="18"/>
              </w:rPr>
              <w:t>good</w:t>
            </w:r>
            <w:r>
              <w:rPr>
                <w:spacing w:val="-4"/>
                <w:sz w:val="18"/>
              </w:rPr>
              <w:t xml:space="preserve"> </w:t>
            </w:r>
            <w:r>
              <w:rPr>
                <w:sz w:val="18"/>
              </w:rPr>
              <w:t>practices</w:t>
            </w:r>
            <w:r>
              <w:rPr>
                <w:spacing w:val="-4"/>
                <w:sz w:val="18"/>
              </w:rPr>
              <w:t xml:space="preserve"> </w:t>
            </w:r>
            <w:r>
              <w:rPr>
                <w:sz w:val="18"/>
              </w:rPr>
              <w:t>in</w:t>
            </w:r>
            <w:r>
              <w:rPr>
                <w:spacing w:val="-5"/>
                <w:sz w:val="18"/>
              </w:rPr>
              <w:t xml:space="preserve"> </w:t>
            </w:r>
            <w:r>
              <w:rPr>
                <w:sz w:val="18"/>
              </w:rPr>
              <w:t>ESF, for the ESP sector.</w:t>
            </w:r>
          </w:p>
        </w:tc>
      </w:tr>
      <w:tr w:rsidR="00BC2B4F" w14:paraId="70FE868B" w14:textId="77777777">
        <w:trPr>
          <w:trHeight w:val="494"/>
        </w:trPr>
        <w:tc>
          <w:tcPr>
            <w:tcW w:w="725" w:type="dxa"/>
            <w:tcBorders>
              <w:top w:val="single" w:sz="4" w:space="0" w:color="000000"/>
              <w:left w:val="single" w:sz="4" w:space="0" w:color="000000"/>
              <w:bottom w:val="single" w:sz="4" w:space="0" w:color="000000"/>
              <w:right w:val="single" w:sz="4" w:space="0" w:color="000000"/>
            </w:tcBorders>
          </w:tcPr>
          <w:p w14:paraId="2BCE8343" w14:textId="77777777" w:rsidR="00BC2B4F" w:rsidRDefault="00631FDD">
            <w:pPr>
              <w:pStyle w:val="TableParagraph"/>
              <w:spacing w:before="121"/>
              <w:ind w:right="87"/>
              <w:jc w:val="center"/>
              <w:rPr>
                <w:sz w:val="18"/>
              </w:rPr>
            </w:pPr>
            <w:r>
              <w:rPr>
                <w:spacing w:val="-2"/>
                <w:sz w:val="18"/>
              </w:rPr>
              <w:t>1.5.3.</w:t>
            </w:r>
          </w:p>
        </w:tc>
        <w:tc>
          <w:tcPr>
            <w:tcW w:w="7924" w:type="dxa"/>
            <w:tcBorders>
              <w:top w:val="single" w:sz="4" w:space="0" w:color="000000"/>
              <w:left w:val="single" w:sz="4" w:space="0" w:color="000000"/>
              <w:bottom w:val="single" w:sz="4" w:space="0" w:color="000000"/>
              <w:right w:val="single" w:sz="4" w:space="0" w:color="000000"/>
            </w:tcBorders>
          </w:tcPr>
          <w:p w14:paraId="2C8E7A82" w14:textId="77777777" w:rsidR="00BC2B4F" w:rsidRDefault="00631FDD">
            <w:pPr>
              <w:pStyle w:val="TableParagraph"/>
              <w:spacing w:before="138"/>
              <w:ind w:left="107"/>
              <w:rPr>
                <w:sz w:val="18"/>
              </w:rPr>
            </w:pPr>
            <w:r>
              <w:rPr>
                <w:sz w:val="18"/>
              </w:rPr>
              <w:t>Prepare</w:t>
            </w:r>
            <w:r>
              <w:rPr>
                <w:spacing w:val="-7"/>
                <w:sz w:val="18"/>
              </w:rPr>
              <w:t xml:space="preserve"> </w:t>
            </w:r>
            <w:r>
              <w:rPr>
                <w:sz w:val="18"/>
              </w:rPr>
              <w:t>relevant</w:t>
            </w:r>
            <w:r>
              <w:rPr>
                <w:spacing w:val="-1"/>
                <w:sz w:val="18"/>
              </w:rPr>
              <w:t xml:space="preserve"> </w:t>
            </w:r>
            <w:r>
              <w:rPr>
                <w:sz w:val="18"/>
              </w:rPr>
              <w:t>Guidelines</w:t>
            </w:r>
            <w:r>
              <w:rPr>
                <w:spacing w:val="-1"/>
                <w:sz w:val="18"/>
              </w:rPr>
              <w:t xml:space="preserve"> </w:t>
            </w:r>
            <w:r>
              <w:rPr>
                <w:sz w:val="18"/>
              </w:rPr>
              <w:t>in</w:t>
            </w:r>
            <w:r>
              <w:rPr>
                <w:spacing w:val="-3"/>
                <w:sz w:val="18"/>
              </w:rPr>
              <w:t xml:space="preserve"> </w:t>
            </w:r>
            <w:r>
              <w:rPr>
                <w:sz w:val="18"/>
              </w:rPr>
              <w:t>relation</w:t>
            </w:r>
            <w:r>
              <w:rPr>
                <w:spacing w:val="-3"/>
                <w:sz w:val="18"/>
              </w:rPr>
              <w:t xml:space="preserve"> </w:t>
            </w:r>
            <w:r>
              <w:rPr>
                <w:sz w:val="18"/>
              </w:rPr>
              <w:t>to</w:t>
            </w:r>
            <w:r>
              <w:rPr>
                <w:spacing w:val="-3"/>
                <w:sz w:val="18"/>
              </w:rPr>
              <w:t xml:space="preserve"> </w:t>
            </w:r>
            <w:r>
              <w:rPr>
                <w:sz w:val="18"/>
              </w:rPr>
              <w:t>monitoring</w:t>
            </w:r>
            <w:r>
              <w:rPr>
                <w:spacing w:val="-3"/>
                <w:sz w:val="18"/>
              </w:rPr>
              <w:t xml:space="preserve"> </w:t>
            </w:r>
            <w:r>
              <w:rPr>
                <w:sz w:val="18"/>
              </w:rPr>
              <w:t>and</w:t>
            </w:r>
            <w:r>
              <w:rPr>
                <w:spacing w:val="-1"/>
                <w:sz w:val="18"/>
              </w:rPr>
              <w:t xml:space="preserve"> </w:t>
            </w:r>
            <w:r>
              <w:rPr>
                <w:sz w:val="18"/>
              </w:rPr>
              <w:t>evaluation</w:t>
            </w:r>
            <w:r>
              <w:rPr>
                <w:spacing w:val="-3"/>
                <w:sz w:val="18"/>
              </w:rPr>
              <w:t xml:space="preserve"> </w:t>
            </w:r>
            <w:r>
              <w:rPr>
                <w:sz w:val="18"/>
              </w:rPr>
              <w:t>practices</w:t>
            </w:r>
            <w:r>
              <w:rPr>
                <w:spacing w:val="-3"/>
                <w:sz w:val="18"/>
              </w:rPr>
              <w:t xml:space="preserve"> </w:t>
            </w:r>
            <w:r>
              <w:rPr>
                <w:sz w:val="18"/>
              </w:rPr>
              <w:t>in</w:t>
            </w:r>
            <w:r>
              <w:rPr>
                <w:spacing w:val="-4"/>
                <w:sz w:val="18"/>
              </w:rPr>
              <w:t xml:space="preserve"> </w:t>
            </w:r>
            <w:r>
              <w:rPr>
                <w:sz w:val="18"/>
              </w:rPr>
              <w:t>ESP</w:t>
            </w:r>
            <w:r>
              <w:rPr>
                <w:spacing w:val="-2"/>
                <w:sz w:val="18"/>
              </w:rPr>
              <w:t xml:space="preserve"> sectors.</w:t>
            </w:r>
          </w:p>
        </w:tc>
      </w:tr>
      <w:tr w:rsidR="00BC2B4F" w14:paraId="1B684C4E" w14:textId="77777777">
        <w:trPr>
          <w:trHeight w:val="683"/>
        </w:trPr>
        <w:tc>
          <w:tcPr>
            <w:tcW w:w="725" w:type="dxa"/>
            <w:tcBorders>
              <w:top w:val="single" w:sz="4" w:space="0" w:color="000000"/>
              <w:left w:val="single" w:sz="4" w:space="0" w:color="000000"/>
              <w:bottom w:val="single" w:sz="4" w:space="0" w:color="000000"/>
              <w:right w:val="single" w:sz="4" w:space="0" w:color="000000"/>
            </w:tcBorders>
          </w:tcPr>
          <w:p w14:paraId="6F7C80F9" w14:textId="77777777" w:rsidR="00BC2B4F" w:rsidRDefault="00631FDD">
            <w:pPr>
              <w:pStyle w:val="TableParagraph"/>
              <w:spacing w:before="215"/>
              <w:ind w:right="87"/>
              <w:jc w:val="center"/>
              <w:rPr>
                <w:sz w:val="18"/>
              </w:rPr>
            </w:pPr>
            <w:r>
              <w:rPr>
                <w:spacing w:val="-2"/>
                <w:sz w:val="18"/>
              </w:rPr>
              <w:t>1.5.4.</w:t>
            </w:r>
          </w:p>
        </w:tc>
        <w:tc>
          <w:tcPr>
            <w:tcW w:w="7924" w:type="dxa"/>
            <w:tcBorders>
              <w:top w:val="single" w:sz="4" w:space="0" w:color="000000"/>
              <w:left w:val="single" w:sz="4" w:space="0" w:color="000000"/>
              <w:bottom w:val="single" w:sz="4" w:space="0" w:color="000000"/>
              <w:right w:val="single" w:sz="4" w:space="0" w:color="000000"/>
            </w:tcBorders>
          </w:tcPr>
          <w:p w14:paraId="166CC1AD" w14:textId="77777777" w:rsidR="00BC2B4F" w:rsidRDefault="00631FDD">
            <w:pPr>
              <w:pStyle w:val="TableParagraph"/>
              <w:spacing w:before="1" w:line="219" w:lineRule="exact"/>
              <w:ind w:left="107"/>
              <w:rPr>
                <w:sz w:val="18"/>
              </w:rPr>
            </w:pPr>
            <w:r>
              <w:rPr>
                <w:sz w:val="18"/>
              </w:rPr>
              <w:t>Organize</w:t>
            </w:r>
            <w:r>
              <w:rPr>
                <w:spacing w:val="-4"/>
                <w:sz w:val="18"/>
              </w:rPr>
              <w:t xml:space="preserve"> </w:t>
            </w:r>
            <w:r>
              <w:rPr>
                <w:sz w:val="18"/>
              </w:rPr>
              <w:t>capacity</w:t>
            </w:r>
            <w:r>
              <w:rPr>
                <w:spacing w:val="-2"/>
                <w:sz w:val="18"/>
              </w:rPr>
              <w:t xml:space="preserve"> </w:t>
            </w:r>
            <w:r>
              <w:rPr>
                <w:sz w:val="18"/>
              </w:rPr>
              <w:t>building</w:t>
            </w:r>
            <w:r>
              <w:rPr>
                <w:spacing w:val="-4"/>
                <w:sz w:val="18"/>
              </w:rPr>
              <w:t xml:space="preserve"> </w:t>
            </w:r>
            <w:r>
              <w:rPr>
                <w:sz w:val="18"/>
              </w:rPr>
              <w:t>activities</w:t>
            </w:r>
            <w:r>
              <w:rPr>
                <w:spacing w:val="-3"/>
                <w:sz w:val="18"/>
              </w:rPr>
              <w:t xml:space="preserve"> </w:t>
            </w:r>
            <w:r>
              <w:rPr>
                <w:sz w:val="18"/>
              </w:rPr>
              <w:t>for</w:t>
            </w:r>
            <w:r>
              <w:rPr>
                <w:spacing w:val="-3"/>
                <w:sz w:val="18"/>
              </w:rPr>
              <w:t xml:space="preserve"> </w:t>
            </w:r>
            <w:r>
              <w:rPr>
                <w:sz w:val="18"/>
              </w:rPr>
              <w:t>the</w:t>
            </w:r>
            <w:r>
              <w:rPr>
                <w:spacing w:val="-3"/>
                <w:sz w:val="18"/>
              </w:rPr>
              <w:t xml:space="preserve"> </w:t>
            </w:r>
            <w:r>
              <w:rPr>
                <w:sz w:val="18"/>
              </w:rPr>
              <w:t>staff</w:t>
            </w:r>
            <w:r>
              <w:rPr>
                <w:spacing w:val="-2"/>
                <w:sz w:val="18"/>
              </w:rPr>
              <w:t xml:space="preserve"> </w:t>
            </w:r>
            <w:r>
              <w:rPr>
                <w:sz w:val="18"/>
              </w:rPr>
              <w:t>of</w:t>
            </w:r>
            <w:r>
              <w:rPr>
                <w:spacing w:val="-4"/>
                <w:sz w:val="18"/>
              </w:rPr>
              <w:t xml:space="preserve"> </w:t>
            </w:r>
            <w:r>
              <w:rPr>
                <w:sz w:val="18"/>
              </w:rPr>
              <w:t>beneficiary</w:t>
            </w:r>
            <w:r>
              <w:rPr>
                <w:spacing w:val="-2"/>
                <w:sz w:val="18"/>
              </w:rPr>
              <w:t xml:space="preserve"> </w:t>
            </w:r>
            <w:r>
              <w:rPr>
                <w:sz w:val="18"/>
              </w:rPr>
              <w:t>institution</w:t>
            </w:r>
            <w:r>
              <w:rPr>
                <w:spacing w:val="-4"/>
                <w:sz w:val="18"/>
              </w:rPr>
              <w:t xml:space="preserve"> </w:t>
            </w:r>
            <w:r>
              <w:rPr>
                <w:sz w:val="18"/>
              </w:rPr>
              <w:t>(Ministry</w:t>
            </w:r>
            <w:r>
              <w:rPr>
                <w:spacing w:val="-2"/>
                <w:sz w:val="18"/>
              </w:rPr>
              <w:t xml:space="preserve"> </w:t>
            </w:r>
            <w:r>
              <w:rPr>
                <w:sz w:val="18"/>
              </w:rPr>
              <w:t>of</w:t>
            </w:r>
            <w:r>
              <w:rPr>
                <w:spacing w:val="-4"/>
                <w:sz w:val="18"/>
              </w:rPr>
              <w:t xml:space="preserve"> </w:t>
            </w:r>
            <w:r>
              <w:rPr>
                <w:sz w:val="18"/>
              </w:rPr>
              <w:t>Labour</w:t>
            </w:r>
            <w:r>
              <w:rPr>
                <w:spacing w:val="-2"/>
                <w:sz w:val="18"/>
              </w:rPr>
              <w:t xml:space="preserve"> </w:t>
            </w:r>
            <w:r>
              <w:rPr>
                <w:sz w:val="18"/>
              </w:rPr>
              <w:t>and</w:t>
            </w:r>
            <w:r>
              <w:rPr>
                <w:spacing w:val="-1"/>
                <w:sz w:val="18"/>
              </w:rPr>
              <w:t xml:space="preserve"> </w:t>
            </w:r>
            <w:r>
              <w:rPr>
                <w:spacing w:val="-2"/>
                <w:sz w:val="18"/>
              </w:rPr>
              <w:t>Social</w:t>
            </w:r>
          </w:p>
          <w:p w14:paraId="654ECF01" w14:textId="77777777" w:rsidR="00BC2B4F" w:rsidRDefault="00631FDD">
            <w:pPr>
              <w:pStyle w:val="TableParagraph"/>
              <w:spacing w:line="226" w:lineRule="exact"/>
              <w:ind w:left="107"/>
              <w:rPr>
                <w:sz w:val="18"/>
              </w:rPr>
            </w:pPr>
            <w:r>
              <w:rPr>
                <w:sz w:val="18"/>
              </w:rPr>
              <w:t>Welfare) and</w:t>
            </w:r>
            <w:r>
              <w:rPr>
                <w:spacing w:val="-4"/>
                <w:sz w:val="18"/>
              </w:rPr>
              <w:t xml:space="preserve"> </w:t>
            </w:r>
            <w:r>
              <w:rPr>
                <w:sz w:val="18"/>
              </w:rPr>
              <w:t>other</w:t>
            </w:r>
            <w:r>
              <w:rPr>
                <w:spacing w:val="-1"/>
                <w:sz w:val="18"/>
              </w:rPr>
              <w:t xml:space="preserve"> </w:t>
            </w:r>
            <w:r>
              <w:rPr>
                <w:sz w:val="18"/>
              </w:rPr>
              <w:t>stakeholders</w:t>
            </w:r>
            <w:r>
              <w:rPr>
                <w:spacing w:val="-4"/>
                <w:sz w:val="18"/>
              </w:rPr>
              <w:t xml:space="preserve"> </w:t>
            </w:r>
            <w:r>
              <w:rPr>
                <w:sz w:val="18"/>
              </w:rPr>
              <w:t>(EAM,</w:t>
            </w:r>
            <w:r>
              <w:rPr>
                <w:spacing w:val="-3"/>
                <w:sz w:val="18"/>
              </w:rPr>
              <w:t xml:space="preserve"> </w:t>
            </w:r>
            <w:r>
              <w:rPr>
                <w:sz w:val="18"/>
              </w:rPr>
              <w:t>Institute</w:t>
            </w:r>
            <w:r>
              <w:rPr>
                <w:spacing w:val="-4"/>
                <w:sz w:val="18"/>
              </w:rPr>
              <w:t xml:space="preserve"> </w:t>
            </w:r>
            <w:r>
              <w:rPr>
                <w:sz w:val="18"/>
              </w:rPr>
              <w:t>for</w:t>
            </w:r>
            <w:r>
              <w:rPr>
                <w:spacing w:val="-3"/>
                <w:sz w:val="18"/>
              </w:rPr>
              <w:t xml:space="preserve"> </w:t>
            </w:r>
            <w:r>
              <w:rPr>
                <w:sz w:val="18"/>
              </w:rPr>
              <w:t>Social</w:t>
            </w:r>
            <w:r>
              <w:rPr>
                <w:spacing w:val="-3"/>
                <w:sz w:val="18"/>
              </w:rPr>
              <w:t xml:space="preserve"> </w:t>
            </w:r>
            <w:r>
              <w:rPr>
                <w:sz w:val="18"/>
              </w:rPr>
              <w:t>and</w:t>
            </w:r>
            <w:r>
              <w:rPr>
                <w:spacing w:val="-4"/>
                <w:sz w:val="18"/>
              </w:rPr>
              <w:t xml:space="preserve"> </w:t>
            </w:r>
            <w:r>
              <w:rPr>
                <w:sz w:val="18"/>
              </w:rPr>
              <w:t>Child</w:t>
            </w:r>
            <w:r>
              <w:rPr>
                <w:spacing w:val="-4"/>
                <w:sz w:val="18"/>
              </w:rPr>
              <w:t xml:space="preserve"> </w:t>
            </w:r>
            <w:r>
              <w:rPr>
                <w:sz w:val="18"/>
              </w:rPr>
              <w:t>protection,</w:t>
            </w:r>
            <w:r>
              <w:rPr>
                <w:spacing w:val="-3"/>
                <w:sz w:val="18"/>
              </w:rPr>
              <w:t xml:space="preserve"> </w:t>
            </w:r>
            <w:r>
              <w:rPr>
                <w:sz w:val="18"/>
              </w:rPr>
              <w:t>CSWs –</w:t>
            </w:r>
            <w:r>
              <w:rPr>
                <w:spacing w:val="-4"/>
                <w:sz w:val="18"/>
              </w:rPr>
              <w:t xml:space="preserve"> </w:t>
            </w:r>
            <w:r>
              <w:rPr>
                <w:sz w:val="18"/>
              </w:rPr>
              <w:t>at</w:t>
            </w:r>
            <w:r>
              <w:rPr>
                <w:spacing w:val="-1"/>
                <w:sz w:val="18"/>
              </w:rPr>
              <w:t xml:space="preserve"> </w:t>
            </w:r>
            <w:r>
              <w:rPr>
                <w:sz w:val="18"/>
              </w:rPr>
              <w:t>least</w:t>
            </w:r>
            <w:r>
              <w:rPr>
                <w:spacing w:val="-3"/>
                <w:sz w:val="18"/>
              </w:rPr>
              <w:t xml:space="preserve"> </w:t>
            </w:r>
            <w:r>
              <w:rPr>
                <w:sz w:val="18"/>
              </w:rPr>
              <w:t>2</w:t>
            </w:r>
            <w:r>
              <w:rPr>
                <w:sz w:val="20"/>
              </w:rPr>
              <w:t xml:space="preserve">5 </w:t>
            </w:r>
            <w:r>
              <w:rPr>
                <w:sz w:val="18"/>
              </w:rPr>
              <w:t>participants) on monitoring and evaluation in ESP sector.</w:t>
            </w:r>
          </w:p>
        </w:tc>
      </w:tr>
      <w:tr w:rsidR="00BC2B4F" w14:paraId="3BEFCF8B" w14:textId="77777777">
        <w:trPr>
          <w:trHeight w:val="491"/>
        </w:trPr>
        <w:tc>
          <w:tcPr>
            <w:tcW w:w="725" w:type="dxa"/>
            <w:tcBorders>
              <w:top w:val="single" w:sz="4" w:space="0" w:color="000000"/>
              <w:left w:val="single" w:sz="4" w:space="0" w:color="000000"/>
              <w:bottom w:val="single" w:sz="4" w:space="0" w:color="000000"/>
              <w:right w:val="single" w:sz="4" w:space="0" w:color="000000"/>
            </w:tcBorders>
            <w:shd w:val="clear" w:color="auto" w:fill="456279"/>
          </w:tcPr>
          <w:p w14:paraId="0B44183E" w14:textId="77777777" w:rsidR="00BC2B4F" w:rsidRDefault="00631FDD">
            <w:pPr>
              <w:pStyle w:val="TableParagraph"/>
              <w:spacing w:before="119"/>
              <w:ind w:left="2" w:right="221"/>
              <w:jc w:val="center"/>
              <w:rPr>
                <w:b/>
                <w:sz w:val="18"/>
              </w:rPr>
            </w:pPr>
            <w:r>
              <w:rPr>
                <w:b/>
                <w:color w:val="FFFFFF"/>
                <w:spacing w:val="-4"/>
                <w:sz w:val="18"/>
              </w:rPr>
              <w:t>1.6.</w:t>
            </w:r>
          </w:p>
        </w:tc>
        <w:tc>
          <w:tcPr>
            <w:tcW w:w="7924" w:type="dxa"/>
            <w:tcBorders>
              <w:top w:val="single" w:sz="4" w:space="0" w:color="000000"/>
              <w:left w:val="single" w:sz="4" w:space="0" w:color="000000"/>
              <w:bottom w:val="single" w:sz="4" w:space="0" w:color="000000"/>
              <w:right w:val="single" w:sz="4" w:space="0" w:color="000000"/>
            </w:tcBorders>
            <w:shd w:val="clear" w:color="auto" w:fill="456279"/>
          </w:tcPr>
          <w:p w14:paraId="4E62B613" w14:textId="77777777" w:rsidR="00BC2B4F" w:rsidRDefault="00631FDD">
            <w:pPr>
              <w:pStyle w:val="TableParagraph"/>
              <w:spacing w:before="1"/>
              <w:ind w:left="107"/>
              <w:rPr>
                <w:b/>
                <w:sz w:val="18"/>
              </w:rPr>
            </w:pPr>
            <w:r>
              <w:rPr>
                <w:b/>
                <w:color w:val="FFFFFF"/>
                <w:sz w:val="18"/>
              </w:rPr>
              <w:t>Strengthen</w:t>
            </w:r>
            <w:r>
              <w:rPr>
                <w:b/>
                <w:color w:val="FFFFFF"/>
                <w:spacing w:val="-4"/>
                <w:sz w:val="18"/>
              </w:rPr>
              <w:t xml:space="preserve"> </w:t>
            </w:r>
            <w:r>
              <w:rPr>
                <w:b/>
                <w:color w:val="FFFFFF"/>
                <w:sz w:val="18"/>
              </w:rPr>
              <w:t>institutional</w:t>
            </w:r>
            <w:r>
              <w:rPr>
                <w:b/>
                <w:color w:val="FFFFFF"/>
                <w:spacing w:val="-3"/>
                <w:sz w:val="18"/>
              </w:rPr>
              <w:t xml:space="preserve"> </w:t>
            </w:r>
            <w:r>
              <w:rPr>
                <w:b/>
                <w:color w:val="FFFFFF"/>
                <w:sz w:val="18"/>
              </w:rPr>
              <w:t>and</w:t>
            </w:r>
            <w:r>
              <w:rPr>
                <w:b/>
                <w:color w:val="FFFFFF"/>
                <w:spacing w:val="-3"/>
                <w:sz w:val="18"/>
              </w:rPr>
              <w:t xml:space="preserve"> </w:t>
            </w:r>
            <w:r>
              <w:rPr>
                <w:b/>
                <w:color w:val="FFFFFF"/>
                <w:sz w:val="18"/>
              </w:rPr>
              <w:t>human</w:t>
            </w:r>
            <w:r>
              <w:rPr>
                <w:b/>
                <w:color w:val="FFFFFF"/>
                <w:spacing w:val="-2"/>
                <w:sz w:val="18"/>
              </w:rPr>
              <w:t xml:space="preserve"> </w:t>
            </w:r>
            <w:r>
              <w:rPr>
                <w:b/>
                <w:color w:val="FFFFFF"/>
                <w:sz w:val="18"/>
              </w:rPr>
              <w:t>capacities</w:t>
            </w:r>
            <w:r>
              <w:rPr>
                <w:b/>
                <w:color w:val="FFFFFF"/>
                <w:spacing w:val="-2"/>
                <w:sz w:val="18"/>
              </w:rPr>
              <w:t xml:space="preserve"> </w:t>
            </w:r>
            <w:r>
              <w:rPr>
                <w:b/>
                <w:color w:val="FFFFFF"/>
                <w:sz w:val="18"/>
              </w:rPr>
              <w:t>at</w:t>
            </w:r>
            <w:r>
              <w:rPr>
                <w:b/>
                <w:color w:val="FFFFFF"/>
                <w:spacing w:val="-1"/>
                <w:sz w:val="18"/>
              </w:rPr>
              <w:t xml:space="preserve"> </w:t>
            </w:r>
            <w:r>
              <w:rPr>
                <w:b/>
                <w:color w:val="FFFFFF"/>
                <w:sz w:val="18"/>
              </w:rPr>
              <w:t>the</w:t>
            </w:r>
            <w:r>
              <w:rPr>
                <w:b/>
                <w:color w:val="FFFFFF"/>
                <w:spacing w:val="-3"/>
                <w:sz w:val="18"/>
              </w:rPr>
              <w:t xml:space="preserve"> </w:t>
            </w:r>
            <w:r>
              <w:rPr>
                <w:b/>
                <w:color w:val="FFFFFF"/>
                <w:sz w:val="18"/>
              </w:rPr>
              <w:t>national</w:t>
            </w:r>
            <w:r>
              <w:rPr>
                <w:b/>
                <w:color w:val="FFFFFF"/>
                <w:spacing w:val="-3"/>
                <w:sz w:val="18"/>
              </w:rPr>
              <w:t xml:space="preserve"> </w:t>
            </w:r>
            <w:r>
              <w:rPr>
                <w:b/>
                <w:color w:val="FFFFFF"/>
                <w:sz w:val="18"/>
              </w:rPr>
              <w:t>and</w:t>
            </w:r>
            <w:r>
              <w:rPr>
                <w:b/>
                <w:color w:val="FFFFFF"/>
                <w:spacing w:val="-2"/>
                <w:sz w:val="18"/>
              </w:rPr>
              <w:t xml:space="preserve"> </w:t>
            </w:r>
            <w:r>
              <w:rPr>
                <w:b/>
                <w:color w:val="FFFFFF"/>
                <w:sz w:val="18"/>
              </w:rPr>
              <w:t>local</w:t>
            </w:r>
            <w:r>
              <w:rPr>
                <w:b/>
                <w:color w:val="FFFFFF"/>
                <w:spacing w:val="-4"/>
                <w:sz w:val="18"/>
              </w:rPr>
              <w:t xml:space="preserve"> </w:t>
            </w:r>
            <w:r>
              <w:rPr>
                <w:b/>
                <w:color w:val="FFFFFF"/>
                <w:sz w:val="18"/>
              </w:rPr>
              <w:t>level</w:t>
            </w:r>
            <w:r>
              <w:rPr>
                <w:b/>
                <w:color w:val="FFFFFF"/>
                <w:spacing w:val="-3"/>
                <w:sz w:val="18"/>
              </w:rPr>
              <w:t xml:space="preserve"> </w:t>
            </w:r>
            <w:r>
              <w:rPr>
                <w:b/>
                <w:color w:val="FFFFFF"/>
                <w:sz w:val="18"/>
              </w:rPr>
              <w:t>to</w:t>
            </w:r>
            <w:r>
              <w:rPr>
                <w:b/>
                <w:color w:val="FFFFFF"/>
                <w:spacing w:val="-3"/>
                <w:sz w:val="18"/>
              </w:rPr>
              <w:t xml:space="preserve"> </w:t>
            </w:r>
            <w:r>
              <w:rPr>
                <w:b/>
                <w:color w:val="FFFFFF"/>
                <w:sz w:val="18"/>
              </w:rPr>
              <w:t>participate</w:t>
            </w:r>
            <w:r>
              <w:rPr>
                <w:b/>
                <w:color w:val="FFFFFF"/>
                <w:spacing w:val="-1"/>
                <w:sz w:val="18"/>
              </w:rPr>
              <w:t xml:space="preserve"> </w:t>
            </w:r>
            <w:r>
              <w:rPr>
                <w:b/>
                <w:color w:val="FFFFFF"/>
                <w:sz w:val="18"/>
              </w:rPr>
              <w:t>in</w:t>
            </w:r>
            <w:r>
              <w:rPr>
                <w:b/>
                <w:color w:val="FFFFFF"/>
                <w:spacing w:val="-2"/>
                <w:sz w:val="18"/>
              </w:rPr>
              <w:t xml:space="preserve"> </w:t>
            </w:r>
            <w:r>
              <w:rPr>
                <w:b/>
                <w:color w:val="FFFFFF"/>
                <w:spacing w:val="-4"/>
                <w:sz w:val="18"/>
              </w:rPr>
              <w:t>ESF+</w:t>
            </w:r>
          </w:p>
        </w:tc>
      </w:tr>
      <w:tr w:rsidR="00BC2B4F" w14:paraId="1CC5BC25" w14:textId="77777777">
        <w:trPr>
          <w:trHeight w:val="494"/>
        </w:trPr>
        <w:tc>
          <w:tcPr>
            <w:tcW w:w="725" w:type="dxa"/>
            <w:tcBorders>
              <w:top w:val="single" w:sz="4" w:space="0" w:color="000000"/>
              <w:left w:val="single" w:sz="4" w:space="0" w:color="000000"/>
              <w:bottom w:val="single" w:sz="4" w:space="0" w:color="000000"/>
              <w:right w:val="single" w:sz="4" w:space="0" w:color="000000"/>
            </w:tcBorders>
          </w:tcPr>
          <w:p w14:paraId="79F9DCC3" w14:textId="77777777" w:rsidR="00BC2B4F" w:rsidRDefault="00631FDD">
            <w:pPr>
              <w:pStyle w:val="TableParagraph"/>
              <w:spacing w:before="121"/>
              <w:ind w:right="87"/>
              <w:jc w:val="center"/>
              <w:rPr>
                <w:sz w:val="18"/>
              </w:rPr>
            </w:pPr>
            <w:r>
              <w:rPr>
                <w:spacing w:val="-2"/>
                <w:sz w:val="18"/>
              </w:rPr>
              <w:t>1.6.1.</w:t>
            </w:r>
          </w:p>
        </w:tc>
        <w:tc>
          <w:tcPr>
            <w:tcW w:w="7924" w:type="dxa"/>
            <w:tcBorders>
              <w:top w:val="single" w:sz="4" w:space="0" w:color="000000"/>
              <w:left w:val="single" w:sz="4" w:space="0" w:color="000000"/>
              <w:bottom w:val="single" w:sz="4" w:space="0" w:color="000000"/>
              <w:right w:val="single" w:sz="4" w:space="0" w:color="000000"/>
            </w:tcBorders>
          </w:tcPr>
          <w:p w14:paraId="019719CF" w14:textId="77777777" w:rsidR="00BC2B4F" w:rsidRDefault="00631FDD">
            <w:pPr>
              <w:pStyle w:val="TableParagraph"/>
              <w:spacing w:before="27"/>
              <w:ind w:left="107" w:right="216"/>
              <w:rPr>
                <w:sz w:val="18"/>
              </w:rPr>
            </w:pPr>
            <w:r>
              <w:rPr>
                <w:sz w:val="18"/>
              </w:rPr>
              <w:t>Produce</w:t>
            </w:r>
            <w:r>
              <w:rPr>
                <w:spacing w:val="-5"/>
                <w:sz w:val="18"/>
              </w:rPr>
              <w:t xml:space="preserve"> </w:t>
            </w:r>
            <w:r>
              <w:rPr>
                <w:sz w:val="18"/>
              </w:rPr>
              <w:t>relevant</w:t>
            </w:r>
            <w:r>
              <w:rPr>
                <w:spacing w:val="-4"/>
                <w:sz w:val="18"/>
              </w:rPr>
              <w:t xml:space="preserve"> </w:t>
            </w:r>
            <w:r>
              <w:rPr>
                <w:sz w:val="18"/>
              </w:rPr>
              <w:t>ESF</w:t>
            </w:r>
            <w:r>
              <w:rPr>
                <w:spacing w:val="-6"/>
                <w:sz w:val="18"/>
              </w:rPr>
              <w:t xml:space="preserve"> </w:t>
            </w:r>
            <w:r>
              <w:rPr>
                <w:sz w:val="18"/>
              </w:rPr>
              <w:t>Guidelines</w:t>
            </w:r>
            <w:r>
              <w:rPr>
                <w:spacing w:val="-3"/>
                <w:sz w:val="18"/>
              </w:rPr>
              <w:t xml:space="preserve"> </w:t>
            </w:r>
            <w:r>
              <w:rPr>
                <w:sz w:val="18"/>
              </w:rPr>
              <w:t>containing</w:t>
            </w:r>
            <w:r>
              <w:rPr>
                <w:spacing w:val="-3"/>
                <w:sz w:val="18"/>
              </w:rPr>
              <w:t xml:space="preserve"> </w:t>
            </w:r>
            <w:r>
              <w:rPr>
                <w:sz w:val="18"/>
              </w:rPr>
              <w:t>detailed</w:t>
            </w:r>
            <w:r>
              <w:rPr>
                <w:spacing w:val="-5"/>
                <w:sz w:val="18"/>
              </w:rPr>
              <w:t xml:space="preserve"> </w:t>
            </w:r>
            <w:r>
              <w:rPr>
                <w:sz w:val="18"/>
              </w:rPr>
              <w:t>information</w:t>
            </w:r>
            <w:r>
              <w:rPr>
                <w:spacing w:val="-5"/>
                <w:sz w:val="18"/>
              </w:rPr>
              <w:t xml:space="preserve"> </w:t>
            </w:r>
            <w:r>
              <w:rPr>
                <w:sz w:val="18"/>
              </w:rPr>
              <w:t>regarding</w:t>
            </w:r>
            <w:r>
              <w:rPr>
                <w:spacing w:val="-5"/>
                <w:sz w:val="18"/>
              </w:rPr>
              <w:t xml:space="preserve"> </w:t>
            </w:r>
            <w:r>
              <w:rPr>
                <w:sz w:val="18"/>
              </w:rPr>
              <w:t>possibilities</w:t>
            </w:r>
            <w:r>
              <w:rPr>
                <w:spacing w:val="-5"/>
                <w:sz w:val="18"/>
              </w:rPr>
              <w:t xml:space="preserve"> </w:t>
            </w:r>
            <w:r>
              <w:rPr>
                <w:sz w:val="18"/>
              </w:rPr>
              <w:t>and</w:t>
            </w:r>
            <w:r>
              <w:rPr>
                <w:spacing w:val="-5"/>
                <w:sz w:val="18"/>
              </w:rPr>
              <w:t xml:space="preserve"> </w:t>
            </w:r>
            <w:r>
              <w:rPr>
                <w:sz w:val="18"/>
              </w:rPr>
              <w:t>good practices of ESF projects</w:t>
            </w:r>
          </w:p>
        </w:tc>
      </w:tr>
      <w:tr w:rsidR="00BC2B4F" w14:paraId="07E6E5E6" w14:textId="77777777">
        <w:trPr>
          <w:trHeight w:val="697"/>
        </w:trPr>
        <w:tc>
          <w:tcPr>
            <w:tcW w:w="725" w:type="dxa"/>
            <w:tcBorders>
              <w:top w:val="single" w:sz="4" w:space="0" w:color="000000"/>
              <w:left w:val="single" w:sz="4" w:space="0" w:color="000000"/>
              <w:bottom w:val="single" w:sz="4" w:space="0" w:color="000000"/>
              <w:right w:val="single" w:sz="4" w:space="0" w:color="000000"/>
            </w:tcBorders>
          </w:tcPr>
          <w:p w14:paraId="68CF95C8" w14:textId="77777777" w:rsidR="00BC2B4F" w:rsidRDefault="00BC2B4F">
            <w:pPr>
              <w:pStyle w:val="TableParagraph"/>
              <w:spacing w:before="2"/>
              <w:rPr>
                <w:sz w:val="18"/>
              </w:rPr>
            </w:pPr>
          </w:p>
          <w:p w14:paraId="7EB203CA" w14:textId="77777777" w:rsidR="00BC2B4F" w:rsidRDefault="00631FDD">
            <w:pPr>
              <w:pStyle w:val="TableParagraph"/>
              <w:ind w:right="87"/>
              <w:jc w:val="center"/>
              <w:rPr>
                <w:sz w:val="18"/>
              </w:rPr>
            </w:pPr>
            <w:r>
              <w:rPr>
                <w:spacing w:val="-2"/>
                <w:sz w:val="18"/>
              </w:rPr>
              <w:t>1.6.2.</w:t>
            </w:r>
          </w:p>
        </w:tc>
        <w:tc>
          <w:tcPr>
            <w:tcW w:w="7924" w:type="dxa"/>
            <w:tcBorders>
              <w:top w:val="single" w:sz="4" w:space="0" w:color="000000"/>
              <w:left w:val="single" w:sz="4" w:space="0" w:color="000000"/>
              <w:bottom w:val="single" w:sz="4" w:space="0" w:color="000000"/>
              <w:right w:val="single" w:sz="4" w:space="0" w:color="000000"/>
            </w:tcBorders>
          </w:tcPr>
          <w:p w14:paraId="0E4854B9" w14:textId="77777777" w:rsidR="00BC2B4F" w:rsidRDefault="00631FDD">
            <w:pPr>
              <w:pStyle w:val="TableParagraph"/>
              <w:spacing w:before="1"/>
              <w:ind w:left="107"/>
              <w:rPr>
                <w:sz w:val="18"/>
              </w:rPr>
            </w:pPr>
            <w:r>
              <w:rPr>
                <w:sz w:val="18"/>
              </w:rPr>
              <w:t>Organize</w:t>
            </w:r>
            <w:r>
              <w:rPr>
                <w:spacing w:val="-2"/>
                <w:sz w:val="18"/>
              </w:rPr>
              <w:t xml:space="preserve"> </w:t>
            </w:r>
            <w:r>
              <w:rPr>
                <w:sz w:val="18"/>
              </w:rPr>
              <w:t>regional</w:t>
            </w:r>
            <w:r>
              <w:rPr>
                <w:spacing w:val="-1"/>
                <w:sz w:val="18"/>
              </w:rPr>
              <w:t xml:space="preserve"> </w:t>
            </w:r>
            <w:r>
              <w:rPr>
                <w:sz w:val="18"/>
              </w:rPr>
              <w:t>events with</w:t>
            </w:r>
            <w:r>
              <w:rPr>
                <w:spacing w:val="-2"/>
                <w:sz w:val="18"/>
              </w:rPr>
              <w:t xml:space="preserve"> </w:t>
            </w:r>
            <w:r>
              <w:rPr>
                <w:sz w:val="18"/>
              </w:rPr>
              <w:t>the</w:t>
            </w:r>
            <w:r>
              <w:rPr>
                <w:spacing w:val="-2"/>
                <w:sz w:val="18"/>
              </w:rPr>
              <w:t xml:space="preserve"> </w:t>
            </w:r>
            <w:r>
              <w:rPr>
                <w:sz w:val="18"/>
              </w:rPr>
              <w:t>purpose</w:t>
            </w:r>
            <w:r>
              <w:rPr>
                <w:spacing w:val="-2"/>
                <w:sz w:val="18"/>
              </w:rPr>
              <w:t xml:space="preserve"> </w:t>
            </w:r>
            <w:r>
              <w:rPr>
                <w:sz w:val="18"/>
              </w:rPr>
              <w:t>to</w:t>
            </w:r>
            <w:r>
              <w:rPr>
                <w:spacing w:val="-1"/>
                <w:sz w:val="18"/>
              </w:rPr>
              <w:t xml:space="preserve"> </w:t>
            </w:r>
            <w:r>
              <w:rPr>
                <w:sz w:val="18"/>
              </w:rPr>
              <w:t>promote</w:t>
            </w:r>
            <w:r>
              <w:rPr>
                <w:spacing w:val="-2"/>
                <w:sz w:val="18"/>
              </w:rPr>
              <w:t xml:space="preserve"> </w:t>
            </w:r>
            <w:r>
              <w:rPr>
                <w:sz w:val="18"/>
              </w:rPr>
              <w:t>the newly developed</w:t>
            </w:r>
            <w:r>
              <w:rPr>
                <w:spacing w:val="-2"/>
                <w:sz w:val="18"/>
              </w:rPr>
              <w:t xml:space="preserve"> </w:t>
            </w:r>
            <w:r>
              <w:rPr>
                <w:sz w:val="18"/>
              </w:rPr>
              <w:t>policies</w:t>
            </w:r>
            <w:r>
              <w:rPr>
                <w:spacing w:val="-2"/>
                <w:sz w:val="18"/>
              </w:rPr>
              <w:t xml:space="preserve"> </w:t>
            </w:r>
            <w:r>
              <w:rPr>
                <w:sz w:val="18"/>
              </w:rPr>
              <w:t>implemented within ESP sector and possibilities of future ESF in all 3 regions of Montenegro.</w:t>
            </w:r>
          </w:p>
        </w:tc>
      </w:tr>
      <w:tr w:rsidR="00BC2B4F" w14:paraId="1355A87E" w14:textId="77777777">
        <w:trPr>
          <w:trHeight w:val="1099"/>
        </w:trPr>
        <w:tc>
          <w:tcPr>
            <w:tcW w:w="725" w:type="dxa"/>
            <w:tcBorders>
              <w:top w:val="single" w:sz="4" w:space="0" w:color="000000"/>
              <w:left w:val="single" w:sz="4" w:space="0" w:color="000000"/>
              <w:bottom w:val="single" w:sz="4" w:space="0" w:color="000000"/>
              <w:right w:val="single" w:sz="4" w:space="0" w:color="000000"/>
            </w:tcBorders>
          </w:tcPr>
          <w:p w14:paraId="400E4DDF" w14:textId="77777777" w:rsidR="00BC2B4F" w:rsidRDefault="00BC2B4F">
            <w:pPr>
              <w:pStyle w:val="TableParagraph"/>
              <w:spacing w:before="204"/>
              <w:rPr>
                <w:sz w:val="18"/>
              </w:rPr>
            </w:pPr>
          </w:p>
          <w:p w14:paraId="7FCE2904" w14:textId="77777777" w:rsidR="00BC2B4F" w:rsidRDefault="00631FDD">
            <w:pPr>
              <w:pStyle w:val="TableParagraph"/>
              <w:ind w:right="87"/>
              <w:jc w:val="center"/>
              <w:rPr>
                <w:sz w:val="18"/>
              </w:rPr>
            </w:pPr>
            <w:r>
              <w:rPr>
                <w:spacing w:val="-2"/>
                <w:sz w:val="18"/>
              </w:rPr>
              <w:t>1.6.3.</w:t>
            </w:r>
          </w:p>
        </w:tc>
        <w:tc>
          <w:tcPr>
            <w:tcW w:w="7924" w:type="dxa"/>
            <w:tcBorders>
              <w:top w:val="single" w:sz="4" w:space="0" w:color="000000"/>
              <w:left w:val="single" w:sz="4" w:space="0" w:color="000000"/>
              <w:bottom w:val="single" w:sz="4" w:space="0" w:color="000000"/>
              <w:right w:val="single" w:sz="4" w:space="0" w:color="000000"/>
            </w:tcBorders>
          </w:tcPr>
          <w:p w14:paraId="230889D2" w14:textId="77777777" w:rsidR="00BC2B4F" w:rsidRDefault="00631FDD">
            <w:pPr>
              <w:pStyle w:val="TableParagraph"/>
              <w:spacing w:before="1"/>
              <w:ind w:left="107" w:right="132"/>
              <w:rPr>
                <w:sz w:val="18"/>
              </w:rPr>
            </w:pPr>
            <w:r>
              <w:rPr>
                <w:sz w:val="18"/>
              </w:rPr>
              <w:t>Build capacities through workshops and info seminars for relevant institutions (Employment Agency Montenegro with its regional offices, Ministry of Labour and Social Welfare, Centres for Social Work, NIPAC</w:t>
            </w:r>
            <w:r>
              <w:rPr>
                <w:spacing w:val="-3"/>
                <w:sz w:val="18"/>
              </w:rPr>
              <w:t xml:space="preserve"> </w:t>
            </w:r>
            <w:r>
              <w:rPr>
                <w:sz w:val="18"/>
              </w:rPr>
              <w:t>office,</w:t>
            </w:r>
            <w:r>
              <w:rPr>
                <w:spacing w:val="-3"/>
                <w:sz w:val="18"/>
              </w:rPr>
              <w:t xml:space="preserve"> </w:t>
            </w:r>
            <w:r>
              <w:rPr>
                <w:sz w:val="18"/>
              </w:rPr>
              <w:t>local</w:t>
            </w:r>
            <w:r>
              <w:rPr>
                <w:spacing w:val="-3"/>
                <w:sz w:val="18"/>
              </w:rPr>
              <w:t xml:space="preserve"> </w:t>
            </w:r>
            <w:r>
              <w:rPr>
                <w:sz w:val="18"/>
              </w:rPr>
              <w:t>authorities</w:t>
            </w:r>
            <w:r>
              <w:rPr>
                <w:spacing w:val="-2"/>
                <w:sz w:val="18"/>
              </w:rPr>
              <w:t xml:space="preserve"> </w:t>
            </w:r>
            <w:r>
              <w:rPr>
                <w:sz w:val="18"/>
              </w:rPr>
              <w:t>–</w:t>
            </w:r>
            <w:r>
              <w:rPr>
                <w:spacing w:val="-3"/>
                <w:sz w:val="18"/>
              </w:rPr>
              <w:t xml:space="preserve"> </w:t>
            </w:r>
            <w:r>
              <w:rPr>
                <w:sz w:val="18"/>
              </w:rPr>
              <w:t>at</w:t>
            </w:r>
            <w:r>
              <w:rPr>
                <w:spacing w:val="-3"/>
                <w:sz w:val="18"/>
              </w:rPr>
              <w:t xml:space="preserve"> </w:t>
            </w:r>
            <w:r>
              <w:rPr>
                <w:sz w:val="18"/>
              </w:rPr>
              <w:t>least</w:t>
            </w:r>
            <w:r>
              <w:rPr>
                <w:spacing w:val="-3"/>
                <w:sz w:val="18"/>
              </w:rPr>
              <w:t xml:space="preserve"> </w:t>
            </w:r>
            <w:r>
              <w:rPr>
                <w:sz w:val="18"/>
              </w:rPr>
              <w:t>50</w:t>
            </w:r>
            <w:r>
              <w:rPr>
                <w:spacing w:val="-3"/>
                <w:sz w:val="18"/>
              </w:rPr>
              <w:t xml:space="preserve"> </w:t>
            </w:r>
            <w:r>
              <w:rPr>
                <w:sz w:val="18"/>
              </w:rPr>
              <w:t>participants)</w:t>
            </w:r>
            <w:r>
              <w:rPr>
                <w:spacing w:val="-3"/>
                <w:sz w:val="18"/>
              </w:rPr>
              <w:t xml:space="preserve"> </w:t>
            </w:r>
            <w:r>
              <w:rPr>
                <w:sz w:val="18"/>
              </w:rPr>
              <w:t>on</w:t>
            </w:r>
            <w:r>
              <w:rPr>
                <w:spacing w:val="-3"/>
                <w:sz w:val="18"/>
              </w:rPr>
              <w:t xml:space="preserve"> </w:t>
            </w:r>
            <w:r>
              <w:rPr>
                <w:sz w:val="18"/>
              </w:rPr>
              <w:t>the</w:t>
            </w:r>
            <w:r>
              <w:rPr>
                <w:spacing w:val="-3"/>
                <w:sz w:val="18"/>
              </w:rPr>
              <w:t xml:space="preserve"> </w:t>
            </w:r>
            <w:r>
              <w:rPr>
                <w:sz w:val="18"/>
              </w:rPr>
              <w:t>EU</w:t>
            </w:r>
            <w:r>
              <w:rPr>
                <w:spacing w:val="-1"/>
                <w:sz w:val="18"/>
              </w:rPr>
              <w:t xml:space="preserve"> </w:t>
            </w:r>
            <w:r>
              <w:rPr>
                <w:sz w:val="18"/>
              </w:rPr>
              <w:t>policies</w:t>
            </w:r>
            <w:r>
              <w:rPr>
                <w:spacing w:val="-3"/>
                <w:sz w:val="18"/>
              </w:rPr>
              <w:t xml:space="preserve"> </w:t>
            </w:r>
            <w:r>
              <w:rPr>
                <w:sz w:val="18"/>
              </w:rPr>
              <w:t>in</w:t>
            </w:r>
            <w:r>
              <w:rPr>
                <w:spacing w:val="-3"/>
                <w:sz w:val="18"/>
              </w:rPr>
              <w:t xml:space="preserve"> </w:t>
            </w:r>
            <w:r>
              <w:rPr>
                <w:sz w:val="18"/>
              </w:rPr>
              <w:t>ESP</w:t>
            </w:r>
            <w:r>
              <w:rPr>
                <w:spacing w:val="-3"/>
                <w:sz w:val="18"/>
              </w:rPr>
              <w:t xml:space="preserve"> </w:t>
            </w:r>
            <w:r>
              <w:rPr>
                <w:sz w:val="18"/>
              </w:rPr>
              <w:t>sector</w:t>
            </w:r>
            <w:r>
              <w:rPr>
                <w:spacing w:val="-3"/>
                <w:sz w:val="18"/>
              </w:rPr>
              <w:t xml:space="preserve"> </w:t>
            </w:r>
            <w:r>
              <w:rPr>
                <w:sz w:val="18"/>
              </w:rPr>
              <w:t>and</w:t>
            </w:r>
            <w:r>
              <w:rPr>
                <w:spacing w:val="-3"/>
                <w:sz w:val="18"/>
              </w:rPr>
              <w:t xml:space="preserve"> </w:t>
            </w:r>
            <w:r>
              <w:rPr>
                <w:sz w:val="18"/>
              </w:rPr>
              <w:t>future</w:t>
            </w:r>
            <w:r>
              <w:rPr>
                <w:spacing w:val="-2"/>
                <w:sz w:val="18"/>
              </w:rPr>
              <w:t xml:space="preserve"> </w:t>
            </w:r>
            <w:r>
              <w:rPr>
                <w:sz w:val="18"/>
              </w:rPr>
              <w:t>use</w:t>
            </w:r>
            <w:r>
              <w:rPr>
                <w:spacing w:val="-3"/>
                <w:sz w:val="18"/>
              </w:rPr>
              <w:t xml:space="preserve"> </w:t>
            </w:r>
            <w:r>
              <w:rPr>
                <w:sz w:val="18"/>
              </w:rPr>
              <w:t>of ESF in Montenegro (including the modality of direct grant awards and the management rules for</w:t>
            </w:r>
          </w:p>
          <w:p w14:paraId="199C1170" w14:textId="77777777" w:rsidR="00BC2B4F" w:rsidRDefault="00631FDD">
            <w:pPr>
              <w:pStyle w:val="TableParagraph"/>
              <w:spacing w:line="199" w:lineRule="exact"/>
              <w:ind w:left="107"/>
              <w:rPr>
                <w:sz w:val="18"/>
              </w:rPr>
            </w:pPr>
            <w:r>
              <w:rPr>
                <w:sz w:val="18"/>
              </w:rPr>
              <w:t>implementation</w:t>
            </w:r>
            <w:r>
              <w:rPr>
                <w:spacing w:val="-4"/>
                <w:sz w:val="18"/>
              </w:rPr>
              <w:t xml:space="preserve"> </w:t>
            </w:r>
            <w:r>
              <w:rPr>
                <w:sz w:val="18"/>
              </w:rPr>
              <w:t>of</w:t>
            </w:r>
            <w:r>
              <w:rPr>
                <w:spacing w:val="-3"/>
                <w:sz w:val="18"/>
              </w:rPr>
              <w:t xml:space="preserve"> </w:t>
            </w:r>
            <w:r>
              <w:rPr>
                <w:spacing w:val="-4"/>
                <w:sz w:val="18"/>
              </w:rPr>
              <w:t>ESF)</w:t>
            </w:r>
          </w:p>
        </w:tc>
      </w:tr>
      <w:tr w:rsidR="00BC2B4F" w14:paraId="44D80EE1" w14:textId="77777777">
        <w:trPr>
          <w:trHeight w:val="1098"/>
        </w:trPr>
        <w:tc>
          <w:tcPr>
            <w:tcW w:w="725" w:type="dxa"/>
            <w:tcBorders>
              <w:top w:val="single" w:sz="4" w:space="0" w:color="000000"/>
              <w:left w:val="single" w:sz="4" w:space="0" w:color="000000"/>
              <w:bottom w:val="single" w:sz="4" w:space="0" w:color="000000"/>
              <w:right w:val="single" w:sz="4" w:space="0" w:color="000000"/>
            </w:tcBorders>
          </w:tcPr>
          <w:p w14:paraId="582DA318" w14:textId="77777777" w:rsidR="00BC2B4F" w:rsidRDefault="00BC2B4F">
            <w:pPr>
              <w:pStyle w:val="TableParagraph"/>
              <w:spacing w:before="203"/>
              <w:rPr>
                <w:sz w:val="18"/>
              </w:rPr>
            </w:pPr>
          </w:p>
          <w:p w14:paraId="69D6A7D5" w14:textId="77777777" w:rsidR="00BC2B4F" w:rsidRDefault="00631FDD">
            <w:pPr>
              <w:pStyle w:val="TableParagraph"/>
              <w:spacing w:before="1"/>
              <w:ind w:right="87"/>
              <w:jc w:val="center"/>
              <w:rPr>
                <w:sz w:val="18"/>
              </w:rPr>
            </w:pPr>
            <w:r>
              <w:rPr>
                <w:spacing w:val="-2"/>
                <w:sz w:val="18"/>
              </w:rPr>
              <w:t>1.6.4.</w:t>
            </w:r>
          </w:p>
        </w:tc>
        <w:tc>
          <w:tcPr>
            <w:tcW w:w="7924" w:type="dxa"/>
            <w:tcBorders>
              <w:top w:val="single" w:sz="4" w:space="0" w:color="000000"/>
              <w:left w:val="single" w:sz="4" w:space="0" w:color="000000"/>
              <w:bottom w:val="single" w:sz="4" w:space="0" w:color="000000"/>
              <w:right w:val="single" w:sz="4" w:space="0" w:color="000000"/>
            </w:tcBorders>
          </w:tcPr>
          <w:p w14:paraId="6AF18798" w14:textId="77777777" w:rsidR="00BC2B4F" w:rsidRDefault="00631FDD">
            <w:pPr>
              <w:pStyle w:val="TableParagraph"/>
              <w:spacing w:before="1"/>
              <w:ind w:left="107" w:right="132"/>
              <w:rPr>
                <w:sz w:val="18"/>
              </w:rPr>
            </w:pPr>
            <w:r>
              <w:rPr>
                <w:sz w:val="18"/>
              </w:rPr>
              <w:t>Organisation of study visits and exchange of experience for the staff of institutions responsible for the management and implementation of the newly developed policies in the ESP sector and the management</w:t>
            </w:r>
            <w:r>
              <w:rPr>
                <w:spacing w:val="-2"/>
                <w:sz w:val="18"/>
              </w:rPr>
              <w:t xml:space="preserve"> </w:t>
            </w:r>
            <w:r>
              <w:rPr>
                <w:sz w:val="18"/>
              </w:rPr>
              <w:t>and</w:t>
            </w:r>
            <w:r>
              <w:rPr>
                <w:spacing w:val="-3"/>
                <w:sz w:val="18"/>
              </w:rPr>
              <w:t xml:space="preserve"> </w:t>
            </w:r>
            <w:r>
              <w:rPr>
                <w:sz w:val="18"/>
              </w:rPr>
              <w:t>implementation</w:t>
            </w:r>
            <w:r>
              <w:rPr>
                <w:spacing w:val="-3"/>
                <w:sz w:val="18"/>
              </w:rPr>
              <w:t xml:space="preserve"> </w:t>
            </w:r>
            <w:r>
              <w:rPr>
                <w:sz w:val="18"/>
              </w:rPr>
              <w:t>of</w:t>
            </w:r>
            <w:r>
              <w:rPr>
                <w:spacing w:val="-3"/>
                <w:sz w:val="18"/>
              </w:rPr>
              <w:t xml:space="preserve"> </w:t>
            </w:r>
            <w:r>
              <w:rPr>
                <w:sz w:val="18"/>
              </w:rPr>
              <w:t>ESF</w:t>
            </w:r>
            <w:r>
              <w:rPr>
                <w:spacing w:val="-4"/>
                <w:sz w:val="18"/>
              </w:rPr>
              <w:t xml:space="preserve"> </w:t>
            </w:r>
            <w:r>
              <w:rPr>
                <w:sz w:val="18"/>
              </w:rPr>
              <w:t>in</w:t>
            </w:r>
            <w:r>
              <w:rPr>
                <w:spacing w:val="-4"/>
                <w:sz w:val="18"/>
              </w:rPr>
              <w:t xml:space="preserve"> </w:t>
            </w:r>
            <w:r>
              <w:rPr>
                <w:sz w:val="18"/>
              </w:rPr>
              <w:t>the</w:t>
            </w:r>
            <w:r>
              <w:rPr>
                <w:spacing w:val="-3"/>
                <w:sz w:val="18"/>
              </w:rPr>
              <w:t xml:space="preserve"> </w:t>
            </w:r>
            <w:r>
              <w:rPr>
                <w:sz w:val="18"/>
              </w:rPr>
              <w:t>future</w:t>
            </w:r>
            <w:r>
              <w:rPr>
                <w:spacing w:val="-4"/>
                <w:sz w:val="18"/>
              </w:rPr>
              <w:t xml:space="preserve"> </w:t>
            </w:r>
            <w:r>
              <w:rPr>
                <w:sz w:val="18"/>
              </w:rPr>
              <w:t>(up</w:t>
            </w:r>
            <w:r>
              <w:rPr>
                <w:spacing w:val="-1"/>
                <w:sz w:val="18"/>
              </w:rPr>
              <w:t xml:space="preserve"> </w:t>
            </w:r>
            <w:r>
              <w:rPr>
                <w:sz w:val="18"/>
              </w:rPr>
              <w:t>to 25</w:t>
            </w:r>
            <w:r>
              <w:rPr>
                <w:spacing w:val="-2"/>
                <w:sz w:val="18"/>
              </w:rPr>
              <w:t xml:space="preserve"> </w:t>
            </w:r>
            <w:r>
              <w:rPr>
                <w:sz w:val="18"/>
              </w:rPr>
              <w:t>participants),</w:t>
            </w:r>
            <w:r>
              <w:rPr>
                <w:spacing w:val="-1"/>
                <w:sz w:val="18"/>
              </w:rPr>
              <w:t xml:space="preserve"> </w:t>
            </w:r>
            <w:r>
              <w:rPr>
                <w:sz w:val="18"/>
              </w:rPr>
              <w:t>with</w:t>
            </w:r>
            <w:r>
              <w:rPr>
                <w:spacing w:val="-4"/>
                <w:sz w:val="18"/>
              </w:rPr>
              <w:t xml:space="preserve"> </w:t>
            </w:r>
            <w:r>
              <w:rPr>
                <w:sz w:val="18"/>
              </w:rPr>
              <w:t>the</w:t>
            </w:r>
            <w:r>
              <w:rPr>
                <w:spacing w:val="-3"/>
                <w:sz w:val="18"/>
              </w:rPr>
              <w:t xml:space="preserve"> </w:t>
            </w:r>
            <w:r>
              <w:rPr>
                <w:sz w:val="18"/>
              </w:rPr>
              <w:t>aim</w:t>
            </w:r>
            <w:r>
              <w:rPr>
                <w:spacing w:val="-2"/>
                <w:sz w:val="18"/>
              </w:rPr>
              <w:t xml:space="preserve"> </w:t>
            </w:r>
            <w:r>
              <w:rPr>
                <w:sz w:val="18"/>
              </w:rPr>
              <w:t>of</w:t>
            </w:r>
            <w:r>
              <w:rPr>
                <w:spacing w:val="-3"/>
                <w:sz w:val="18"/>
              </w:rPr>
              <w:t xml:space="preserve"> </w:t>
            </w:r>
            <w:r>
              <w:rPr>
                <w:sz w:val="18"/>
              </w:rPr>
              <w:t>enhancing the</w:t>
            </w:r>
            <w:r>
              <w:rPr>
                <w:spacing w:val="-5"/>
                <w:sz w:val="18"/>
              </w:rPr>
              <w:t xml:space="preserve"> </w:t>
            </w:r>
            <w:r>
              <w:rPr>
                <w:sz w:val="18"/>
              </w:rPr>
              <w:t>overall</w:t>
            </w:r>
            <w:r>
              <w:rPr>
                <w:spacing w:val="-2"/>
                <w:sz w:val="18"/>
              </w:rPr>
              <w:t xml:space="preserve"> </w:t>
            </w:r>
            <w:r>
              <w:rPr>
                <w:sz w:val="18"/>
              </w:rPr>
              <w:t>expert</w:t>
            </w:r>
            <w:r>
              <w:rPr>
                <w:spacing w:val="-3"/>
                <w:sz w:val="18"/>
              </w:rPr>
              <w:t xml:space="preserve"> </w:t>
            </w:r>
            <w:r>
              <w:rPr>
                <w:sz w:val="18"/>
              </w:rPr>
              <w:t>knowledge</w:t>
            </w:r>
            <w:r>
              <w:rPr>
                <w:spacing w:val="-2"/>
                <w:sz w:val="18"/>
              </w:rPr>
              <w:t xml:space="preserve"> </w:t>
            </w:r>
            <w:r>
              <w:rPr>
                <w:sz w:val="18"/>
              </w:rPr>
              <w:t>and</w:t>
            </w:r>
            <w:r>
              <w:rPr>
                <w:spacing w:val="-1"/>
                <w:sz w:val="18"/>
              </w:rPr>
              <w:t xml:space="preserve"> </w:t>
            </w:r>
            <w:r>
              <w:rPr>
                <w:sz w:val="18"/>
              </w:rPr>
              <w:t>the</w:t>
            </w:r>
            <w:r>
              <w:rPr>
                <w:spacing w:val="-3"/>
                <w:sz w:val="18"/>
              </w:rPr>
              <w:t xml:space="preserve"> </w:t>
            </w:r>
            <w:r>
              <w:rPr>
                <w:sz w:val="18"/>
              </w:rPr>
              <w:t>management</w:t>
            </w:r>
            <w:r>
              <w:rPr>
                <w:spacing w:val="-1"/>
                <w:sz w:val="18"/>
              </w:rPr>
              <w:t xml:space="preserve"> </w:t>
            </w:r>
            <w:r>
              <w:rPr>
                <w:sz w:val="18"/>
              </w:rPr>
              <w:t>and</w:t>
            </w:r>
            <w:r>
              <w:rPr>
                <w:spacing w:val="-3"/>
                <w:sz w:val="18"/>
              </w:rPr>
              <w:t xml:space="preserve"> </w:t>
            </w:r>
            <w:r>
              <w:rPr>
                <w:sz w:val="18"/>
              </w:rPr>
              <w:t>implementation</w:t>
            </w:r>
            <w:r>
              <w:rPr>
                <w:spacing w:val="-2"/>
                <w:sz w:val="18"/>
              </w:rPr>
              <w:t xml:space="preserve"> </w:t>
            </w:r>
            <w:r>
              <w:rPr>
                <w:sz w:val="18"/>
              </w:rPr>
              <w:t>capacities</w:t>
            </w:r>
            <w:r>
              <w:rPr>
                <w:spacing w:val="-2"/>
                <w:sz w:val="18"/>
              </w:rPr>
              <w:t xml:space="preserve"> </w:t>
            </w:r>
            <w:r>
              <w:rPr>
                <w:sz w:val="18"/>
              </w:rPr>
              <w:t>in</w:t>
            </w:r>
            <w:r>
              <w:rPr>
                <w:spacing w:val="-3"/>
                <w:sz w:val="18"/>
              </w:rPr>
              <w:t xml:space="preserve"> </w:t>
            </w:r>
            <w:r>
              <w:rPr>
                <w:sz w:val="18"/>
              </w:rPr>
              <w:t>the</w:t>
            </w:r>
            <w:r>
              <w:rPr>
                <w:spacing w:val="-2"/>
                <w:sz w:val="18"/>
              </w:rPr>
              <w:t xml:space="preserve"> </w:t>
            </w:r>
            <w:r>
              <w:rPr>
                <w:sz w:val="18"/>
              </w:rPr>
              <w:t>context</w:t>
            </w:r>
            <w:r>
              <w:rPr>
                <w:spacing w:val="-2"/>
                <w:sz w:val="18"/>
              </w:rPr>
              <w:t xml:space="preserve"> </w:t>
            </w:r>
            <w:r>
              <w:rPr>
                <w:sz w:val="18"/>
              </w:rPr>
              <w:t>of</w:t>
            </w:r>
            <w:r>
              <w:rPr>
                <w:spacing w:val="-2"/>
                <w:sz w:val="18"/>
              </w:rPr>
              <w:t xml:space="preserve"> </w:t>
            </w:r>
            <w:r>
              <w:rPr>
                <w:spacing w:val="-5"/>
                <w:sz w:val="18"/>
              </w:rPr>
              <w:t>the</w:t>
            </w:r>
          </w:p>
          <w:p w14:paraId="4EEBBDAA" w14:textId="77777777" w:rsidR="00BC2B4F" w:rsidRDefault="00631FDD">
            <w:pPr>
              <w:pStyle w:val="TableParagraph"/>
              <w:spacing w:line="199" w:lineRule="exact"/>
              <w:ind w:left="107"/>
              <w:rPr>
                <w:sz w:val="18"/>
              </w:rPr>
            </w:pPr>
            <w:r>
              <w:rPr>
                <w:spacing w:val="-5"/>
                <w:sz w:val="18"/>
              </w:rPr>
              <w:t>ESF</w:t>
            </w:r>
          </w:p>
        </w:tc>
      </w:tr>
      <w:tr w:rsidR="00BC2B4F" w14:paraId="6E942410" w14:textId="77777777">
        <w:trPr>
          <w:trHeight w:val="494"/>
        </w:trPr>
        <w:tc>
          <w:tcPr>
            <w:tcW w:w="725" w:type="dxa"/>
            <w:tcBorders>
              <w:top w:val="single" w:sz="4" w:space="0" w:color="000000"/>
              <w:left w:val="single" w:sz="4" w:space="0" w:color="000000"/>
              <w:bottom w:val="single" w:sz="4" w:space="0" w:color="000000"/>
              <w:right w:val="single" w:sz="4" w:space="0" w:color="000000"/>
            </w:tcBorders>
            <w:shd w:val="clear" w:color="auto" w:fill="456279"/>
          </w:tcPr>
          <w:p w14:paraId="2FBFABB3" w14:textId="77777777" w:rsidR="00BC2B4F" w:rsidRDefault="00631FDD">
            <w:pPr>
              <w:pStyle w:val="TableParagraph"/>
              <w:spacing w:before="119"/>
              <w:ind w:right="221"/>
              <w:jc w:val="center"/>
              <w:rPr>
                <w:sz w:val="18"/>
              </w:rPr>
            </w:pPr>
            <w:r>
              <w:rPr>
                <w:b/>
                <w:color w:val="FFFFFF"/>
                <w:spacing w:val="-4"/>
                <w:sz w:val="18"/>
              </w:rPr>
              <w:t>1.7</w:t>
            </w:r>
            <w:r>
              <w:rPr>
                <w:color w:val="FFFFFF"/>
                <w:spacing w:val="-4"/>
                <w:sz w:val="18"/>
              </w:rPr>
              <w:t>.</w:t>
            </w:r>
          </w:p>
        </w:tc>
        <w:tc>
          <w:tcPr>
            <w:tcW w:w="7924" w:type="dxa"/>
            <w:tcBorders>
              <w:top w:val="single" w:sz="4" w:space="0" w:color="000000"/>
              <w:left w:val="single" w:sz="4" w:space="0" w:color="000000"/>
              <w:bottom w:val="single" w:sz="4" w:space="0" w:color="000000"/>
              <w:right w:val="single" w:sz="4" w:space="0" w:color="000000"/>
            </w:tcBorders>
            <w:shd w:val="clear" w:color="auto" w:fill="456279"/>
          </w:tcPr>
          <w:p w14:paraId="672AC353" w14:textId="77777777" w:rsidR="00BC2B4F" w:rsidRDefault="00631FDD">
            <w:pPr>
              <w:pStyle w:val="TableParagraph"/>
              <w:spacing w:before="1"/>
              <w:ind w:left="107"/>
              <w:rPr>
                <w:b/>
                <w:sz w:val="18"/>
              </w:rPr>
            </w:pPr>
            <w:r>
              <w:rPr>
                <w:b/>
                <w:color w:val="FFFFFF"/>
                <w:sz w:val="18"/>
              </w:rPr>
              <w:t>Provide</w:t>
            </w:r>
            <w:r>
              <w:rPr>
                <w:b/>
                <w:color w:val="FFFFFF"/>
                <w:spacing w:val="-4"/>
                <w:sz w:val="18"/>
              </w:rPr>
              <w:t xml:space="preserve"> </w:t>
            </w:r>
            <w:r>
              <w:rPr>
                <w:b/>
                <w:color w:val="FFFFFF"/>
                <w:sz w:val="18"/>
              </w:rPr>
              <w:t>technical</w:t>
            </w:r>
            <w:r>
              <w:rPr>
                <w:b/>
                <w:color w:val="FFFFFF"/>
                <w:spacing w:val="-3"/>
                <w:sz w:val="18"/>
              </w:rPr>
              <w:t xml:space="preserve"> </w:t>
            </w:r>
            <w:r>
              <w:rPr>
                <w:b/>
                <w:color w:val="FFFFFF"/>
                <w:sz w:val="18"/>
              </w:rPr>
              <w:t>assistance</w:t>
            </w:r>
            <w:r>
              <w:rPr>
                <w:b/>
                <w:color w:val="FFFFFF"/>
                <w:spacing w:val="-1"/>
                <w:sz w:val="18"/>
              </w:rPr>
              <w:t xml:space="preserve"> </w:t>
            </w:r>
            <w:r>
              <w:rPr>
                <w:b/>
                <w:color w:val="FFFFFF"/>
                <w:sz w:val="18"/>
              </w:rPr>
              <w:t>to</w:t>
            </w:r>
            <w:r>
              <w:rPr>
                <w:b/>
                <w:color w:val="FFFFFF"/>
                <w:spacing w:val="-2"/>
                <w:sz w:val="18"/>
              </w:rPr>
              <w:t xml:space="preserve"> </w:t>
            </w:r>
            <w:r>
              <w:rPr>
                <w:b/>
                <w:color w:val="FFFFFF"/>
                <w:sz w:val="18"/>
              </w:rPr>
              <w:t>the</w:t>
            </w:r>
            <w:r>
              <w:rPr>
                <w:b/>
                <w:color w:val="FFFFFF"/>
                <w:spacing w:val="-2"/>
                <w:sz w:val="18"/>
              </w:rPr>
              <w:t xml:space="preserve"> </w:t>
            </w:r>
            <w:r>
              <w:rPr>
                <w:b/>
                <w:color w:val="FFFFFF"/>
                <w:sz w:val="18"/>
              </w:rPr>
              <w:t>PIU</w:t>
            </w:r>
            <w:r>
              <w:rPr>
                <w:b/>
                <w:color w:val="FFFFFF"/>
                <w:spacing w:val="-1"/>
                <w:sz w:val="18"/>
              </w:rPr>
              <w:t xml:space="preserve"> </w:t>
            </w:r>
            <w:r>
              <w:rPr>
                <w:b/>
                <w:color w:val="FFFFFF"/>
                <w:sz w:val="18"/>
              </w:rPr>
              <w:t>MLSW</w:t>
            </w:r>
            <w:r>
              <w:rPr>
                <w:b/>
                <w:color w:val="FFFFFF"/>
                <w:spacing w:val="-2"/>
                <w:sz w:val="18"/>
              </w:rPr>
              <w:t xml:space="preserve"> </w:t>
            </w:r>
            <w:r>
              <w:rPr>
                <w:b/>
                <w:color w:val="FFFFFF"/>
                <w:sz w:val="18"/>
              </w:rPr>
              <w:t>in</w:t>
            </w:r>
            <w:r>
              <w:rPr>
                <w:b/>
                <w:color w:val="FFFFFF"/>
                <w:spacing w:val="-2"/>
                <w:sz w:val="18"/>
              </w:rPr>
              <w:t xml:space="preserve"> </w:t>
            </w:r>
            <w:r>
              <w:rPr>
                <w:b/>
                <w:color w:val="FFFFFF"/>
                <w:sz w:val="18"/>
              </w:rPr>
              <w:t>the</w:t>
            </w:r>
            <w:r>
              <w:rPr>
                <w:b/>
                <w:color w:val="FFFFFF"/>
                <w:spacing w:val="-2"/>
                <w:sz w:val="18"/>
              </w:rPr>
              <w:t xml:space="preserve"> </w:t>
            </w:r>
            <w:r>
              <w:rPr>
                <w:b/>
                <w:color w:val="FFFFFF"/>
                <w:sz w:val="18"/>
              </w:rPr>
              <w:t>management</w:t>
            </w:r>
            <w:r>
              <w:rPr>
                <w:b/>
                <w:color w:val="FFFFFF"/>
                <w:spacing w:val="-1"/>
                <w:sz w:val="18"/>
              </w:rPr>
              <w:t xml:space="preserve"> </w:t>
            </w:r>
            <w:r>
              <w:rPr>
                <w:b/>
                <w:color w:val="FFFFFF"/>
                <w:sz w:val="18"/>
              </w:rPr>
              <w:t>of</w:t>
            </w:r>
            <w:r>
              <w:rPr>
                <w:b/>
                <w:color w:val="FFFFFF"/>
                <w:spacing w:val="-1"/>
                <w:sz w:val="18"/>
              </w:rPr>
              <w:t xml:space="preserve"> </w:t>
            </w:r>
            <w:r>
              <w:rPr>
                <w:b/>
                <w:color w:val="FFFFFF"/>
                <w:sz w:val="18"/>
              </w:rPr>
              <w:t>grant</w:t>
            </w:r>
            <w:r>
              <w:rPr>
                <w:b/>
                <w:color w:val="FFFFFF"/>
                <w:spacing w:val="-1"/>
                <w:sz w:val="18"/>
              </w:rPr>
              <w:t xml:space="preserve"> </w:t>
            </w:r>
            <w:r>
              <w:rPr>
                <w:b/>
                <w:color w:val="FFFFFF"/>
                <w:spacing w:val="-2"/>
                <w:sz w:val="18"/>
              </w:rPr>
              <w:t>schemes</w:t>
            </w:r>
          </w:p>
        </w:tc>
      </w:tr>
      <w:tr w:rsidR="00BC2B4F" w14:paraId="0B0A0F86" w14:textId="77777777">
        <w:trPr>
          <w:trHeight w:val="1123"/>
        </w:trPr>
        <w:tc>
          <w:tcPr>
            <w:tcW w:w="725" w:type="dxa"/>
            <w:tcBorders>
              <w:top w:val="single" w:sz="4" w:space="0" w:color="000000"/>
              <w:left w:val="single" w:sz="4" w:space="0" w:color="000000"/>
              <w:bottom w:val="single" w:sz="4" w:space="0" w:color="000000"/>
              <w:right w:val="single" w:sz="4" w:space="0" w:color="000000"/>
            </w:tcBorders>
          </w:tcPr>
          <w:p w14:paraId="44385CA5" w14:textId="77777777" w:rsidR="00BC2B4F" w:rsidRDefault="00BC2B4F">
            <w:pPr>
              <w:pStyle w:val="TableParagraph"/>
              <w:spacing w:before="213"/>
              <w:rPr>
                <w:sz w:val="18"/>
              </w:rPr>
            </w:pPr>
          </w:p>
          <w:p w14:paraId="4146EFE5" w14:textId="77777777" w:rsidR="00BC2B4F" w:rsidRDefault="00631FDD">
            <w:pPr>
              <w:pStyle w:val="TableParagraph"/>
              <w:ind w:right="87"/>
              <w:jc w:val="center"/>
              <w:rPr>
                <w:sz w:val="18"/>
              </w:rPr>
            </w:pPr>
            <w:r>
              <w:rPr>
                <w:spacing w:val="-2"/>
                <w:sz w:val="18"/>
              </w:rPr>
              <w:t>1.7.1.</w:t>
            </w:r>
          </w:p>
        </w:tc>
        <w:tc>
          <w:tcPr>
            <w:tcW w:w="7924" w:type="dxa"/>
            <w:tcBorders>
              <w:top w:val="single" w:sz="4" w:space="0" w:color="000000"/>
              <w:left w:val="single" w:sz="4" w:space="0" w:color="000000"/>
              <w:bottom w:val="single" w:sz="4" w:space="0" w:color="000000"/>
              <w:right w:val="single" w:sz="4" w:space="0" w:color="000000"/>
            </w:tcBorders>
          </w:tcPr>
          <w:p w14:paraId="596E08BE" w14:textId="77777777" w:rsidR="00BC2B4F" w:rsidRDefault="00631FDD">
            <w:pPr>
              <w:pStyle w:val="TableParagraph"/>
              <w:ind w:left="107"/>
              <w:rPr>
                <w:sz w:val="18"/>
              </w:rPr>
            </w:pPr>
            <w:r>
              <w:rPr>
                <w:sz w:val="18"/>
              </w:rPr>
              <w:t>Following the signature of the grant contracts within grant scheme, provide implementation workshops (minimum</w:t>
            </w:r>
            <w:r>
              <w:rPr>
                <w:spacing w:val="-3"/>
                <w:sz w:val="18"/>
              </w:rPr>
              <w:t xml:space="preserve"> </w:t>
            </w:r>
            <w:r>
              <w:rPr>
                <w:sz w:val="18"/>
              </w:rPr>
              <w:t>2</w:t>
            </w:r>
            <w:r>
              <w:rPr>
                <w:spacing w:val="-3"/>
                <w:sz w:val="18"/>
              </w:rPr>
              <w:t xml:space="preserve"> </w:t>
            </w:r>
            <w:r>
              <w:rPr>
                <w:sz w:val="18"/>
              </w:rPr>
              <w:t>workshops)</w:t>
            </w:r>
            <w:r>
              <w:rPr>
                <w:spacing w:val="-3"/>
                <w:sz w:val="18"/>
              </w:rPr>
              <w:t xml:space="preserve"> </w:t>
            </w:r>
            <w:r>
              <w:rPr>
                <w:sz w:val="18"/>
              </w:rPr>
              <w:t>for</w:t>
            </w:r>
            <w:r>
              <w:rPr>
                <w:spacing w:val="-3"/>
                <w:sz w:val="18"/>
              </w:rPr>
              <w:t xml:space="preserve"> </w:t>
            </w:r>
            <w:r>
              <w:rPr>
                <w:sz w:val="18"/>
              </w:rPr>
              <w:t>the</w:t>
            </w:r>
            <w:r>
              <w:rPr>
                <w:spacing w:val="-4"/>
                <w:sz w:val="18"/>
              </w:rPr>
              <w:t xml:space="preserve"> </w:t>
            </w:r>
            <w:r>
              <w:rPr>
                <w:sz w:val="18"/>
              </w:rPr>
              <w:t>grant</w:t>
            </w:r>
            <w:r>
              <w:rPr>
                <w:spacing w:val="-2"/>
                <w:sz w:val="18"/>
              </w:rPr>
              <w:t xml:space="preserve"> </w:t>
            </w:r>
            <w:r>
              <w:rPr>
                <w:sz w:val="18"/>
              </w:rPr>
              <w:t>beneficiaries</w:t>
            </w:r>
            <w:r>
              <w:rPr>
                <w:spacing w:val="-4"/>
                <w:sz w:val="18"/>
              </w:rPr>
              <w:t xml:space="preserve"> </w:t>
            </w:r>
            <w:r>
              <w:rPr>
                <w:sz w:val="18"/>
              </w:rPr>
              <w:t>(at</w:t>
            </w:r>
            <w:r>
              <w:rPr>
                <w:spacing w:val="-3"/>
                <w:sz w:val="18"/>
              </w:rPr>
              <w:t xml:space="preserve"> </w:t>
            </w:r>
            <w:r>
              <w:rPr>
                <w:sz w:val="18"/>
              </w:rPr>
              <w:t>least</w:t>
            </w:r>
            <w:r>
              <w:rPr>
                <w:spacing w:val="-3"/>
                <w:sz w:val="18"/>
              </w:rPr>
              <w:t xml:space="preserve"> </w:t>
            </w:r>
            <w:r>
              <w:rPr>
                <w:sz w:val="18"/>
              </w:rPr>
              <w:t>2</w:t>
            </w:r>
            <w:r>
              <w:rPr>
                <w:sz w:val="20"/>
              </w:rPr>
              <w:t>4</w:t>
            </w:r>
            <w:r>
              <w:rPr>
                <w:sz w:val="18"/>
              </w:rPr>
              <w:t>grant</w:t>
            </w:r>
            <w:r>
              <w:rPr>
                <w:spacing w:val="-3"/>
                <w:sz w:val="18"/>
              </w:rPr>
              <w:t xml:space="preserve"> </w:t>
            </w:r>
            <w:r>
              <w:rPr>
                <w:sz w:val="18"/>
              </w:rPr>
              <w:t>beneficiaries)</w:t>
            </w:r>
            <w:r>
              <w:rPr>
                <w:spacing w:val="-3"/>
                <w:sz w:val="18"/>
              </w:rPr>
              <w:t xml:space="preserve"> </w:t>
            </w:r>
            <w:r>
              <w:rPr>
                <w:sz w:val="18"/>
              </w:rPr>
              <w:t>on</w:t>
            </w:r>
            <w:r>
              <w:rPr>
                <w:spacing w:val="-4"/>
                <w:sz w:val="18"/>
              </w:rPr>
              <w:t xml:space="preserve"> </w:t>
            </w:r>
            <w:r>
              <w:rPr>
                <w:sz w:val="18"/>
              </w:rPr>
              <w:t>implementation</w:t>
            </w:r>
            <w:r>
              <w:rPr>
                <w:spacing w:val="-4"/>
                <w:sz w:val="18"/>
              </w:rPr>
              <w:t xml:space="preserve"> </w:t>
            </w:r>
            <w:r>
              <w:rPr>
                <w:sz w:val="18"/>
              </w:rPr>
              <w:t>of IPA</w:t>
            </w:r>
            <w:r>
              <w:rPr>
                <w:spacing w:val="-4"/>
                <w:sz w:val="18"/>
              </w:rPr>
              <w:t xml:space="preserve"> </w:t>
            </w:r>
            <w:r>
              <w:rPr>
                <w:sz w:val="18"/>
              </w:rPr>
              <w:t>grant</w:t>
            </w:r>
            <w:r>
              <w:rPr>
                <w:spacing w:val="-2"/>
                <w:sz w:val="18"/>
              </w:rPr>
              <w:t xml:space="preserve"> </w:t>
            </w:r>
            <w:r>
              <w:rPr>
                <w:sz w:val="18"/>
              </w:rPr>
              <w:t>projects</w:t>
            </w:r>
            <w:r>
              <w:rPr>
                <w:spacing w:val="-2"/>
                <w:sz w:val="18"/>
              </w:rPr>
              <w:t xml:space="preserve"> </w:t>
            </w:r>
            <w:r>
              <w:rPr>
                <w:sz w:val="18"/>
              </w:rPr>
              <w:t>including</w:t>
            </w:r>
            <w:r>
              <w:rPr>
                <w:spacing w:val="-3"/>
                <w:sz w:val="18"/>
              </w:rPr>
              <w:t xml:space="preserve"> </w:t>
            </w:r>
            <w:r>
              <w:rPr>
                <w:sz w:val="18"/>
              </w:rPr>
              <w:t>administrative</w:t>
            </w:r>
            <w:r>
              <w:rPr>
                <w:spacing w:val="-3"/>
                <w:sz w:val="18"/>
              </w:rPr>
              <w:t xml:space="preserve"> </w:t>
            </w:r>
            <w:r>
              <w:rPr>
                <w:sz w:val="18"/>
              </w:rPr>
              <w:t>procedures,</w:t>
            </w:r>
            <w:r>
              <w:rPr>
                <w:spacing w:val="-2"/>
                <w:sz w:val="18"/>
              </w:rPr>
              <w:t xml:space="preserve"> </w:t>
            </w:r>
            <w:r>
              <w:rPr>
                <w:sz w:val="18"/>
              </w:rPr>
              <w:t>reporting</w:t>
            </w:r>
            <w:r>
              <w:rPr>
                <w:spacing w:val="-3"/>
                <w:sz w:val="18"/>
              </w:rPr>
              <w:t xml:space="preserve"> </w:t>
            </w:r>
            <w:r>
              <w:rPr>
                <w:sz w:val="18"/>
              </w:rPr>
              <w:t>requirements,</w:t>
            </w:r>
            <w:r>
              <w:rPr>
                <w:spacing w:val="-2"/>
                <w:sz w:val="18"/>
              </w:rPr>
              <w:t xml:space="preserve"> </w:t>
            </w:r>
            <w:r>
              <w:rPr>
                <w:sz w:val="18"/>
              </w:rPr>
              <w:t>secondary</w:t>
            </w:r>
            <w:r>
              <w:rPr>
                <w:spacing w:val="-1"/>
                <w:sz w:val="18"/>
              </w:rPr>
              <w:t xml:space="preserve"> </w:t>
            </w:r>
            <w:r>
              <w:rPr>
                <w:sz w:val="18"/>
              </w:rPr>
              <w:t>procurement rules, monitoring requirements, financial management issues, etc. which they must comply with</w:t>
            </w:r>
          </w:p>
          <w:p w14:paraId="6D525815" w14:textId="77777777" w:rsidR="00BC2B4F" w:rsidRDefault="00631FDD">
            <w:pPr>
              <w:pStyle w:val="TableParagraph"/>
              <w:spacing w:line="199" w:lineRule="exact"/>
              <w:ind w:left="107"/>
              <w:rPr>
                <w:sz w:val="18"/>
              </w:rPr>
            </w:pPr>
            <w:r>
              <w:rPr>
                <w:sz w:val="18"/>
              </w:rPr>
              <w:t>throughout</w:t>
            </w:r>
            <w:r>
              <w:rPr>
                <w:spacing w:val="-4"/>
                <w:sz w:val="18"/>
              </w:rPr>
              <w:t xml:space="preserve"> </w:t>
            </w:r>
            <w:r>
              <w:rPr>
                <w:sz w:val="18"/>
              </w:rPr>
              <w:t>the</w:t>
            </w:r>
            <w:r>
              <w:rPr>
                <w:spacing w:val="-4"/>
                <w:sz w:val="18"/>
              </w:rPr>
              <w:t xml:space="preserve"> </w:t>
            </w:r>
            <w:r>
              <w:rPr>
                <w:sz w:val="18"/>
              </w:rPr>
              <w:t>grant</w:t>
            </w:r>
            <w:r>
              <w:rPr>
                <w:spacing w:val="-4"/>
                <w:sz w:val="18"/>
              </w:rPr>
              <w:t xml:space="preserve"> </w:t>
            </w:r>
            <w:r>
              <w:rPr>
                <w:sz w:val="18"/>
              </w:rPr>
              <w:t>contract</w:t>
            </w:r>
            <w:r>
              <w:rPr>
                <w:spacing w:val="-4"/>
                <w:sz w:val="18"/>
              </w:rPr>
              <w:t xml:space="preserve"> </w:t>
            </w:r>
            <w:r>
              <w:rPr>
                <w:spacing w:val="-2"/>
                <w:sz w:val="18"/>
              </w:rPr>
              <w:t>implementation.</w:t>
            </w:r>
          </w:p>
        </w:tc>
      </w:tr>
    </w:tbl>
    <w:p w14:paraId="1C023EC1" w14:textId="77777777" w:rsidR="00BC2B4F" w:rsidRDefault="00BC2B4F">
      <w:pPr>
        <w:spacing w:line="199" w:lineRule="exact"/>
        <w:rPr>
          <w:sz w:val="18"/>
        </w:rPr>
        <w:sectPr w:rsidR="00BC2B4F">
          <w:pgSz w:w="11910" w:h="16840"/>
          <w:pgMar w:top="1980" w:right="1300" w:bottom="1540" w:left="1680" w:header="116" w:footer="1343" w:gutter="0"/>
          <w:cols w:space="708"/>
        </w:sectPr>
      </w:pPr>
    </w:p>
    <w:p w14:paraId="1D2E38FF" w14:textId="77777777" w:rsidR="00BC2B4F" w:rsidRDefault="00BC2B4F">
      <w:pPr>
        <w:pStyle w:val="BodyText"/>
        <w:spacing w:before="2"/>
        <w:rPr>
          <w:sz w:val="5"/>
        </w:rPr>
      </w:pPr>
    </w:p>
    <w:tbl>
      <w:tblPr>
        <w:tblW w:w="0" w:type="auto"/>
        <w:tblInd w:w="168" w:type="dxa"/>
        <w:tblBorders>
          <w:top w:val="thickThinMediumGap" w:sz="6" w:space="0" w:color="456279"/>
          <w:left w:val="thickThinMediumGap" w:sz="6" w:space="0" w:color="456279"/>
          <w:bottom w:val="thickThinMediumGap" w:sz="6" w:space="0" w:color="456279"/>
          <w:right w:val="thickThinMediumGap" w:sz="6" w:space="0" w:color="456279"/>
          <w:insideH w:val="thickThinMediumGap" w:sz="6" w:space="0" w:color="456279"/>
          <w:insideV w:val="thickThinMediumGap" w:sz="6" w:space="0" w:color="456279"/>
        </w:tblBorders>
        <w:tblLayout w:type="fixed"/>
        <w:tblCellMar>
          <w:left w:w="0" w:type="dxa"/>
          <w:right w:w="0" w:type="dxa"/>
        </w:tblCellMar>
        <w:tblLook w:val="01E0" w:firstRow="1" w:lastRow="1" w:firstColumn="1" w:lastColumn="1" w:noHBand="0" w:noVBand="0"/>
      </w:tblPr>
      <w:tblGrid>
        <w:gridCol w:w="725"/>
        <w:gridCol w:w="7924"/>
      </w:tblGrid>
      <w:tr w:rsidR="00BC2B4F" w14:paraId="67C75690" w14:textId="77777777">
        <w:trPr>
          <w:trHeight w:val="871"/>
        </w:trPr>
        <w:tc>
          <w:tcPr>
            <w:tcW w:w="725" w:type="dxa"/>
            <w:tcBorders>
              <w:left w:val="single" w:sz="4" w:space="0" w:color="000000"/>
              <w:bottom w:val="single" w:sz="4" w:space="0" w:color="000000"/>
              <w:right w:val="single" w:sz="4" w:space="0" w:color="000000"/>
            </w:tcBorders>
          </w:tcPr>
          <w:p w14:paraId="114D6209" w14:textId="77777777" w:rsidR="00BC2B4F" w:rsidRDefault="00BC2B4F">
            <w:pPr>
              <w:pStyle w:val="TableParagraph"/>
              <w:spacing w:before="84"/>
              <w:rPr>
                <w:sz w:val="18"/>
              </w:rPr>
            </w:pPr>
          </w:p>
          <w:p w14:paraId="60B6AD1D" w14:textId="77777777" w:rsidR="00BC2B4F" w:rsidRDefault="00631FDD">
            <w:pPr>
              <w:pStyle w:val="TableParagraph"/>
              <w:ind w:right="87"/>
              <w:jc w:val="center"/>
              <w:rPr>
                <w:sz w:val="18"/>
              </w:rPr>
            </w:pPr>
            <w:r>
              <w:rPr>
                <w:spacing w:val="-2"/>
                <w:sz w:val="18"/>
              </w:rPr>
              <w:t>1.7.2.</w:t>
            </w:r>
          </w:p>
        </w:tc>
        <w:tc>
          <w:tcPr>
            <w:tcW w:w="7924" w:type="dxa"/>
            <w:tcBorders>
              <w:left w:val="single" w:sz="4" w:space="0" w:color="000000"/>
              <w:bottom w:val="single" w:sz="4" w:space="0" w:color="000000"/>
              <w:right w:val="single" w:sz="4" w:space="0" w:color="000000"/>
            </w:tcBorders>
          </w:tcPr>
          <w:p w14:paraId="5B1C1411" w14:textId="77777777" w:rsidR="00BC2B4F" w:rsidRDefault="00631FDD">
            <w:pPr>
              <w:pStyle w:val="TableParagraph"/>
              <w:ind w:left="107"/>
              <w:rPr>
                <w:sz w:val="18"/>
              </w:rPr>
            </w:pPr>
            <w:r>
              <w:rPr>
                <w:sz w:val="18"/>
              </w:rPr>
              <w:t>Providing support and assistance to the grant beneficiaries in implementation of their grant projects (preparation</w:t>
            </w:r>
            <w:r>
              <w:rPr>
                <w:spacing w:val="-4"/>
                <w:sz w:val="18"/>
              </w:rPr>
              <w:t xml:space="preserve"> </w:t>
            </w:r>
            <w:r>
              <w:rPr>
                <w:sz w:val="18"/>
              </w:rPr>
              <w:t>of</w:t>
            </w:r>
            <w:r>
              <w:rPr>
                <w:spacing w:val="-4"/>
                <w:sz w:val="18"/>
              </w:rPr>
              <w:t xml:space="preserve"> </w:t>
            </w:r>
            <w:r>
              <w:rPr>
                <w:sz w:val="18"/>
              </w:rPr>
              <w:t>procurement,</w:t>
            </w:r>
            <w:r>
              <w:rPr>
                <w:spacing w:val="-3"/>
                <w:sz w:val="18"/>
              </w:rPr>
              <w:t xml:space="preserve"> </w:t>
            </w:r>
            <w:r>
              <w:rPr>
                <w:sz w:val="18"/>
              </w:rPr>
              <w:t>monitoring</w:t>
            </w:r>
            <w:r>
              <w:rPr>
                <w:spacing w:val="-4"/>
                <w:sz w:val="18"/>
              </w:rPr>
              <w:t xml:space="preserve"> </w:t>
            </w:r>
            <w:r>
              <w:rPr>
                <w:sz w:val="18"/>
              </w:rPr>
              <w:t>of</w:t>
            </w:r>
            <w:r>
              <w:rPr>
                <w:spacing w:val="-4"/>
                <w:sz w:val="18"/>
              </w:rPr>
              <w:t xml:space="preserve"> </w:t>
            </w:r>
            <w:r>
              <w:rPr>
                <w:sz w:val="18"/>
              </w:rPr>
              <w:t>their</w:t>
            </w:r>
            <w:r>
              <w:rPr>
                <w:spacing w:val="-3"/>
                <w:sz w:val="18"/>
              </w:rPr>
              <w:t xml:space="preserve"> </w:t>
            </w:r>
            <w:r>
              <w:rPr>
                <w:sz w:val="18"/>
              </w:rPr>
              <w:t>activities</w:t>
            </w:r>
            <w:r>
              <w:rPr>
                <w:spacing w:val="-4"/>
                <w:sz w:val="18"/>
              </w:rPr>
              <w:t xml:space="preserve"> </w:t>
            </w:r>
            <w:r>
              <w:rPr>
                <w:sz w:val="18"/>
              </w:rPr>
              <w:t>and</w:t>
            </w:r>
            <w:r>
              <w:rPr>
                <w:spacing w:val="-4"/>
                <w:sz w:val="18"/>
              </w:rPr>
              <w:t xml:space="preserve"> </w:t>
            </w:r>
            <w:r>
              <w:rPr>
                <w:sz w:val="18"/>
              </w:rPr>
              <w:t>outputs, reporting).</w:t>
            </w:r>
            <w:r>
              <w:rPr>
                <w:spacing w:val="-4"/>
                <w:sz w:val="18"/>
              </w:rPr>
              <w:t xml:space="preserve"> </w:t>
            </w:r>
            <w:r>
              <w:rPr>
                <w:sz w:val="18"/>
              </w:rPr>
              <w:t>Note:</w:t>
            </w:r>
            <w:r>
              <w:rPr>
                <w:spacing w:val="-3"/>
                <w:sz w:val="18"/>
              </w:rPr>
              <w:t xml:space="preserve"> </w:t>
            </w:r>
            <w:r>
              <w:rPr>
                <w:sz w:val="18"/>
              </w:rPr>
              <w:t>CA</w:t>
            </w:r>
            <w:r>
              <w:rPr>
                <w:spacing w:val="-5"/>
                <w:sz w:val="18"/>
              </w:rPr>
              <w:t xml:space="preserve"> </w:t>
            </w:r>
            <w:r>
              <w:rPr>
                <w:sz w:val="18"/>
              </w:rPr>
              <w:t>of</w:t>
            </w:r>
            <w:r>
              <w:rPr>
                <w:spacing w:val="-4"/>
                <w:sz w:val="18"/>
              </w:rPr>
              <w:t xml:space="preserve"> </w:t>
            </w:r>
            <w:r>
              <w:rPr>
                <w:sz w:val="18"/>
              </w:rPr>
              <w:t>the</w:t>
            </w:r>
            <w:r>
              <w:rPr>
                <w:spacing w:val="-2"/>
                <w:sz w:val="18"/>
              </w:rPr>
              <w:t xml:space="preserve"> </w:t>
            </w:r>
            <w:r>
              <w:rPr>
                <w:sz w:val="18"/>
              </w:rPr>
              <w:t>grant projects is DEU and support will not in any way substitute support and control that will CA implement.</w:t>
            </w:r>
          </w:p>
          <w:p w14:paraId="5F3AA48B" w14:textId="77777777" w:rsidR="00BC2B4F" w:rsidRDefault="00631FDD">
            <w:pPr>
              <w:pStyle w:val="TableParagraph"/>
              <w:spacing w:line="199" w:lineRule="exact"/>
              <w:ind w:left="107"/>
              <w:rPr>
                <w:sz w:val="18"/>
              </w:rPr>
            </w:pPr>
            <w:r>
              <w:rPr>
                <w:sz w:val="18"/>
              </w:rPr>
              <w:t>This</w:t>
            </w:r>
            <w:r>
              <w:rPr>
                <w:spacing w:val="-3"/>
                <w:sz w:val="18"/>
              </w:rPr>
              <w:t xml:space="preserve"> </w:t>
            </w:r>
            <w:r>
              <w:rPr>
                <w:sz w:val="18"/>
              </w:rPr>
              <w:t>will</w:t>
            </w:r>
            <w:r>
              <w:rPr>
                <w:spacing w:val="-3"/>
                <w:sz w:val="18"/>
              </w:rPr>
              <w:t xml:space="preserve"> </w:t>
            </w:r>
            <w:r>
              <w:rPr>
                <w:sz w:val="18"/>
              </w:rPr>
              <w:t>be</w:t>
            </w:r>
            <w:r>
              <w:rPr>
                <w:spacing w:val="-3"/>
                <w:sz w:val="18"/>
              </w:rPr>
              <w:t xml:space="preserve"> </w:t>
            </w:r>
            <w:r>
              <w:rPr>
                <w:sz w:val="18"/>
              </w:rPr>
              <w:t>addition</w:t>
            </w:r>
            <w:r>
              <w:rPr>
                <w:spacing w:val="-3"/>
                <w:sz w:val="18"/>
              </w:rPr>
              <w:t xml:space="preserve"> </w:t>
            </w:r>
            <w:r>
              <w:rPr>
                <w:sz w:val="18"/>
              </w:rPr>
              <w:t>to</w:t>
            </w:r>
            <w:r>
              <w:rPr>
                <w:spacing w:val="-2"/>
                <w:sz w:val="18"/>
              </w:rPr>
              <w:t xml:space="preserve"> </w:t>
            </w:r>
            <w:r>
              <w:rPr>
                <w:sz w:val="18"/>
              </w:rPr>
              <w:t>their</w:t>
            </w:r>
            <w:r>
              <w:rPr>
                <w:spacing w:val="-2"/>
                <w:sz w:val="18"/>
              </w:rPr>
              <w:t xml:space="preserve"> activities.</w:t>
            </w:r>
          </w:p>
        </w:tc>
      </w:tr>
      <w:tr w:rsidR="00BC2B4F" w14:paraId="38434E07" w14:textId="77777777">
        <w:trPr>
          <w:trHeight w:val="491"/>
        </w:trPr>
        <w:tc>
          <w:tcPr>
            <w:tcW w:w="725" w:type="dxa"/>
            <w:tcBorders>
              <w:top w:val="single" w:sz="4" w:space="0" w:color="000000"/>
              <w:left w:val="single" w:sz="4" w:space="0" w:color="000000"/>
              <w:bottom w:val="single" w:sz="4" w:space="0" w:color="000000"/>
              <w:right w:val="single" w:sz="4" w:space="0" w:color="000000"/>
            </w:tcBorders>
          </w:tcPr>
          <w:p w14:paraId="6550CBFE" w14:textId="77777777" w:rsidR="00BC2B4F" w:rsidRDefault="00631FDD">
            <w:pPr>
              <w:pStyle w:val="TableParagraph"/>
              <w:spacing w:before="119"/>
              <w:ind w:right="87"/>
              <w:jc w:val="center"/>
              <w:rPr>
                <w:sz w:val="18"/>
              </w:rPr>
            </w:pPr>
            <w:r>
              <w:rPr>
                <w:spacing w:val="-2"/>
                <w:sz w:val="18"/>
              </w:rPr>
              <w:t>1.7.3.</w:t>
            </w:r>
          </w:p>
        </w:tc>
        <w:tc>
          <w:tcPr>
            <w:tcW w:w="7924" w:type="dxa"/>
            <w:tcBorders>
              <w:top w:val="single" w:sz="4" w:space="0" w:color="000000"/>
              <w:left w:val="single" w:sz="4" w:space="0" w:color="000000"/>
              <w:bottom w:val="single" w:sz="4" w:space="0" w:color="000000"/>
              <w:right w:val="single" w:sz="4" w:space="0" w:color="000000"/>
            </w:tcBorders>
          </w:tcPr>
          <w:p w14:paraId="67AECEE0" w14:textId="77777777" w:rsidR="00BC2B4F" w:rsidRDefault="00631FDD">
            <w:pPr>
              <w:pStyle w:val="TableParagraph"/>
              <w:spacing w:before="27"/>
              <w:ind w:left="107" w:right="132"/>
              <w:rPr>
                <w:sz w:val="18"/>
              </w:rPr>
            </w:pPr>
            <w:r>
              <w:rPr>
                <w:sz w:val="18"/>
              </w:rPr>
              <w:t>Provide</w:t>
            </w:r>
            <w:r>
              <w:rPr>
                <w:spacing w:val="-4"/>
                <w:sz w:val="18"/>
              </w:rPr>
              <w:t xml:space="preserve"> </w:t>
            </w:r>
            <w:r>
              <w:rPr>
                <w:sz w:val="18"/>
              </w:rPr>
              <w:t>expert</w:t>
            </w:r>
            <w:r>
              <w:rPr>
                <w:spacing w:val="-4"/>
                <w:sz w:val="18"/>
              </w:rPr>
              <w:t xml:space="preserve"> </w:t>
            </w:r>
            <w:r>
              <w:rPr>
                <w:sz w:val="18"/>
              </w:rPr>
              <w:t>support</w:t>
            </w:r>
            <w:r>
              <w:rPr>
                <w:spacing w:val="-4"/>
                <w:sz w:val="18"/>
              </w:rPr>
              <w:t xml:space="preserve"> </w:t>
            </w:r>
            <w:r>
              <w:rPr>
                <w:sz w:val="18"/>
              </w:rPr>
              <w:t>to</w:t>
            </w:r>
            <w:r>
              <w:rPr>
                <w:spacing w:val="-3"/>
                <w:sz w:val="18"/>
              </w:rPr>
              <w:t xml:space="preserve"> </w:t>
            </w:r>
            <w:r>
              <w:rPr>
                <w:sz w:val="18"/>
              </w:rPr>
              <w:t>the</w:t>
            </w:r>
            <w:r>
              <w:rPr>
                <w:spacing w:val="-4"/>
                <w:sz w:val="18"/>
              </w:rPr>
              <w:t xml:space="preserve"> </w:t>
            </w:r>
            <w:r>
              <w:rPr>
                <w:sz w:val="18"/>
              </w:rPr>
              <w:t>PIU</w:t>
            </w:r>
            <w:r>
              <w:rPr>
                <w:spacing w:val="-3"/>
                <w:sz w:val="18"/>
              </w:rPr>
              <w:t xml:space="preserve"> </w:t>
            </w:r>
            <w:r>
              <w:rPr>
                <w:sz w:val="18"/>
              </w:rPr>
              <w:t>MLSW</w:t>
            </w:r>
            <w:r>
              <w:rPr>
                <w:spacing w:val="-3"/>
                <w:sz w:val="18"/>
              </w:rPr>
              <w:t xml:space="preserve"> </w:t>
            </w:r>
            <w:r>
              <w:rPr>
                <w:sz w:val="18"/>
              </w:rPr>
              <w:t>in</w:t>
            </w:r>
            <w:r>
              <w:rPr>
                <w:spacing w:val="-5"/>
                <w:sz w:val="18"/>
              </w:rPr>
              <w:t xml:space="preserve"> </w:t>
            </w:r>
            <w:r>
              <w:rPr>
                <w:sz w:val="18"/>
              </w:rPr>
              <w:t>visibility</w:t>
            </w:r>
            <w:r>
              <w:rPr>
                <w:spacing w:val="-3"/>
                <w:sz w:val="18"/>
              </w:rPr>
              <w:t xml:space="preserve"> </w:t>
            </w:r>
            <w:r>
              <w:rPr>
                <w:sz w:val="18"/>
              </w:rPr>
              <w:t>and</w:t>
            </w:r>
            <w:r>
              <w:rPr>
                <w:spacing w:val="-4"/>
                <w:sz w:val="18"/>
              </w:rPr>
              <w:t xml:space="preserve"> </w:t>
            </w:r>
            <w:r>
              <w:rPr>
                <w:sz w:val="18"/>
              </w:rPr>
              <w:t>promotion</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activities</w:t>
            </w:r>
            <w:r>
              <w:rPr>
                <w:spacing w:val="-4"/>
                <w:sz w:val="18"/>
              </w:rPr>
              <w:t xml:space="preserve"> </w:t>
            </w:r>
            <w:r>
              <w:rPr>
                <w:sz w:val="18"/>
              </w:rPr>
              <w:t>implemented</w:t>
            </w:r>
            <w:r>
              <w:rPr>
                <w:spacing w:val="-2"/>
                <w:sz w:val="18"/>
              </w:rPr>
              <w:t xml:space="preserve"> </w:t>
            </w:r>
            <w:r>
              <w:rPr>
                <w:sz w:val="18"/>
              </w:rPr>
              <w:t>within ESP sector</w:t>
            </w:r>
          </w:p>
        </w:tc>
      </w:tr>
    </w:tbl>
    <w:p w14:paraId="0915368B" w14:textId="77777777" w:rsidR="00BC2B4F" w:rsidRDefault="00631FDD">
      <w:pPr>
        <w:pStyle w:val="Heading1"/>
        <w:numPr>
          <w:ilvl w:val="1"/>
          <w:numId w:val="6"/>
        </w:numPr>
        <w:tabs>
          <w:tab w:val="left" w:pos="871"/>
        </w:tabs>
        <w:spacing w:before="107"/>
      </w:pPr>
      <w:r>
        <w:rPr>
          <w:color w:val="456279"/>
        </w:rPr>
        <w:t>Purpose</w:t>
      </w:r>
      <w:r>
        <w:rPr>
          <w:color w:val="456279"/>
          <w:spacing w:val="-4"/>
        </w:rPr>
        <w:t xml:space="preserve"> </w:t>
      </w:r>
      <w:r>
        <w:rPr>
          <w:color w:val="456279"/>
        </w:rPr>
        <w:t>of</w:t>
      </w:r>
      <w:r>
        <w:rPr>
          <w:color w:val="456279"/>
          <w:spacing w:val="-5"/>
        </w:rPr>
        <w:t xml:space="preserve"> </w:t>
      </w:r>
      <w:r>
        <w:rPr>
          <w:color w:val="456279"/>
        </w:rPr>
        <w:t>the</w:t>
      </w:r>
      <w:r>
        <w:rPr>
          <w:color w:val="456279"/>
          <w:spacing w:val="-3"/>
        </w:rPr>
        <w:t xml:space="preserve"> </w:t>
      </w:r>
      <w:r>
        <w:rPr>
          <w:color w:val="456279"/>
        </w:rPr>
        <w:t>ToR</w:t>
      </w:r>
      <w:r>
        <w:rPr>
          <w:color w:val="456279"/>
          <w:spacing w:val="-4"/>
        </w:rPr>
        <w:t xml:space="preserve"> </w:t>
      </w:r>
      <w:r>
        <w:rPr>
          <w:color w:val="456279"/>
        </w:rPr>
        <w:t>and</w:t>
      </w:r>
      <w:r>
        <w:rPr>
          <w:color w:val="456279"/>
          <w:spacing w:val="-4"/>
        </w:rPr>
        <w:t xml:space="preserve"> </w:t>
      </w:r>
      <w:r>
        <w:rPr>
          <w:color w:val="456279"/>
        </w:rPr>
        <w:t>the</w:t>
      </w:r>
      <w:r>
        <w:rPr>
          <w:color w:val="456279"/>
          <w:spacing w:val="-7"/>
        </w:rPr>
        <w:t xml:space="preserve"> </w:t>
      </w:r>
      <w:r>
        <w:rPr>
          <w:color w:val="456279"/>
          <w:spacing w:val="-2"/>
        </w:rPr>
        <w:t>mission(s)</w:t>
      </w:r>
    </w:p>
    <w:p w14:paraId="0DDA175D" w14:textId="77777777" w:rsidR="00BC2B4F" w:rsidRDefault="00631FDD">
      <w:pPr>
        <w:pStyle w:val="BodyText"/>
        <w:spacing w:before="156"/>
        <w:ind w:left="163"/>
        <w:jc w:val="both"/>
      </w:pPr>
      <w:r>
        <w:t>The</w:t>
      </w:r>
      <w:r>
        <w:rPr>
          <w:spacing w:val="-5"/>
        </w:rPr>
        <w:t xml:space="preserve"> </w:t>
      </w:r>
      <w:r>
        <w:t>purpose</w:t>
      </w:r>
      <w:r>
        <w:rPr>
          <w:spacing w:val="-4"/>
        </w:rPr>
        <w:t xml:space="preserve"> </w:t>
      </w:r>
      <w:r>
        <w:t>of</w:t>
      </w:r>
      <w:r>
        <w:rPr>
          <w:spacing w:val="-6"/>
        </w:rPr>
        <w:t xml:space="preserve"> </w:t>
      </w:r>
      <w:r>
        <w:t>the</w:t>
      </w:r>
      <w:r>
        <w:rPr>
          <w:spacing w:val="-4"/>
        </w:rPr>
        <w:t xml:space="preserve"> </w:t>
      </w:r>
      <w:r>
        <w:t>TOR</w:t>
      </w:r>
      <w:r>
        <w:rPr>
          <w:spacing w:val="-5"/>
        </w:rPr>
        <w:t xml:space="preserve"> </w:t>
      </w:r>
      <w:r>
        <w:t>is</w:t>
      </w:r>
      <w:r>
        <w:rPr>
          <w:spacing w:val="-3"/>
        </w:rPr>
        <w:t xml:space="preserve"> </w:t>
      </w:r>
      <w:r>
        <w:rPr>
          <w:spacing w:val="-5"/>
        </w:rPr>
        <w:t>to:</w:t>
      </w:r>
    </w:p>
    <w:p w14:paraId="02BF0C5A" w14:textId="77777777" w:rsidR="00BC2B4F" w:rsidRDefault="00631FDD">
      <w:pPr>
        <w:pStyle w:val="ListParagraph"/>
        <w:numPr>
          <w:ilvl w:val="0"/>
          <w:numId w:val="5"/>
        </w:numPr>
        <w:tabs>
          <w:tab w:val="left" w:pos="425"/>
        </w:tabs>
        <w:spacing w:before="157"/>
        <w:ind w:left="425" w:hanging="262"/>
        <w:rPr>
          <w:sz w:val="20"/>
        </w:rPr>
      </w:pPr>
      <w:r>
        <w:rPr>
          <w:sz w:val="20"/>
        </w:rPr>
        <w:t>assign</w:t>
      </w:r>
      <w:r>
        <w:rPr>
          <w:spacing w:val="-5"/>
          <w:sz w:val="20"/>
        </w:rPr>
        <w:t xml:space="preserve"> </w:t>
      </w:r>
      <w:r>
        <w:rPr>
          <w:sz w:val="20"/>
        </w:rPr>
        <w:t>specific</w:t>
      </w:r>
      <w:r>
        <w:rPr>
          <w:spacing w:val="-6"/>
          <w:sz w:val="20"/>
        </w:rPr>
        <w:t xml:space="preserve"> </w:t>
      </w:r>
      <w:r>
        <w:rPr>
          <w:sz w:val="20"/>
        </w:rPr>
        <w:t>tasks</w:t>
      </w:r>
      <w:r>
        <w:rPr>
          <w:spacing w:val="-3"/>
          <w:sz w:val="20"/>
        </w:rPr>
        <w:t xml:space="preserve"> </w:t>
      </w:r>
      <w:r>
        <w:rPr>
          <w:sz w:val="20"/>
        </w:rPr>
        <w:t>to</w:t>
      </w:r>
      <w:r>
        <w:rPr>
          <w:spacing w:val="-5"/>
          <w:sz w:val="20"/>
        </w:rPr>
        <w:t xml:space="preserve"> </w:t>
      </w:r>
      <w:r>
        <w:rPr>
          <w:sz w:val="20"/>
        </w:rPr>
        <w:t>the</w:t>
      </w:r>
      <w:r>
        <w:rPr>
          <w:spacing w:val="-4"/>
          <w:sz w:val="20"/>
        </w:rPr>
        <w:t xml:space="preserve"> </w:t>
      </w:r>
      <w:r>
        <w:rPr>
          <w:sz w:val="20"/>
        </w:rPr>
        <w:t>JNKE</w:t>
      </w:r>
      <w:r>
        <w:rPr>
          <w:spacing w:val="-4"/>
          <w:sz w:val="20"/>
        </w:rPr>
        <w:t xml:space="preserve"> </w:t>
      </w:r>
      <w:r>
        <w:rPr>
          <w:sz w:val="20"/>
        </w:rPr>
        <w:t>for</w:t>
      </w:r>
      <w:r>
        <w:rPr>
          <w:spacing w:val="-5"/>
          <w:sz w:val="20"/>
        </w:rPr>
        <w:t xml:space="preserve"> </w:t>
      </w:r>
      <w:r>
        <w:rPr>
          <w:sz w:val="20"/>
        </w:rPr>
        <w:t>project</w:t>
      </w:r>
      <w:r>
        <w:rPr>
          <w:spacing w:val="-4"/>
          <w:sz w:val="20"/>
        </w:rPr>
        <w:t xml:space="preserve"> </w:t>
      </w:r>
      <w:r>
        <w:rPr>
          <w:sz w:val="20"/>
        </w:rPr>
        <w:t>sub-</w:t>
      </w:r>
      <w:r>
        <w:rPr>
          <w:spacing w:val="-5"/>
          <w:sz w:val="20"/>
        </w:rPr>
        <w:t xml:space="preserve"> </w:t>
      </w:r>
      <w:r>
        <w:rPr>
          <w:sz w:val="20"/>
        </w:rPr>
        <w:t>activities,</w:t>
      </w:r>
      <w:r>
        <w:rPr>
          <w:spacing w:val="-5"/>
          <w:sz w:val="20"/>
        </w:rPr>
        <w:t xml:space="preserve"> </w:t>
      </w:r>
      <w:r>
        <w:rPr>
          <w:sz w:val="20"/>
        </w:rPr>
        <w:t>1.4.2,</w:t>
      </w:r>
      <w:r>
        <w:rPr>
          <w:spacing w:val="-4"/>
          <w:sz w:val="20"/>
        </w:rPr>
        <w:t xml:space="preserve"> </w:t>
      </w:r>
      <w:r>
        <w:rPr>
          <w:sz w:val="20"/>
        </w:rPr>
        <w:t>1.6.2.</w:t>
      </w:r>
      <w:r>
        <w:rPr>
          <w:spacing w:val="-5"/>
          <w:sz w:val="20"/>
        </w:rPr>
        <w:t xml:space="preserve"> </w:t>
      </w:r>
      <w:r>
        <w:rPr>
          <w:sz w:val="20"/>
        </w:rPr>
        <w:t>and</w:t>
      </w:r>
      <w:r>
        <w:rPr>
          <w:spacing w:val="-5"/>
          <w:sz w:val="20"/>
        </w:rPr>
        <w:t xml:space="preserve"> </w:t>
      </w:r>
      <w:r>
        <w:rPr>
          <w:spacing w:val="-2"/>
          <w:sz w:val="20"/>
        </w:rPr>
        <w:t>1.7.3.</w:t>
      </w:r>
    </w:p>
    <w:p w14:paraId="764989B2" w14:textId="77777777" w:rsidR="00BC2B4F" w:rsidRDefault="00631FDD">
      <w:pPr>
        <w:pStyle w:val="ListParagraph"/>
        <w:numPr>
          <w:ilvl w:val="0"/>
          <w:numId w:val="5"/>
        </w:numPr>
        <w:tabs>
          <w:tab w:val="left" w:pos="425"/>
        </w:tabs>
        <w:spacing w:before="157"/>
        <w:ind w:left="425" w:hanging="262"/>
        <w:rPr>
          <w:sz w:val="20"/>
        </w:rPr>
      </w:pPr>
      <w:r>
        <w:rPr>
          <w:sz w:val="20"/>
        </w:rPr>
        <w:t>define</w:t>
      </w:r>
      <w:r>
        <w:rPr>
          <w:spacing w:val="-6"/>
          <w:sz w:val="20"/>
        </w:rPr>
        <w:t xml:space="preserve"> </w:t>
      </w:r>
      <w:r>
        <w:rPr>
          <w:sz w:val="20"/>
        </w:rPr>
        <w:t>specific</w:t>
      </w:r>
      <w:r>
        <w:rPr>
          <w:spacing w:val="-7"/>
          <w:sz w:val="20"/>
        </w:rPr>
        <w:t xml:space="preserve"> </w:t>
      </w:r>
      <w:r>
        <w:rPr>
          <w:sz w:val="20"/>
        </w:rPr>
        <w:t>outputs</w:t>
      </w:r>
      <w:r>
        <w:rPr>
          <w:spacing w:val="-4"/>
          <w:sz w:val="20"/>
        </w:rPr>
        <w:t xml:space="preserve"> </w:t>
      </w:r>
      <w:r>
        <w:rPr>
          <w:sz w:val="20"/>
        </w:rPr>
        <w:t>to</w:t>
      </w:r>
      <w:r>
        <w:rPr>
          <w:spacing w:val="-7"/>
          <w:sz w:val="20"/>
        </w:rPr>
        <w:t xml:space="preserve"> </w:t>
      </w:r>
      <w:r>
        <w:rPr>
          <w:sz w:val="20"/>
        </w:rPr>
        <w:t>be</w:t>
      </w:r>
      <w:r>
        <w:rPr>
          <w:spacing w:val="-6"/>
          <w:sz w:val="20"/>
        </w:rPr>
        <w:t xml:space="preserve"> </w:t>
      </w:r>
      <w:r>
        <w:rPr>
          <w:sz w:val="20"/>
        </w:rPr>
        <w:t>delivered</w:t>
      </w:r>
      <w:r>
        <w:rPr>
          <w:spacing w:val="-5"/>
          <w:sz w:val="20"/>
        </w:rPr>
        <w:t xml:space="preserve"> </w:t>
      </w:r>
      <w:r>
        <w:rPr>
          <w:sz w:val="20"/>
        </w:rPr>
        <w:t>in</w:t>
      </w:r>
      <w:r>
        <w:rPr>
          <w:spacing w:val="-5"/>
          <w:sz w:val="20"/>
        </w:rPr>
        <w:t xml:space="preserve"> </w:t>
      </w:r>
      <w:r>
        <w:rPr>
          <w:sz w:val="20"/>
        </w:rPr>
        <w:t>a</w:t>
      </w:r>
      <w:r>
        <w:rPr>
          <w:spacing w:val="-5"/>
          <w:sz w:val="20"/>
        </w:rPr>
        <w:t xml:space="preserve"> </w:t>
      </w:r>
      <w:r>
        <w:rPr>
          <w:sz w:val="20"/>
        </w:rPr>
        <w:t>result</w:t>
      </w:r>
      <w:r>
        <w:rPr>
          <w:spacing w:val="-5"/>
          <w:sz w:val="20"/>
        </w:rPr>
        <w:t xml:space="preserve"> </w:t>
      </w:r>
      <w:r>
        <w:rPr>
          <w:sz w:val="20"/>
        </w:rPr>
        <w:t>of</w:t>
      </w:r>
      <w:r>
        <w:rPr>
          <w:spacing w:val="-7"/>
          <w:sz w:val="20"/>
        </w:rPr>
        <w:t xml:space="preserve"> </w:t>
      </w:r>
      <w:r>
        <w:rPr>
          <w:sz w:val="20"/>
        </w:rPr>
        <w:t>implementation</w:t>
      </w:r>
      <w:r>
        <w:rPr>
          <w:spacing w:val="-5"/>
          <w:sz w:val="20"/>
        </w:rPr>
        <w:t xml:space="preserve"> </w:t>
      </w:r>
      <w:r>
        <w:rPr>
          <w:sz w:val="20"/>
        </w:rPr>
        <w:t>of</w:t>
      </w:r>
      <w:r>
        <w:rPr>
          <w:spacing w:val="-7"/>
          <w:sz w:val="20"/>
        </w:rPr>
        <w:t xml:space="preserve"> </w:t>
      </w:r>
      <w:r>
        <w:rPr>
          <w:sz w:val="20"/>
        </w:rPr>
        <w:t>said</w:t>
      </w:r>
      <w:r>
        <w:rPr>
          <w:spacing w:val="-5"/>
          <w:sz w:val="20"/>
        </w:rPr>
        <w:t xml:space="preserve"> </w:t>
      </w:r>
      <w:r>
        <w:rPr>
          <w:spacing w:val="-2"/>
          <w:sz w:val="20"/>
        </w:rPr>
        <w:t>tasks,</w:t>
      </w:r>
    </w:p>
    <w:p w14:paraId="7E3469EC" w14:textId="77777777" w:rsidR="00BC2B4F" w:rsidRDefault="00631FDD">
      <w:pPr>
        <w:pStyle w:val="ListParagraph"/>
        <w:numPr>
          <w:ilvl w:val="0"/>
          <w:numId w:val="5"/>
        </w:numPr>
        <w:tabs>
          <w:tab w:val="left" w:pos="425"/>
        </w:tabs>
        <w:spacing w:before="157"/>
        <w:ind w:left="425" w:hanging="262"/>
        <w:rPr>
          <w:sz w:val="20"/>
        </w:rPr>
      </w:pPr>
      <w:r>
        <w:rPr>
          <w:sz w:val="20"/>
        </w:rPr>
        <w:t>define</w:t>
      </w:r>
      <w:r>
        <w:rPr>
          <w:spacing w:val="-7"/>
          <w:sz w:val="20"/>
        </w:rPr>
        <w:t xml:space="preserve"> </w:t>
      </w:r>
      <w:r>
        <w:rPr>
          <w:sz w:val="20"/>
        </w:rPr>
        <w:t>the</w:t>
      </w:r>
      <w:r>
        <w:rPr>
          <w:spacing w:val="-6"/>
          <w:sz w:val="20"/>
        </w:rPr>
        <w:t xml:space="preserve"> </w:t>
      </w:r>
      <w:r>
        <w:rPr>
          <w:sz w:val="20"/>
        </w:rPr>
        <w:t>number</w:t>
      </w:r>
      <w:r>
        <w:rPr>
          <w:spacing w:val="-5"/>
          <w:sz w:val="20"/>
        </w:rPr>
        <w:t xml:space="preserve"> </w:t>
      </w:r>
      <w:r>
        <w:rPr>
          <w:sz w:val="20"/>
        </w:rPr>
        <w:t>of</w:t>
      </w:r>
      <w:r>
        <w:rPr>
          <w:spacing w:val="-5"/>
          <w:sz w:val="20"/>
        </w:rPr>
        <w:t xml:space="preserve"> </w:t>
      </w:r>
      <w:r>
        <w:rPr>
          <w:sz w:val="20"/>
        </w:rPr>
        <w:t>working</w:t>
      </w:r>
      <w:r>
        <w:rPr>
          <w:spacing w:val="-6"/>
          <w:sz w:val="20"/>
        </w:rPr>
        <w:t xml:space="preserve"> </w:t>
      </w:r>
      <w:r>
        <w:rPr>
          <w:sz w:val="20"/>
        </w:rPr>
        <w:t>days</w:t>
      </w:r>
      <w:r>
        <w:rPr>
          <w:spacing w:val="-5"/>
          <w:sz w:val="20"/>
        </w:rPr>
        <w:t xml:space="preserve"> </w:t>
      </w:r>
      <w:r>
        <w:rPr>
          <w:sz w:val="20"/>
        </w:rPr>
        <w:t>required</w:t>
      </w:r>
      <w:r>
        <w:rPr>
          <w:spacing w:val="-5"/>
          <w:sz w:val="20"/>
        </w:rPr>
        <w:t xml:space="preserve"> </w:t>
      </w:r>
      <w:r>
        <w:rPr>
          <w:sz w:val="20"/>
        </w:rPr>
        <w:t>to</w:t>
      </w:r>
      <w:r>
        <w:rPr>
          <w:spacing w:val="-6"/>
          <w:sz w:val="20"/>
        </w:rPr>
        <w:t xml:space="preserve"> </w:t>
      </w:r>
      <w:r>
        <w:rPr>
          <w:sz w:val="20"/>
        </w:rPr>
        <w:t>deliver</w:t>
      </w:r>
      <w:r>
        <w:rPr>
          <w:spacing w:val="-5"/>
          <w:sz w:val="20"/>
        </w:rPr>
        <w:t xml:space="preserve"> </w:t>
      </w:r>
      <w:r>
        <w:rPr>
          <w:sz w:val="20"/>
        </w:rPr>
        <w:t>said</w:t>
      </w:r>
      <w:r>
        <w:rPr>
          <w:spacing w:val="-5"/>
          <w:sz w:val="20"/>
        </w:rPr>
        <w:t xml:space="preserve"> </w:t>
      </w:r>
      <w:r>
        <w:rPr>
          <w:sz w:val="20"/>
        </w:rPr>
        <w:t>outputs</w:t>
      </w:r>
      <w:r>
        <w:rPr>
          <w:spacing w:val="-6"/>
          <w:sz w:val="20"/>
        </w:rPr>
        <w:t xml:space="preserve"> </w:t>
      </w:r>
      <w:r>
        <w:rPr>
          <w:spacing w:val="-5"/>
          <w:sz w:val="20"/>
        </w:rPr>
        <w:t>and</w:t>
      </w:r>
    </w:p>
    <w:p w14:paraId="3BD08808" w14:textId="77777777" w:rsidR="00BC2B4F" w:rsidRDefault="00631FDD">
      <w:pPr>
        <w:pStyle w:val="ListParagraph"/>
        <w:numPr>
          <w:ilvl w:val="0"/>
          <w:numId w:val="5"/>
        </w:numPr>
        <w:tabs>
          <w:tab w:val="left" w:pos="425"/>
        </w:tabs>
        <w:ind w:left="425" w:hanging="262"/>
        <w:rPr>
          <w:sz w:val="20"/>
        </w:rPr>
      </w:pPr>
      <w:r>
        <w:rPr>
          <w:sz w:val="20"/>
        </w:rPr>
        <w:t>establish</w:t>
      </w:r>
      <w:r>
        <w:rPr>
          <w:spacing w:val="-9"/>
          <w:sz w:val="20"/>
        </w:rPr>
        <w:t xml:space="preserve"> </w:t>
      </w:r>
      <w:r>
        <w:rPr>
          <w:sz w:val="20"/>
        </w:rPr>
        <w:t>timeframe</w:t>
      </w:r>
      <w:r>
        <w:rPr>
          <w:spacing w:val="-9"/>
          <w:sz w:val="20"/>
        </w:rPr>
        <w:t xml:space="preserve"> </w:t>
      </w:r>
      <w:r>
        <w:rPr>
          <w:sz w:val="20"/>
        </w:rPr>
        <w:t>and</w:t>
      </w:r>
      <w:r>
        <w:rPr>
          <w:spacing w:val="-8"/>
          <w:sz w:val="20"/>
        </w:rPr>
        <w:t xml:space="preserve"> </w:t>
      </w:r>
      <w:r>
        <w:rPr>
          <w:sz w:val="20"/>
        </w:rPr>
        <w:t>deadlines</w:t>
      </w:r>
      <w:r>
        <w:rPr>
          <w:spacing w:val="-8"/>
          <w:sz w:val="20"/>
        </w:rPr>
        <w:t xml:space="preserve"> </w:t>
      </w:r>
      <w:r>
        <w:rPr>
          <w:sz w:val="20"/>
        </w:rPr>
        <w:t>for</w:t>
      </w:r>
      <w:r>
        <w:rPr>
          <w:spacing w:val="-8"/>
          <w:sz w:val="20"/>
        </w:rPr>
        <w:t xml:space="preserve"> </w:t>
      </w:r>
      <w:r>
        <w:rPr>
          <w:sz w:val="20"/>
        </w:rPr>
        <w:t>delivering</w:t>
      </w:r>
      <w:r>
        <w:rPr>
          <w:spacing w:val="-10"/>
          <w:sz w:val="20"/>
        </w:rPr>
        <w:t xml:space="preserve"> </w:t>
      </w:r>
      <w:r>
        <w:rPr>
          <w:spacing w:val="-2"/>
          <w:sz w:val="20"/>
        </w:rPr>
        <w:t>outputs.</w:t>
      </w:r>
    </w:p>
    <w:p w14:paraId="49FF7A24" w14:textId="77777777" w:rsidR="00BC2B4F" w:rsidRDefault="00631FDD">
      <w:pPr>
        <w:pStyle w:val="Heading1"/>
        <w:numPr>
          <w:ilvl w:val="1"/>
          <w:numId w:val="6"/>
        </w:numPr>
        <w:tabs>
          <w:tab w:val="left" w:pos="871"/>
        </w:tabs>
      </w:pPr>
      <w:r>
        <w:rPr>
          <w:color w:val="456279"/>
        </w:rPr>
        <w:t>Main</w:t>
      </w:r>
      <w:r>
        <w:rPr>
          <w:color w:val="456279"/>
          <w:spacing w:val="-5"/>
        </w:rPr>
        <w:t xml:space="preserve"> </w:t>
      </w:r>
      <w:r>
        <w:rPr>
          <w:color w:val="456279"/>
          <w:spacing w:val="-2"/>
        </w:rPr>
        <w:t>tasks/Activities</w:t>
      </w:r>
    </w:p>
    <w:p w14:paraId="68FD8BBF" w14:textId="77777777" w:rsidR="00BC2B4F" w:rsidRDefault="00631FDD">
      <w:pPr>
        <w:pStyle w:val="ListParagraph"/>
        <w:numPr>
          <w:ilvl w:val="2"/>
          <w:numId w:val="6"/>
        </w:numPr>
        <w:tabs>
          <w:tab w:val="left" w:pos="866"/>
          <w:tab w:val="left" w:pos="871"/>
        </w:tabs>
        <w:spacing w:before="157" w:line="276" w:lineRule="auto"/>
        <w:ind w:right="141"/>
        <w:jc w:val="both"/>
        <w:rPr>
          <w:b/>
          <w:sz w:val="20"/>
        </w:rPr>
      </w:pPr>
      <w:r>
        <w:rPr>
          <w:b/>
          <w:color w:val="456279"/>
          <w:sz w:val="20"/>
        </w:rPr>
        <w:t>Sub-activity</w:t>
      </w:r>
      <w:r>
        <w:rPr>
          <w:b/>
          <w:color w:val="456279"/>
          <w:spacing w:val="-7"/>
          <w:sz w:val="20"/>
        </w:rPr>
        <w:t xml:space="preserve"> </w:t>
      </w:r>
      <w:r>
        <w:rPr>
          <w:b/>
          <w:color w:val="456279"/>
          <w:sz w:val="20"/>
        </w:rPr>
        <w:t>1.4.2.</w:t>
      </w:r>
      <w:r>
        <w:rPr>
          <w:b/>
          <w:color w:val="456279"/>
          <w:spacing w:val="-4"/>
          <w:sz w:val="20"/>
        </w:rPr>
        <w:t xml:space="preserve"> </w:t>
      </w:r>
      <w:r>
        <w:rPr>
          <w:b/>
          <w:color w:val="456279"/>
          <w:sz w:val="20"/>
        </w:rPr>
        <w:t>Implement</w:t>
      </w:r>
      <w:r>
        <w:rPr>
          <w:b/>
          <w:color w:val="456279"/>
          <w:spacing w:val="-4"/>
          <w:sz w:val="20"/>
        </w:rPr>
        <w:t xml:space="preserve"> </w:t>
      </w:r>
      <w:r>
        <w:rPr>
          <w:b/>
          <w:color w:val="456279"/>
          <w:sz w:val="20"/>
        </w:rPr>
        <w:t>raising-awareness</w:t>
      </w:r>
      <w:r>
        <w:rPr>
          <w:b/>
          <w:color w:val="456279"/>
          <w:spacing w:val="-7"/>
          <w:sz w:val="20"/>
        </w:rPr>
        <w:t xml:space="preserve"> </w:t>
      </w:r>
      <w:r>
        <w:rPr>
          <w:b/>
          <w:color w:val="456279"/>
          <w:sz w:val="20"/>
        </w:rPr>
        <w:t>campaign</w:t>
      </w:r>
      <w:r>
        <w:rPr>
          <w:b/>
          <w:color w:val="456279"/>
          <w:spacing w:val="-4"/>
          <w:sz w:val="20"/>
        </w:rPr>
        <w:t xml:space="preserve"> </w:t>
      </w:r>
      <w:r>
        <w:rPr>
          <w:b/>
          <w:color w:val="456279"/>
          <w:sz w:val="20"/>
        </w:rPr>
        <w:t>about</w:t>
      </w:r>
      <w:r>
        <w:rPr>
          <w:b/>
          <w:color w:val="456279"/>
          <w:spacing w:val="-6"/>
          <w:sz w:val="20"/>
        </w:rPr>
        <w:t xml:space="preserve"> </w:t>
      </w:r>
      <w:r>
        <w:rPr>
          <w:b/>
          <w:color w:val="456279"/>
          <w:sz w:val="20"/>
        </w:rPr>
        <w:t>possibilities</w:t>
      </w:r>
      <w:r>
        <w:rPr>
          <w:b/>
          <w:color w:val="456279"/>
          <w:spacing w:val="-7"/>
          <w:sz w:val="20"/>
        </w:rPr>
        <w:t xml:space="preserve"> </w:t>
      </w:r>
      <w:r>
        <w:rPr>
          <w:b/>
          <w:color w:val="456279"/>
          <w:sz w:val="20"/>
        </w:rPr>
        <w:t>of</w:t>
      </w:r>
      <w:r>
        <w:rPr>
          <w:b/>
          <w:color w:val="456279"/>
          <w:spacing w:val="-7"/>
          <w:sz w:val="20"/>
        </w:rPr>
        <w:t xml:space="preserve"> </w:t>
      </w:r>
      <w:r>
        <w:rPr>
          <w:b/>
          <w:color w:val="456279"/>
          <w:sz w:val="20"/>
        </w:rPr>
        <w:t>social</w:t>
      </w:r>
      <w:r>
        <w:rPr>
          <w:b/>
          <w:color w:val="456279"/>
          <w:spacing w:val="-7"/>
          <w:sz w:val="20"/>
        </w:rPr>
        <w:t xml:space="preserve"> </w:t>
      </w:r>
      <w:r>
        <w:rPr>
          <w:b/>
          <w:color w:val="456279"/>
          <w:sz w:val="20"/>
        </w:rPr>
        <w:t>economy in terms of sustainable employment and social inclusion of most vulnerable groups in labour market in all three Montenegrin regions</w:t>
      </w:r>
    </w:p>
    <w:p w14:paraId="61E701F7" w14:textId="2A50A999" w:rsidR="00BC2B4F" w:rsidRDefault="00631FDD">
      <w:pPr>
        <w:pStyle w:val="BodyText"/>
        <w:spacing w:before="120" w:line="276" w:lineRule="auto"/>
        <w:ind w:left="151" w:right="140"/>
        <w:jc w:val="both"/>
      </w:pPr>
      <w:r>
        <w:t>The</w:t>
      </w:r>
      <w:r>
        <w:rPr>
          <w:spacing w:val="-12"/>
        </w:rPr>
        <w:t xml:space="preserve"> </w:t>
      </w:r>
      <w:r>
        <w:t>main</w:t>
      </w:r>
      <w:r>
        <w:rPr>
          <w:spacing w:val="-10"/>
        </w:rPr>
        <w:t xml:space="preserve"> </w:t>
      </w:r>
      <w:r>
        <w:t>task</w:t>
      </w:r>
      <w:r>
        <w:rPr>
          <w:spacing w:val="-10"/>
        </w:rPr>
        <w:t xml:space="preserve"> </w:t>
      </w:r>
      <w:r>
        <w:t>within</w:t>
      </w:r>
      <w:r>
        <w:rPr>
          <w:spacing w:val="-10"/>
        </w:rPr>
        <w:t xml:space="preserve"> </w:t>
      </w:r>
      <w:r>
        <w:t>the</w:t>
      </w:r>
      <w:r>
        <w:rPr>
          <w:spacing w:val="-12"/>
        </w:rPr>
        <w:t xml:space="preserve"> </w:t>
      </w:r>
      <w:r>
        <w:t>sub-activity</w:t>
      </w:r>
      <w:r>
        <w:rPr>
          <w:spacing w:val="-9"/>
        </w:rPr>
        <w:t xml:space="preserve"> </w:t>
      </w:r>
      <w:r>
        <w:t>1.4.2.</w:t>
      </w:r>
      <w:r>
        <w:rPr>
          <w:spacing w:val="-10"/>
        </w:rPr>
        <w:t xml:space="preserve"> </w:t>
      </w:r>
      <w:r>
        <w:t>is</w:t>
      </w:r>
      <w:r>
        <w:rPr>
          <w:spacing w:val="-9"/>
        </w:rPr>
        <w:t xml:space="preserve"> </w:t>
      </w:r>
      <w:r>
        <w:t>to</w:t>
      </w:r>
      <w:r>
        <w:rPr>
          <w:spacing w:val="-12"/>
        </w:rPr>
        <w:t xml:space="preserve"> </w:t>
      </w:r>
      <w:r>
        <w:t>design</w:t>
      </w:r>
      <w:r>
        <w:rPr>
          <w:spacing w:val="-10"/>
        </w:rPr>
        <w:t xml:space="preserve"> </w:t>
      </w:r>
      <w:r>
        <w:t>and</w:t>
      </w:r>
      <w:r>
        <w:rPr>
          <w:spacing w:val="-10"/>
        </w:rPr>
        <w:t xml:space="preserve"> </w:t>
      </w:r>
      <w:r>
        <w:t>produce</w:t>
      </w:r>
      <w:r>
        <w:rPr>
          <w:spacing w:val="-11"/>
        </w:rPr>
        <w:t xml:space="preserve"> </w:t>
      </w:r>
      <w:r>
        <w:t>a</w:t>
      </w:r>
      <w:r>
        <w:rPr>
          <w:spacing w:val="-10"/>
        </w:rPr>
        <w:t xml:space="preserve"> </w:t>
      </w:r>
      <w:r>
        <w:t>creative</w:t>
      </w:r>
      <w:r>
        <w:rPr>
          <w:spacing w:val="-11"/>
        </w:rPr>
        <w:t xml:space="preserve"> </w:t>
      </w:r>
      <w:r>
        <w:t>advocacy</w:t>
      </w:r>
      <w:r>
        <w:rPr>
          <w:spacing w:val="-9"/>
        </w:rPr>
        <w:t xml:space="preserve"> </w:t>
      </w:r>
      <w:r>
        <w:t>campaign</w:t>
      </w:r>
      <w:r>
        <w:rPr>
          <w:spacing w:val="-9"/>
        </w:rPr>
        <w:t xml:space="preserve"> </w:t>
      </w:r>
      <w:r>
        <w:t>for</w:t>
      </w:r>
      <w:r>
        <w:rPr>
          <w:spacing w:val="-10"/>
        </w:rPr>
        <w:t xml:space="preserve"> </w:t>
      </w:r>
      <w:r>
        <w:t xml:space="preserve">social entrepreneurship promotion to be shared with the public. The publicity campaign will be a part of the project Visibility and promotion Plan and </w:t>
      </w:r>
      <w:r>
        <w:t>it will be designed and delivered in conjunction with the Beneficiary and EUD.</w:t>
      </w:r>
    </w:p>
    <w:p w14:paraId="764349ED" w14:textId="77777777" w:rsidR="00BC2B4F" w:rsidRDefault="00631FDD">
      <w:pPr>
        <w:pStyle w:val="Heading1"/>
        <w:spacing w:before="120"/>
        <w:jc w:val="both"/>
      </w:pPr>
      <w:r>
        <w:rPr>
          <w:color w:val="456279"/>
        </w:rPr>
        <w:t>Scope</w:t>
      </w:r>
      <w:r>
        <w:rPr>
          <w:color w:val="456279"/>
          <w:spacing w:val="-4"/>
        </w:rPr>
        <w:t xml:space="preserve"> </w:t>
      </w:r>
      <w:r>
        <w:rPr>
          <w:color w:val="456279"/>
        </w:rPr>
        <w:t>of</w:t>
      </w:r>
      <w:r>
        <w:rPr>
          <w:color w:val="456279"/>
          <w:spacing w:val="-4"/>
        </w:rPr>
        <w:t xml:space="preserve"> </w:t>
      </w:r>
      <w:r>
        <w:rPr>
          <w:color w:val="456279"/>
          <w:spacing w:val="-2"/>
        </w:rPr>
        <w:t>work:</w:t>
      </w:r>
    </w:p>
    <w:p w14:paraId="0E780A34" w14:textId="77777777" w:rsidR="00BC2B4F" w:rsidRDefault="00631FDD">
      <w:pPr>
        <w:pStyle w:val="BodyText"/>
        <w:spacing w:line="276" w:lineRule="auto"/>
        <w:ind w:left="163" w:right="137"/>
        <w:jc w:val="both"/>
      </w:pPr>
      <w:r>
        <w:t>The JNKE will carry out the following activities with the guidance from the TL/KE1, SNKE, and beneficiary and EUD as appropriate:</w:t>
      </w:r>
    </w:p>
    <w:p w14:paraId="2E2C1F2B" w14:textId="77777777" w:rsidR="00BC2B4F" w:rsidRDefault="00631FDD">
      <w:pPr>
        <w:pStyle w:val="ListParagraph"/>
        <w:numPr>
          <w:ilvl w:val="3"/>
          <w:numId w:val="6"/>
        </w:numPr>
        <w:tabs>
          <w:tab w:val="left" w:pos="883"/>
        </w:tabs>
        <w:spacing w:before="120"/>
        <w:rPr>
          <w:rFonts w:ascii="Symbol" w:hAnsi="Symbol"/>
          <w:color w:val="456279"/>
          <w:sz w:val="16"/>
        </w:rPr>
      </w:pPr>
      <w:r>
        <w:rPr>
          <w:sz w:val="20"/>
        </w:rPr>
        <w:t>Supporting</w:t>
      </w:r>
      <w:r>
        <w:rPr>
          <w:spacing w:val="-10"/>
          <w:sz w:val="20"/>
        </w:rPr>
        <w:t xml:space="preserve"> </w:t>
      </w:r>
      <w:r>
        <w:rPr>
          <w:sz w:val="20"/>
        </w:rPr>
        <w:t>SNKE</w:t>
      </w:r>
      <w:r>
        <w:rPr>
          <w:spacing w:val="-9"/>
          <w:sz w:val="20"/>
        </w:rPr>
        <w:t xml:space="preserve"> </w:t>
      </w:r>
      <w:r>
        <w:rPr>
          <w:sz w:val="20"/>
        </w:rPr>
        <w:t>in</w:t>
      </w:r>
      <w:r>
        <w:rPr>
          <w:spacing w:val="-8"/>
          <w:sz w:val="20"/>
        </w:rPr>
        <w:t xml:space="preserve"> </w:t>
      </w:r>
      <w:r>
        <w:rPr>
          <w:sz w:val="20"/>
        </w:rPr>
        <w:t>coordination</w:t>
      </w:r>
      <w:r>
        <w:rPr>
          <w:spacing w:val="-9"/>
          <w:sz w:val="20"/>
        </w:rPr>
        <w:t xml:space="preserve"> </w:t>
      </w:r>
      <w:r>
        <w:rPr>
          <w:sz w:val="20"/>
        </w:rPr>
        <w:t>of</w:t>
      </w:r>
      <w:r>
        <w:rPr>
          <w:spacing w:val="-10"/>
          <w:sz w:val="20"/>
        </w:rPr>
        <w:t xml:space="preserve"> </w:t>
      </w:r>
      <w:r>
        <w:rPr>
          <w:sz w:val="20"/>
        </w:rPr>
        <w:t>production</w:t>
      </w:r>
      <w:r>
        <w:rPr>
          <w:spacing w:val="-3"/>
          <w:sz w:val="20"/>
        </w:rPr>
        <w:t xml:space="preserve"> </w:t>
      </w:r>
      <w:r>
        <w:rPr>
          <w:sz w:val="20"/>
        </w:rPr>
        <w:t>audio-visual</w:t>
      </w:r>
      <w:r>
        <w:rPr>
          <w:spacing w:val="-10"/>
          <w:sz w:val="20"/>
        </w:rPr>
        <w:t xml:space="preserve"> </w:t>
      </w:r>
      <w:r>
        <w:rPr>
          <w:spacing w:val="-2"/>
          <w:sz w:val="20"/>
        </w:rPr>
        <w:t>material</w:t>
      </w:r>
    </w:p>
    <w:p w14:paraId="6DB489E3" w14:textId="77777777" w:rsidR="00BC2B4F" w:rsidRDefault="00631FDD">
      <w:pPr>
        <w:pStyle w:val="ListParagraph"/>
        <w:numPr>
          <w:ilvl w:val="3"/>
          <w:numId w:val="6"/>
        </w:numPr>
        <w:tabs>
          <w:tab w:val="left" w:pos="883"/>
        </w:tabs>
        <w:spacing w:before="157"/>
        <w:rPr>
          <w:rFonts w:ascii="Symbol" w:hAnsi="Symbol"/>
          <w:color w:val="456279"/>
          <w:sz w:val="16"/>
        </w:rPr>
      </w:pPr>
      <w:r>
        <w:rPr>
          <w:sz w:val="20"/>
        </w:rPr>
        <w:t>Developing</w:t>
      </w:r>
      <w:r>
        <w:rPr>
          <w:spacing w:val="-10"/>
          <w:sz w:val="20"/>
        </w:rPr>
        <w:t xml:space="preserve"> </w:t>
      </w:r>
      <w:r>
        <w:rPr>
          <w:sz w:val="20"/>
        </w:rPr>
        <w:t>promotion</w:t>
      </w:r>
      <w:r>
        <w:rPr>
          <w:spacing w:val="-6"/>
          <w:sz w:val="20"/>
        </w:rPr>
        <w:t xml:space="preserve"> </w:t>
      </w:r>
      <w:r>
        <w:rPr>
          <w:sz w:val="20"/>
        </w:rPr>
        <w:t>materials</w:t>
      </w:r>
      <w:r>
        <w:rPr>
          <w:spacing w:val="-8"/>
          <w:sz w:val="20"/>
        </w:rPr>
        <w:t xml:space="preserve"> </w:t>
      </w:r>
      <w:r>
        <w:rPr>
          <w:sz w:val="20"/>
        </w:rPr>
        <w:t>for</w:t>
      </w:r>
      <w:r>
        <w:rPr>
          <w:spacing w:val="-9"/>
          <w:sz w:val="20"/>
        </w:rPr>
        <w:t xml:space="preserve"> </w:t>
      </w:r>
      <w:r>
        <w:rPr>
          <w:sz w:val="20"/>
        </w:rPr>
        <w:t>awareness</w:t>
      </w:r>
      <w:r>
        <w:rPr>
          <w:spacing w:val="-9"/>
          <w:sz w:val="20"/>
        </w:rPr>
        <w:t xml:space="preserve"> </w:t>
      </w:r>
      <w:r>
        <w:rPr>
          <w:sz w:val="20"/>
        </w:rPr>
        <w:t>raising</w:t>
      </w:r>
      <w:r>
        <w:rPr>
          <w:spacing w:val="-10"/>
          <w:sz w:val="20"/>
        </w:rPr>
        <w:t xml:space="preserve"> </w:t>
      </w:r>
      <w:r>
        <w:rPr>
          <w:spacing w:val="-2"/>
          <w:sz w:val="20"/>
        </w:rPr>
        <w:t>campaign</w:t>
      </w:r>
    </w:p>
    <w:p w14:paraId="421ABE6E" w14:textId="77777777" w:rsidR="00BC2B4F" w:rsidRDefault="00631FDD">
      <w:pPr>
        <w:pStyle w:val="ListParagraph"/>
        <w:numPr>
          <w:ilvl w:val="3"/>
          <w:numId w:val="6"/>
        </w:numPr>
        <w:tabs>
          <w:tab w:val="left" w:pos="883"/>
        </w:tabs>
        <w:rPr>
          <w:rFonts w:ascii="Symbol" w:hAnsi="Symbol"/>
          <w:color w:val="456279"/>
          <w:sz w:val="16"/>
        </w:rPr>
      </w:pPr>
      <w:r>
        <w:rPr>
          <w:sz w:val="20"/>
        </w:rPr>
        <w:t>Providing</w:t>
      </w:r>
      <w:r>
        <w:rPr>
          <w:spacing w:val="-5"/>
          <w:sz w:val="20"/>
        </w:rPr>
        <w:t xml:space="preserve"> </w:t>
      </w:r>
      <w:r>
        <w:rPr>
          <w:sz w:val="20"/>
        </w:rPr>
        <w:t>support</w:t>
      </w:r>
      <w:r>
        <w:rPr>
          <w:spacing w:val="-3"/>
          <w:sz w:val="20"/>
        </w:rPr>
        <w:t xml:space="preserve"> </w:t>
      </w:r>
      <w:r>
        <w:rPr>
          <w:sz w:val="20"/>
        </w:rPr>
        <w:t>to</w:t>
      </w:r>
      <w:r>
        <w:rPr>
          <w:spacing w:val="-5"/>
          <w:sz w:val="20"/>
        </w:rPr>
        <w:t xml:space="preserve"> </w:t>
      </w:r>
      <w:r>
        <w:rPr>
          <w:sz w:val="20"/>
        </w:rPr>
        <w:t>the</w:t>
      </w:r>
      <w:r>
        <w:rPr>
          <w:spacing w:val="-6"/>
          <w:sz w:val="20"/>
        </w:rPr>
        <w:t xml:space="preserve"> </w:t>
      </w:r>
      <w:r>
        <w:rPr>
          <w:sz w:val="20"/>
        </w:rPr>
        <w:t>TA</w:t>
      </w:r>
      <w:r>
        <w:rPr>
          <w:spacing w:val="-6"/>
          <w:sz w:val="20"/>
        </w:rPr>
        <w:t xml:space="preserve"> </w:t>
      </w:r>
      <w:r>
        <w:rPr>
          <w:sz w:val="20"/>
        </w:rPr>
        <w:t>project</w:t>
      </w:r>
      <w:r>
        <w:rPr>
          <w:spacing w:val="-5"/>
          <w:sz w:val="20"/>
        </w:rPr>
        <w:t xml:space="preserve"> </w:t>
      </w:r>
      <w:r>
        <w:rPr>
          <w:sz w:val="20"/>
        </w:rPr>
        <w:t>team</w:t>
      </w:r>
      <w:r>
        <w:rPr>
          <w:spacing w:val="-5"/>
          <w:sz w:val="20"/>
        </w:rPr>
        <w:t xml:space="preserve"> </w:t>
      </w:r>
      <w:r>
        <w:rPr>
          <w:sz w:val="20"/>
        </w:rPr>
        <w:t>at</w:t>
      </w:r>
      <w:r>
        <w:rPr>
          <w:spacing w:val="-4"/>
          <w:sz w:val="20"/>
        </w:rPr>
        <w:t xml:space="preserve"> </w:t>
      </w:r>
      <w:r>
        <w:rPr>
          <w:spacing w:val="-2"/>
          <w:sz w:val="20"/>
        </w:rPr>
        <w:t>campaign</w:t>
      </w:r>
    </w:p>
    <w:p w14:paraId="17084A45" w14:textId="77777777" w:rsidR="00BC2B4F" w:rsidRDefault="00631FDD">
      <w:pPr>
        <w:pStyle w:val="Heading1"/>
        <w:jc w:val="both"/>
      </w:pPr>
      <w:r>
        <w:rPr>
          <w:color w:val="456279"/>
        </w:rPr>
        <w:t>Expected</w:t>
      </w:r>
      <w:r>
        <w:rPr>
          <w:color w:val="456279"/>
          <w:spacing w:val="-8"/>
        </w:rPr>
        <w:t xml:space="preserve"> </w:t>
      </w:r>
      <w:r>
        <w:rPr>
          <w:color w:val="456279"/>
          <w:spacing w:val="-2"/>
        </w:rPr>
        <w:t>outputs:</w:t>
      </w:r>
    </w:p>
    <w:p w14:paraId="3415F768" w14:textId="77777777" w:rsidR="00BC2B4F" w:rsidRDefault="00631FDD">
      <w:pPr>
        <w:pStyle w:val="ListParagraph"/>
        <w:numPr>
          <w:ilvl w:val="3"/>
          <w:numId w:val="6"/>
        </w:numPr>
        <w:tabs>
          <w:tab w:val="left" w:pos="876"/>
        </w:tabs>
        <w:ind w:left="876" w:hanging="355"/>
        <w:rPr>
          <w:rFonts w:ascii="Symbol" w:hAnsi="Symbol"/>
          <w:color w:val="456279"/>
          <w:sz w:val="20"/>
        </w:rPr>
      </w:pPr>
      <w:r>
        <w:rPr>
          <w:spacing w:val="-2"/>
          <w:sz w:val="20"/>
        </w:rPr>
        <w:t>Audio-visual</w:t>
      </w:r>
      <w:r>
        <w:rPr>
          <w:spacing w:val="8"/>
          <w:sz w:val="20"/>
        </w:rPr>
        <w:t xml:space="preserve"> </w:t>
      </w:r>
      <w:r>
        <w:rPr>
          <w:spacing w:val="-2"/>
          <w:sz w:val="20"/>
        </w:rPr>
        <w:t>materials</w:t>
      </w:r>
      <w:r>
        <w:rPr>
          <w:spacing w:val="9"/>
          <w:sz w:val="20"/>
        </w:rPr>
        <w:t xml:space="preserve"> </w:t>
      </w:r>
      <w:r>
        <w:rPr>
          <w:spacing w:val="-2"/>
          <w:sz w:val="20"/>
        </w:rPr>
        <w:t>designed.</w:t>
      </w:r>
    </w:p>
    <w:p w14:paraId="49C12F6A" w14:textId="77777777" w:rsidR="00BC2B4F" w:rsidRDefault="00631FDD">
      <w:pPr>
        <w:pStyle w:val="ListParagraph"/>
        <w:numPr>
          <w:ilvl w:val="3"/>
          <w:numId w:val="6"/>
        </w:numPr>
        <w:tabs>
          <w:tab w:val="left" w:pos="876"/>
        </w:tabs>
        <w:spacing w:before="158"/>
        <w:ind w:left="876" w:hanging="355"/>
        <w:rPr>
          <w:rFonts w:ascii="Symbol" w:hAnsi="Symbol"/>
          <w:color w:val="456279"/>
          <w:sz w:val="20"/>
        </w:rPr>
      </w:pPr>
      <w:r>
        <w:rPr>
          <w:sz w:val="20"/>
        </w:rPr>
        <w:t>Promotion</w:t>
      </w:r>
      <w:r>
        <w:rPr>
          <w:spacing w:val="-11"/>
          <w:sz w:val="20"/>
        </w:rPr>
        <w:t xml:space="preserve"> </w:t>
      </w:r>
      <w:r>
        <w:rPr>
          <w:sz w:val="20"/>
        </w:rPr>
        <w:t>materials</w:t>
      </w:r>
      <w:r>
        <w:rPr>
          <w:spacing w:val="-7"/>
          <w:sz w:val="20"/>
        </w:rPr>
        <w:t xml:space="preserve"> </w:t>
      </w:r>
      <w:r>
        <w:rPr>
          <w:sz w:val="20"/>
        </w:rPr>
        <w:t>for</w:t>
      </w:r>
      <w:r>
        <w:rPr>
          <w:spacing w:val="-8"/>
          <w:sz w:val="20"/>
        </w:rPr>
        <w:t xml:space="preserve"> </w:t>
      </w:r>
      <w:r>
        <w:rPr>
          <w:sz w:val="20"/>
        </w:rPr>
        <w:t>events</w:t>
      </w:r>
      <w:r>
        <w:rPr>
          <w:spacing w:val="-7"/>
          <w:sz w:val="20"/>
        </w:rPr>
        <w:t xml:space="preserve"> </w:t>
      </w:r>
      <w:r>
        <w:rPr>
          <w:spacing w:val="-2"/>
          <w:sz w:val="20"/>
        </w:rPr>
        <w:t>developed</w:t>
      </w:r>
    </w:p>
    <w:p w14:paraId="1344DF29" w14:textId="77777777" w:rsidR="00BC2B4F" w:rsidRDefault="00631FDD">
      <w:pPr>
        <w:pStyle w:val="ListParagraph"/>
        <w:numPr>
          <w:ilvl w:val="3"/>
          <w:numId w:val="6"/>
        </w:numPr>
        <w:tabs>
          <w:tab w:val="left" w:pos="876"/>
        </w:tabs>
        <w:ind w:left="876" w:hanging="355"/>
        <w:rPr>
          <w:rFonts w:ascii="Symbol" w:hAnsi="Symbol"/>
          <w:color w:val="456279"/>
          <w:sz w:val="20"/>
        </w:rPr>
      </w:pPr>
      <w:r>
        <w:rPr>
          <w:sz w:val="20"/>
        </w:rPr>
        <w:t>Awareness</w:t>
      </w:r>
      <w:r>
        <w:rPr>
          <w:spacing w:val="-8"/>
          <w:sz w:val="20"/>
        </w:rPr>
        <w:t xml:space="preserve"> </w:t>
      </w:r>
      <w:r>
        <w:rPr>
          <w:sz w:val="20"/>
        </w:rPr>
        <w:t>raising</w:t>
      </w:r>
      <w:r>
        <w:rPr>
          <w:spacing w:val="-8"/>
          <w:sz w:val="20"/>
        </w:rPr>
        <w:t xml:space="preserve"> </w:t>
      </w:r>
      <w:r>
        <w:rPr>
          <w:sz w:val="20"/>
        </w:rPr>
        <w:t>campaign</w:t>
      </w:r>
      <w:r>
        <w:rPr>
          <w:spacing w:val="-9"/>
          <w:sz w:val="20"/>
        </w:rPr>
        <w:t xml:space="preserve"> </w:t>
      </w:r>
      <w:r>
        <w:rPr>
          <w:spacing w:val="-2"/>
          <w:sz w:val="20"/>
        </w:rPr>
        <w:t>held.</w:t>
      </w:r>
    </w:p>
    <w:p w14:paraId="5431DFB7" w14:textId="77777777" w:rsidR="00BC2B4F" w:rsidRDefault="00631FDD">
      <w:pPr>
        <w:pStyle w:val="ListParagraph"/>
        <w:numPr>
          <w:ilvl w:val="3"/>
          <w:numId w:val="6"/>
        </w:numPr>
        <w:tabs>
          <w:tab w:val="left" w:pos="876"/>
        </w:tabs>
        <w:spacing w:line="276" w:lineRule="auto"/>
        <w:ind w:left="876" w:right="141" w:hanging="356"/>
        <w:rPr>
          <w:rFonts w:ascii="Symbol" w:hAnsi="Symbol"/>
          <w:color w:val="456279"/>
          <w:sz w:val="20"/>
        </w:rPr>
      </w:pPr>
      <w:r>
        <w:rPr>
          <w:sz w:val="20"/>
        </w:rPr>
        <w:t>Report</w:t>
      </w:r>
      <w:r>
        <w:rPr>
          <w:spacing w:val="30"/>
          <w:sz w:val="20"/>
        </w:rPr>
        <w:t xml:space="preserve"> </w:t>
      </w:r>
      <w:r>
        <w:rPr>
          <w:sz w:val="20"/>
        </w:rPr>
        <w:t>on</w:t>
      </w:r>
      <w:r>
        <w:rPr>
          <w:spacing w:val="31"/>
          <w:sz w:val="20"/>
        </w:rPr>
        <w:t xml:space="preserve"> </w:t>
      </w:r>
      <w:r>
        <w:rPr>
          <w:sz w:val="20"/>
        </w:rPr>
        <w:t>awareness</w:t>
      </w:r>
      <w:r>
        <w:rPr>
          <w:spacing w:val="32"/>
          <w:sz w:val="20"/>
        </w:rPr>
        <w:t xml:space="preserve"> </w:t>
      </w:r>
      <w:r>
        <w:rPr>
          <w:sz w:val="20"/>
        </w:rPr>
        <w:t>raising</w:t>
      </w:r>
      <w:r>
        <w:rPr>
          <w:spacing w:val="29"/>
          <w:sz w:val="20"/>
        </w:rPr>
        <w:t xml:space="preserve"> </w:t>
      </w:r>
      <w:r>
        <w:rPr>
          <w:sz w:val="20"/>
        </w:rPr>
        <w:t>campaign</w:t>
      </w:r>
      <w:r>
        <w:rPr>
          <w:spacing w:val="30"/>
          <w:sz w:val="20"/>
        </w:rPr>
        <w:t xml:space="preserve"> </w:t>
      </w:r>
      <w:r>
        <w:rPr>
          <w:sz w:val="20"/>
        </w:rPr>
        <w:t>held</w:t>
      </w:r>
      <w:r>
        <w:rPr>
          <w:spacing w:val="32"/>
          <w:sz w:val="20"/>
        </w:rPr>
        <w:t xml:space="preserve"> </w:t>
      </w:r>
      <w:r>
        <w:rPr>
          <w:sz w:val="20"/>
        </w:rPr>
        <w:t>(how</w:t>
      </w:r>
      <w:r>
        <w:rPr>
          <w:spacing w:val="28"/>
          <w:sz w:val="20"/>
        </w:rPr>
        <w:t xml:space="preserve"> </w:t>
      </w:r>
      <w:r>
        <w:rPr>
          <w:sz w:val="20"/>
        </w:rPr>
        <w:t>many</w:t>
      </w:r>
      <w:r>
        <w:rPr>
          <w:spacing w:val="30"/>
          <w:sz w:val="20"/>
        </w:rPr>
        <w:t xml:space="preserve"> </w:t>
      </w:r>
      <w:r>
        <w:rPr>
          <w:sz w:val="20"/>
        </w:rPr>
        <w:t>participants</w:t>
      </w:r>
      <w:r>
        <w:rPr>
          <w:spacing w:val="31"/>
          <w:sz w:val="20"/>
        </w:rPr>
        <w:t xml:space="preserve"> </w:t>
      </w:r>
      <w:r>
        <w:rPr>
          <w:sz w:val="20"/>
        </w:rPr>
        <w:t>were</w:t>
      </w:r>
      <w:r>
        <w:rPr>
          <w:spacing w:val="28"/>
          <w:sz w:val="20"/>
        </w:rPr>
        <w:t xml:space="preserve"> </w:t>
      </w:r>
      <w:r>
        <w:rPr>
          <w:sz w:val="20"/>
        </w:rPr>
        <w:t>in</w:t>
      </w:r>
      <w:r>
        <w:rPr>
          <w:spacing w:val="30"/>
          <w:sz w:val="20"/>
        </w:rPr>
        <w:t xml:space="preserve"> </w:t>
      </w:r>
      <w:r>
        <w:rPr>
          <w:sz w:val="20"/>
        </w:rPr>
        <w:t>attendance,</w:t>
      </w:r>
      <w:r>
        <w:rPr>
          <w:spacing w:val="30"/>
          <w:sz w:val="20"/>
        </w:rPr>
        <w:t xml:space="preserve"> </w:t>
      </w:r>
      <w:r>
        <w:rPr>
          <w:sz w:val="20"/>
        </w:rPr>
        <w:t>any feedback etc.) prepared.</w:t>
      </w:r>
    </w:p>
    <w:p w14:paraId="186055AF" w14:textId="77777777" w:rsidR="00BC2B4F" w:rsidRDefault="00631FDD">
      <w:pPr>
        <w:pStyle w:val="Heading1"/>
        <w:spacing w:before="122" w:line="276" w:lineRule="auto"/>
        <w:ind w:right="39"/>
      </w:pPr>
      <w:r>
        <w:rPr>
          <w:color w:val="456279"/>
        </w:rPr>
        <w:t>Sub-activity</w:t>
      </w:r>
      <w:r>
        <w:rPr>
          <w:color w:val="456279"/>
          <w:spacing w:val="31"/>
        </w:rPr>
        <w:t xml:space="preserve"> </w:t>
      </w:r>
      <w:r>
        <w:rPr>
          <w:color w:val="456279"/>
        </w:rPr>
        <w:t>1.6.2.</w:t>
      </w:r>
      <w:r>
        <w:rPr>
          <w:color w:val="456279"/>
          <w:spacing w:val="32"/>
        </w:rPr>
        <w:t xml:space="preserve"> </w:t>
      </w:r>
      <w:r>
        <w:rPr>
          <w:color w:val="456279"/>
        </w:rPr>
        <w:t>Organize</w:t>
      </w:r>
      <w:r>
        <w:rPr>
          <w:color w:val="456279"/>
          <w:spacing w:val="34"/>
        </w:rPr>
        <w:t xml:space="preserve"> </w:t>
      </w:r>
      <w:r>
        <w:rPr>
          <w:color w:val="456279"/>
        </w:rPr>
        <w:t>regional</w:t>
      </w:r>
      <w:r>
        <w:rPr>
          <w:color w:val="456279"/>
          <w:spacing w:val="31"/>
        </w:rPr>
        <w:t xml:space="preserve"> </w:t>
      </w:r>
      <w:r>
        <w:rPr>
          <w:color w:val="456279"/>
        </w:rPr>
        <w:t>events</w:t>
      </w:r>
      <w:r>
        <w:rPr>
          <w:color w:val="456279"/>
          <w:spacing w:val="32"/>
        </w:rPr>
        <w:t xml:space="preserve"> </w:t>
      </w:r>
      <w:r>
        <w:rPr>
          <w:color w:val="456279"/>
        </w:rPr>
        <w:t>with</w:t>
      </w:r>
      <w:r>
        <w:rPr>
          <w:color w:val="456279"/>
          <w:spacing w:val="33"/>
        </w:rPr>
        <w:t xml:space="preserve"> </w:t>
      </w:r>
      <w:r>
        <w:rPr>
          <w:color w:val="456279"/>
        </w:rPr>
        <w:t>the</w:t>
      </w:r>
      <w:r>
        <w:rPr>
          <w:color w:val="456279"/>
          <w:spacing w:val="32"/>
        </w:rPr>
        <w:t xml:space="preserve"> </w:t>
      </w:r>
      <w:r>
        <w:rPr>
          <w:color w:val="456279"/>
        </w:rPr>
        <w:t>purpose</w:t>
      </w:r>
      <w:r>
        <w:rPr>
          <w:color w:val="456279"/>
          <w:spacing w:val="32"/>
        </w:rPr>
        <w:t xml:space="preserve"> </w:t>
      </w:r>
      <w:r>
        <w:rPr>
          <w:color w:val="456279"/>
        </w:rPr>
        <w:t>to</w:t>
      </w:r>
      <w:r>
        <w:rPr>
          <w:color w:val="456279"/>
          <w:spacing w:val="30"/>
        </w:rPr>
        <w:t xml:space="preserve"> </w:t>
      </w:r>
      <w:r>
        <w:rPr>
          <w:color w:val="456279"/>
        </w:rPr>
        <w:t>promote</w:t>
      </w:r>
      <w:r>
        <w:rPr>
          <w:color w:val="456279"/>
          <w:spacing w:val="32"/>
        </w:rPr>
        <w:t xml:space="preserve"> </w:t>
      </w:r>
      <w:r>
        <w:rPr>
          <w:color w:val="456279"/>
        </w:rPr>
        <w:t>newly</w:t>
      </w:r>
      <w:r>
        <w:rPr>
          <w:color w:val="456279"/>
          <w:spacing w:val="39"/>
        </w:rPr>
        <w:t xml:space="preserve"> </w:t>
      </w:r>
      <w:r>
        <w:rPr>
          <w:color w:val="456279"/>
        </w:rPr>
        <w:t>developed</w:t>
      </w:r>
      <w:r>
        <w:rPr>
          <w:color w:val="456279"/>
          <w:spacing w:val="32"/>
        </w:rPr>
        <w:t xml:space="preserve"> </w:t>
      </w:r>
      <w:r>
        <w:rPr>
          <w:color w:val="456279"/>
        </w:rPr>
        <w:t>policies implemented within ESP sector and possibilities of future ESF in all 3 regions of Montenegro</w:t>
      </w:r>
    </w:p>
    <w:p w14:paraId="42C3EB1F" w14:textId="77777777" w:rsidR="00BC2B4F" w:rsidRDefault="00631FDD">
      <w:pPr>
        <w:pStyle w:val="ListParagraph"/>
        <w:numPr>
          <w:ilvl w:val="2"/>
          <w:numId w:val="6"/>
        </w:numPr>
        <w:tabs>
          <w:tab w:val="left" w:pos="883"/>
        </w:tabs>
        <w:spacing w:before="120"/>
        <w:ind w:left="883"/>
        <w:rPr>
          <w:b/>
          <w:sz w:val="20"/>
        </w:rPr>
      </w:pPr>
      <w:r>
        <w:rPr>
          <w:b/>
          <w:color w:val="456279"/>
          <w:sz w:val="20"/>
        </w:rPr>
        <w:t>Scope</w:t>
      </w:r>
      <w:r>
        <w:rPr>
          <w:b/>
          <w:color w:val="456279"/>
          <w:spacing w:val="-4"/>
          <w:sz w:val="20"/>
        </w:rPr>
        <w:t xml:space="preserve"> </w:t>
      </w:r>
      <w:r>
        <w:rPr>
          <w:b/>
          <w:color w:val="456279"/>
          <w:sz w:val="20"/>
        </w:rPr>
        <w:t>of</w:t>
      </w:r>
      <w:r>
        <w:rPr>
          <w:b/>
          <w:color w:val="456279"/>
          <w:spacing w:val="-4"/>
          <w:sz w:val="20"/>
        </w:rPr>
        <w:t xml:space="preserve"> </w:t>
      </w:r>
      <w:r>
        <w:rPr>
          <w:b/>
          <w:color w:val="456279"/>
          <w:spacing w:val="-2"/>
          <w:sz w:val="20"/>
        </w:rPr>
        <w:t>work:</w:t>
      </w:r>
    </w:p>
    <w:p w14:paraId="711FE837" w14:textId="77777777" w:rsidR="00BC2B4F" w:rsidRDefault="00631FDD">
      <w:pPr>
        <w:pStyle w:val="BodyText"/>
        <w:spacing w:line="276" w:lineRule="auto"/>
        <w:ind w:left="163" w:right="39"/>
      </w:pPr>
      <w:r>
        <w:t>The</w:t>
      </w:r>
      <w:r>
        <w:rPr>
          <w:spacing w:val="-4"/>
        </w:rPr>
        <w:t xml:space="preserve"> </w:t>
      </w:r>
      <w:r>
        <w:t>JNKE</w:t>
      </w:r>
      <w:r>
        <w:rPr>
          <w:spacing w:val="-3"/>
        </w:rPr>
        <w:t xml:space="preserve"> </w:t>
      </w:r>
      <w:r>
        <w:t>will</w:t>
      </w:r>
      <w:r>
        <w:rPr>
          <w:spacing w:val="-4"/>
        </w:rPr>
        <w:t xml:space="preserve"> </w:t>
      </w:r>
      <w:r>
        <w:t>carry</w:t>
      </w:r>
      <w:r>
        <w:rPr>
          <w:spacing w:val="-3"/>
        </w:rPr>
        <w:t xml:space="preserve"> </w:t>
      </w:r>
      <w:r>
        <w:t>out</w:t>
      </w:r>
      <w:r>
        <w:rPr>
          <w:spacing w:val="-6"/>
        </w:rPr>
        <w:t xml:space="preserve"> </w:t>
      </w:r>
      <w:r>
        <w:t>the</w:t>
      </w:r>
      <w:r>
        <w:rPr>
          <w:spacing w:val="-4"/>
        </w:rPr>
        <w:t xml:space="preserve"> </w:t>
      </w:r>
      <w:r>
        <w:t>following</w:t>
      </w:r>
      <w:r>
        <w:rPr>
          <w:spacing w:val="-4"/>
        </w:rPr>
        <w:t xml:space="preserve"> </w:t>
      </w:r>
      <w:r>
        <w:t>activities</w:t>
      </w:r>
      <w:r>
        <w:rPr>
          <w:spacing w:val="-3"/>
        </w:rPr>
        <w:t xml:space="preserve"> </w:t>
      </w:r>
      <w:r>
        <w:t>with</w:t>
      </w:r>
      <w:r>
        <w:rPr>
          <w:spacing w:val="-3"/>
        </w:rPr>
        <w:t xml:space="preserve"> </w:t>
      </w:r>
      <w:r>
        <w:t>the</w:t>
      </w:r>
      <w:r>
        <w:rPr>
          <w:spacing w:val="-4"/>
        </w:rPr>
        <w:t xml:space="preserve"> </w:t>
      </w:r>
      <w:r>
        <w:t>guidance</w:t>
      </w:r>
      <w:r>
        <w:rPr>
          <w:spacing w:val="-5"/>
        </w:rPr>
        <w:t xml:space="preserve"> </w:t>
      </w:r>
      <w:r>
        <w:t>from</w:t>
      </w:r>
      <w:r>
        <w:rPr>
          <w:spacing w:val="-4"/>
        </w:rPr>
        <w:t xml:space="preserve"> </w:t>
      </w:r>
      <w:r>
        <w:t>the</w:t>
      </w:r>
      <w:r>
        <w:rPr>
          <w:spacing w:val="-4"/>
        </w:rPr>
        <w:t xml:space="preserve"> </w:t>
      </w:r>
      <w:r>
        <w:t>TL/KE1</w:t>
      </w:r>
      <w:r>
        <w:rPr>
          <w:spacing w:val="-4"/>
        </w:rPr>
        <w:t xml:space="preserve"> </w:t>
      </w:r>
      <w:r>
        <w:t>and</w:t>
      </w:r>
      <w:r>
        <w:rPr>
          <w:spacing w:val="-3"/>
        </w:rPr>
        <w:t xml:space="preserve"> </w:t>
      </w:r>
      <w:r>
        <w:t>beneficiary</w:t>
      </w:r>
      <w:r>
        <w:rPr>
          <w:spacing w:val="-3"/>
        </w:rPr>
        <w:t xml:space="preserve"> </w:t>
      </w:r>
      <w:r>
        <w:t>and</w:t>
      </w:r>
      <w:r>
        <w:rPr>
          <w:spacing w:val="-3"/>
        </w:rPr>
        <w:t xml:space="preserve"> </w:t>
      </w:r>
      <w:r>
        <w:t>EUD as appropriate:</w:t>
      </w:r>
    </w:p>
    <w:p w14:paraId="701C6BA8" w14:textId="77777777" w:rsidR="00BC2B4F" w:rsidRDefault="00BC2B4F">
      <w:pPr>
        <w:spacing w:line="276" w:lineRule="auto"/>
        <w:sectPr w:rsidR="00BC2B4F">
          <w:pgSz w:w="11910" w:h="16840"/>
          <w:pgMar w:top="1980" w:right="1300" w:bottom="1540" w:left="1680" w:header="116" w:footer="1343" w:gutter="0"/>
          <w:cols w:space="708"/>
        </w:sectPr>
      </w:pPr>
    </w:p>
    <w:p w14:paraId="0D5AF89B" w14:textId="77777777" w:rsidR="00BC2B4F" w:rsidRDefault="00BC2B4F">
      <w:pPr>
        <w:pStyle w:val="BodyText"/>
        <w:spacing w:before="8"/>
        <w:rPr>
          <w:sz w:val="4"/>
        </w:rPr>
      </w:pPr>
    </w:p>
    <w:p w14:paraId="76000D6D" w14:textId="77777777" w:rsidR="00BC2B4F" w:rsidRDefault="00631FDD">
      <w:pPr>
        <w:pStyle w:val="BodyText"/>
        <w:spacing w:before="0" w:line="28" w:lineRule="exact"/>
        <w:ind w:left="134"/>
        <w:rPr>
          <w:sz w:val="2"/>
        </w:rPr>
      </w:pPr>
      <w:r>
        <w:rPr>
          <w:noProof/>
          <w:sz w:val="2"/>
        </w:rPr>
        <mc:AlternateContent>
          <mc:Choice Requires="wpg">
            <w:drawing>
              <wp:inline distT="0" distB="0" distL="0" distR="0" wp14:anchorId="7AADCB14" wp14:editId="7854B181">
                <wp:extent cx="5513705" cy="18415"/>
                <wp:effectExtent l="0" t="0" r="0"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13705" cy="18415"/>
                          <a:chOff x="0" y="0"/>
                          <a:chExt cx="5513705" cy="18415"/>
                        </a:xfrm>
                      </wpg:grpSpPr>
                      <wps:wsp>
                        <wps:cNvPr id="18" name="Graphic 18"/>
                        <wps:cNvSpPr/>
                        <wps:spPr>
                          <a:xfrm>
                            <a:off x="0" y="0"/>
                            <a:ext cx="5513705" cy="18415"/>
                          </a:xfrm>
                          <a:custGeom>
                            <a:avLst/>
                            <a:gdLst/>
                            <a:ahLst/>
                            <a:cxnLst/>
                            <a:rect l="l" t="t" r="r" b="b"/>
                            <a:pathLst>
                              <a:path w="5513705" h="18415">
                                <a:moveTo>
                                  <a:pt x="5513197" y="0"/>
                                </a:moveTo>
                                <a:lnTo>
                                  <a:pt x="0" y="0"/>
                                </a:lnTo>
                                <a:lnTo>
                                  <a:pt x="0" y="18288"/>
                                </a:lnTo>
                                <a:lnTo>
                                  <a:pt x="5513197" y="18288"/>
                                </a:lnTo>
                                <a:lnTo>
                                  <a:pt x="5513197" y="0"/>
                                </a:lnTo>
                                <a:close/>
                              </a:path>
                            </a:pathLst>
                          </a:custGeom>
                          <a:solidFill>
                            <a:srgbClr val="456279"/>
                          </a:solidFill>
                        </wps:spPr>
                        <wps:bodyPr wrap="square" lIns="0" tIns="0" rIns="0" bIns="0" rtlCol="0">
                          <a:prstTxWarp prst="textNoShape">
                            <a:avLst/>
                          </a:prstTxWarp>
                          <a:noAutofit/>
                        </wps:bodyPr>
                      </wps:wsp>
                    </wpg:wgp>
                  </a:graphicData>
                </a:graphic>
              </wp:inline>
            </w:drawing>
          </mc:Choice>
          <mc:Fallback>
            <w:pict>
              <v:group w14:anchorId="059C8200" id="Group 17" o:spid="_x0000_s1026" style="width:434.15pt;height:1.45pt;mso-position-horizontal-relative:char;mso-position-vertical-relative:line" coordsize="55137,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">
                <v:shape id="Graphic 18" o:spid="_x0000_s1027" style="position:absolute;width:55137;height:184;visibility:visible;mso-wrap-style:square;v-text-anchor:top" coordsize="551370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" path="m5513197,l,,,18288r5513197,l5513197,xe" fillcolor="#456279" stroked="f">
                  <v:path arrowok="t"/>
                </v:shape>
                <w10:anchorlock/>
              </v:group>
            </w:pict>
          </mc:Fallback>
        </mc:AlternateContent>
      </w:r>
    </w:p>
    <w:p w14:paraId="7B0FF47F" w14:textId="1A92FB1F" w:rsidR="00BC2B4F" w:rsidRDefault="00631FDD">
      <w:pPr>
        <w:pStyle w:val="ListParagraph"/>
        <w:numPr>
          <w:ilvl w:val="3"/>
          <w:numId w:val="6"/>
        </w:numPr>
        <w:tabs>
          <w:tab w:val="left" w:pos="883"/>
        </w:tabs>
        <w:spacing w:before="4"/>
        <w:rPr>
          <w:rFonts w:ascii="Symbol" w:hAnsi="Symbol"/>
          <w:color w:val="456279"/>
          <w:sz w:val="20"/>
        </w:rPr>
      </w:pPr>
      <w:r>
        <w:rPr>
          <w:sz w:val="20"/>
        </w:rPr>
        <w:t>Outlining,</w:t>
      </w:r>
      <w:r>
        <w:rPr>
          <w:spacing w:val="-11"/>
          <w:sz w:val="20"/>
        </w:rPr>
        <w:t xml:space="preserve"> </w:t>
      </w:r>
      <w:r w:rsidR="00623BE5">
        <w:rPr>
          <w:sz w:val="20"/>
        </w:rPr>
        <w:t>organizing</w:t>
      </w:r>
      <w:r>
        <w:rPr>
          <w:sz w:val="20"/>
        </w:rPr>
        <w:t>,</w:t>
      </w:r>
      <w:r>
        <w:rPr>
          <w:spacing w:val="-9"/>
          <w:sz w:val="20"/>
        </w:rPr>
        <w:t xml:space="preserve"> </w:t>
      </w:r>
      <w:r>
        <w:rPr>
          <w:sz w:val="20"/>
        </w:rPr>
        <w:t>and</w:t>
      </w:r>
      <w:r>
        <w:rPr>
          <w:spacing w:val="-11"/>
          <w:sz w:val="20"/>
        </w:rPr>
        <w:t xml:space="preserve"> </w:t>
      </w:r>
      <w:r>
        <w:rPr>
          <w:sz w:val="20"/>
        </w:rPr>
        <w:t>conducting</w:t>
      </w:r>
      <w:r>
        <w:rPr>
          <w:spacing w:val="-10"/>
          <w:sz w:val="20"/>
        </w:rPr>
        <w:t xml:space="preserve"> </w:t>
      </w:r>
      <w:r>
        <w:rPr>
          <w:sz w:val="20"/>
        </w:rPr>
        <w:t>regional</w:t>
      </w:r>
      <w:r>
        <w:rPr>
          <w:spacing w:val="-10"/>
          <w:sz w:val="20"/>
        </w:rPr>
        <w:t xml:space="preserve"> </w:t>
      </w:r>
      <w:r>
        <w:rPr>
          <w:spacing w:val="-2"/>
          <w:sz w:val="20"/>
        </w:rPr>
        <w:t>events</w:t>
      </w:r>
    </w:p>
    <w:p w14:paraId="2E23AD8A" w14:textId="77777777" w:rsidR="00BC2B4F" w:rsidRDefault="00631FDD">
      <w:pPr>
        <w:pStyle w:val="ListParagraph"/>
        <w:numPr>
          <w:ilvl w:val="3"/>
          <w:numId w:val="6"/>
        </w:numPr>
        <w:tabs>
          <w:tab w:val="left" w:pos="883"/>
        </w:tabs>
        <w:spacing w:before="158" w:line="273" w:lineRule="auto"/>
        <w:ind w:right="140"/>
        <w:jc w:val="both"/>
        <w:rPr>
          <w:rFonts w:ascii="Symbol" w:hAnsi="Symbol"/>
          <w:color w:val="456279"/>
          <w:sz w:val="20"/>
        </w:rPr>
      </w:pPr>
      <w:r>
        <w:rPr>
          <w:sz w:val="20"/>
        </w:rPr>
        <w:t>Providing</w:t>
      </w:r>
      <w:r>
        <w:rPr>
          <w:spacing w:val="-11"/>
          <w:sz w:val="20"/>
        </w:rPr>
        <w:t xml:space="preserve"> </w:t>
      </w:r>
      <w:r>
        <w:rPr>
          <w:sz w:val="20"/>
        </w:rPr>
        <w:t>support</w:t>
      </w:r>
      <w:r>
        <w:rPr>
          <w:spacing w:val="-11"/>
          <w:sz w:val="20"/>
        </w:rPr>
        <w:t xml:space="preserve"> </w:t>
      </w:r>
      <w:r>
        <w:rPr>
          <w:sz w:val="20"/>
        </w:rPr>
        <w:t>to</w:t>
      </w:r>
      <w:r>
        <w:rPr>
          <w:spacing w:val="-11"/>
          <w:sz w:val="20"/>
        </w:rPr>
        <w:t xml:space="preserve"> </w:t>
      </w:r>
      <w:r>
        <w:rPr>
          <w:sz w:val="20"/>
        </w:rPr>
        <w:t>TA</w:t>
      </w:r>
      <w:r>
        <w:rPr>
          <w:spacing w:val="-11"/>
          <w:sz w:val="20"/>
        </w:rPr>
        <w:t xml:space="preserve"> </w:t>
      </w:r>
      <w:r>
        <w:rPr>
          <w:sz w:val="20"/>
        </w:rPr>
        <w:t>project</w:t>
      </w:r>
      <w:r>
        <w:rPr>
          <w:spacing w:val="-11"/>
          <w:sz w:val="20"/>
        </w:rPr>
        <w:t xml:space="preserve"> </w:t>
      </w:r>
      <w:r>
        <w:rPr>
          <w:sz w:val="20"/>
        </w:rPr>
        <w:t>team</w:t>
      </w:r>
      <w:r>
        <w:rPr>
          <w:spacing w:val="-12"/>
          <w:sz w:val="20"/>
        </w:rPr>
        <w:t xml:space="preserve"> </w:t>
      </w:r>
      <w:r>
        <w:rPr>
          <w:sz w:val="20"/>
        </w:rPr>
        <w:t>in</w:t>
      </w:r>
      <w:r>
        <w:rPr>
          <w:spacing w:val="-10"/>
          <w:sz w:val="20"/>
        </w:rPr>
        <w:t xml:space="preserve"> </w:t>
      </w:r>
      <w:r>
        <w:rPr>
          <w:sz w:val="20"/>
        </w:rPr>
        <w:t>collection</w:t>
      </w:r>
      <w:r>
        <w:rPr>
          <w:spacing w:val="-11"/>
          <w:sz w:val="20"/>
        </w:rPr>
        <w:t xml:space="preserve"> </w:t>
      </w:r>
      <w:r>
        <w:rPr>
          <w:sz w:val="20"/>
        </w:rPr>
        <w:t>of</w:t>
      </w:r>
      <w:r>
        <w:rPr>
          <w:spacing w:val="-7"/>
          <w:sz w:val="20"/>
        </w:rPr>
        <w:t xml:space="preserve"> </w:t>
      </w:r>
      <w:r>
        <w:rPr>
          <w:sz w:val="20"/>
        </w:rPr>
        <w:t>promotional</w:t>
      </w:r>
      <w:r>
        <w:rPr>
          <w:spacing w:val="-11"/>
          <w:sz w:val="20"/>
        </w:rPr>
        <w:t xml:space="preserve"> </w:t>
      </w:r>
      <w:r>
        <w:rPr>
          <w:sz w:val="20"/>
        </w:rPr>
        <w:t>material</w:t>
      </w:r>
      <w:r>
        <w:rPr>
          <w:spacing w:val="-10"/>
          <w:sz w:val="20"/>
        </w:rPr>
        <w:t xml:space="preserve"> </w:t>
      </w:r>
      <w:r>
        <w:rPr>
          <w:sz w:val="20"/>
        </w:rPr>
        <w:t>of</w:t>
      </w:r>
      <w:r>
        <w:rPr>
          <w:spacing w:val="-12"/>
          <w:sz w:val="20"/>
        </w:rPr>
        <w:t xml:space="preserve"> </w:t>
      </w:r>
      <w:r>
        <w:rPr>
          <w:sz w:val="20"/>
        </w:rPr>
        <w:t>EU</w:t>
      </w:r>
      <w:r>
        <w:rPr>
          <w:spacing w:val="-10"/>
          <w:sz w:val="20"/>
        </w:rPr>
        <w:t xml:space="preserve"> </w:t>
      </w:r>
      <w:r>
        <w:rPr>
          <w:sz w:val="20"/>
        </w:rPr>
        <w:t>ESF</w:t>
      </w:r>
      <w:r>
        <w:rPr>
          <w:spacing w:val="-12"/>
          <w:sz w:val="20"/>
        </w:rPr>
        <w:t xml:space="preserve"> </w:t>
      </w:r>
      <w:r>
        <w:rPr>
          <w:sz w:val="20"/>
        </w:rPr>
        <w:t>best</w:t>
      </w:r>
      <w:r>
        <w:rPr>
          <w:spacing w:val="-10"/>
          <w:sz w:val="20"/>
        </w:rPr>
        <w:t xml:space="preserve"> </w:t>
      </w:r>
      <w:r>
        <w:rPr>
          <w:sz w:val="20"/>
        </w:rPr>
        <w:t>practices and case studies</w:t>
      </w:r>
    </w:p>
    <w:p w14:paraId="29C55549" w14:textId="77777777" w:rsidR="00BC2B4F" w:rsidRDefault="00631FDD">
      <w:pPr>
        <w:pStyle w:val="ListParagraph"/>
        <w:numPr>
          <w:ilvl w:val="3"/>
          <w:numId w:val="6"/>
        </w:numPr>
        <w:tabs>
          <w:tab w:val="left" w:pos="883"/>
        </w:tabs>
        <w:spacing w:before="124"/>
        <w:rPr>
          <w:rFonts w:ascii="Symbol" w:hAnsi="Symbol"/>
          <w:color w:val="456279"/>
          <w:sz w:val="20"/>
        </w:rPr>
      </w:pPr>
      <w:r>
        <w:rPr>
          <w:sz w:val="20"/>
        </w:rPr>
        <w:t>Providing</w:t>
      </w:r>
      <w:r>
        <w:rPr>
          <w:spacing w:val="-7"/>
          <w:sz w:val="20"/>
        </w:rPr>
        <w:t xml:space="preserve"> </w:t>
      </w:r>
      <w:r>
        <w:rPr>
          <w:sz w:val="20"/>
        </w:rPr>
        <w:t>support</w:t>
      </w:r>
      <w:r>
        <w:rPr>
          <w:spacing w:val="-6"/>
          <w:sz w:val="20"/>
        </w:rPr>
        <w:t xml:space="preserve"> </w:t>
      </w:r>
      <w:r>
        <w:rPr>
          <w:sz w:val="20"/>
        </w:rPr>
        <w:t>to</w:t>
      </w:r>
      <w:r>
        <w:rPr>
          <w:spacing w:val="-5"/>
          <w:sz w:val="20"/>
        </w:rPr>
        <w:t xml:space="preserve"> </w:t>
      </w:r>
      <w:r>
        <w:rPr>
          <w:sz w:val="20"/>
        </w:rPr>
        <w:t>the</w:t>
      </w:r>
      <w:r>
        <w:rPr>
          <w:spacing w:val="-7"/>
          <w:sz w:val="20"/>
        </w:rPr>
        <w:t xml:space="preserve"> </w:t>
      </w:r>
      <w:r>
        <w:rPr>
          <w:sz w:val="20"/>
        </w:rPr>
        <w:t>TA</w:t>
      </w:r>
      <w:r>
        <w:rPr>
          <w:spacing w:val="-6"/>
          <w:sz w:val="20"/>
        </w:rPr>
        <w:t xml:space="preserve"> </w:t>
      </w:r>
      <w:r>
        <w:rPr>
          <w:sz w:val="20"/>
        </w:rPr>
        <w:t>project</w:t>
      </w:r>
      <w:r>
        <w:rPr>
          <w:spacing w:val="-6"/>
          <w:sz w:val="20"/>
        </w:rPr>
        <w:t xml:space="preserve"> </w:t>
      </w:r>
      <w:r>
        <w:rPr>
          <w:sz w:val="20"/>
        </w:rPr>
        <w:t>team</w:t>
      </w:r>
      <w:r>
        <w:rPr>
          <w:spacing w:val="-6"/>
          <w:sz w:val="20"/>
        </w:rPr>
        <w:t xml:space="preserve"> </w:t>
      </w:r>
      <w:r>
        <w:rPr>
          <w:sz w:val="20"/>
        </w:rPr>
        <w:t>at</w:t>
      </w:r>
      <w:r>
        <w:rPr>
          <w:spacing w:val="-6"/>
          <w:sz w:val="20"/>
        </w:rPr>
        <w:t xml:space="preserve"> </w:t>
      </w:r>
      <w:r>
        <w:rPr>
          <w:sz w:val="20"/>
        </w:rPr>
        <w:t>regional</w:t>
      </w:r>
      <w:r>
        <w:rPr>
          <w:spacing w:val="-5"/>
          <w:sz w:val="20"/>
        </w:rPr>
        <w:t xml:space="preserve"> </w:t>
      </w:r>
      <w:r>
        <w:rPr>
          <w:spacing w:val="-2"/>
          <w:sz w:val="20"/>
        </w:rPr>
        <w:t>events.</w:t>
      </w:r>
    </w:p>
    <w:p w14:paraId="1265964F" w14:textId="77777777" w:rsidR="00BC2B4F" w:rsidRDefault="00631FDD">
      <w:pPr>
        <w:pStyle w:val="Heading1"/>
        <w:spacing w:before="159"/>
        <w:jc w:val="both"/>
      </w:pPr>
      <w:r>
        <w:rPr>
          <w:color w:val="456279"/>
        </w:rPr>
        <w:t>Expected</w:t>
      </w:r>
      <w:r>
        <w:rPr>
          <w:color w:val="456279"/>
          <w:spacing w:val="-8"/>
        </w:rPr>
        <w:t xml:space="preserve"> </w:t>
      </w:r>
      <w:r>
        <w:rPr>
          <w:color w:val="456279"/>
          <w:spacing w:val="-2"/>
        </w:rPr>
        <w:t>outputs</w:t>
      </w:r>
    </w:p>
    <w:p w14:paraId="5E43FE6F" w14:textId="77777777" w:rsidR="00BC2B4F" w:rsidRDefault="00631FDD">
      <w:pPr>
        <w:pStyle w:val="ListParagraph"/>
        <w:numPr>
          <w:ilvl w:val="3"/>
          <w:numId w:val="6"/>
        </w:numPr>
        <w:tabs>
          <w:tab w:val="left" w:pos="883"/>
        </w:tabs>
        <w:spacing w:line="273" w:lineRule="auto"/>
        <w:ind w:right="149"/>
        <w:jc w:val="both"/>
        <w:rPr>
          <w:rFonts w:ascii="Symbol" w:hAnsi="Symbol"/>
          <w:color w:val="456279"/>
          <w:sz w:val="20"/>
        </w:rPr>
      </w:pPr>
      <w:r>
        <w:rPr>
          <w:sz w:val="20"/>
        </w:rPr>
        <w:t>plan outlining the organization of regional events (timeframe, locations, activities, stakeholders, contacts, costs, agenda, etc.) revised</w:t>
      </w:r>
    </w:p>
    <w:p w14:paraId="7184C8D4" w14:textId="6C292228" w:rsidR="00BC2B4F" w:rsidRDefault="00631FDD">
      <w:pPr>
        <w:pStyle w:val="ListParagraph"/>
        <w:numPr>
          <w:ilvl w:val="3"/>
          <w:numId w:val="6"/>
        </w:numPr>
        <w:tabs>
          <w:tab w:val="left" w:pos="883"/>
        </w:tabs>
        <w:spacing w:before="123"/>
        <w:rPr>
          <w:rFonts w:ascii="Symbol" w:hAnsi="Symbol"/>
          <w:color w:val="456279"/>
          <w:sz w:val="20"/>
        </w:rPr>
      </w:pPr>
      <w:r>
        <w:rPr>
          <w:sz w:val="20"/>
        </w:rPr>
        <w:t>At</w:t>
      </w:r>
      <w:r>
        <w:rPr>
          <w:spacing w:val="-6"/>
          <w:sz w:val="20"/>
        </w:rPr>
        <w:t xml:space="preserve"> </w:t>
      </w:r>
      <w:r>
        <w:rPr>
          <w:sz w:val="20"/>
        </w:rPr>
        <w:t>least</w:t>
      </w:r>
      <w:r>
        <w:rPr>
          <w:spacing w:val="-5"/>
          <w:sz w:val="20"/>
        </w:rPr>
        <w:t xml:space="preserve"> </w:t>
      </w:r>
      <w:r>
        <w:rPr>
          <w:sz w:val="20"/>
        </w:rPr>
        <w:t>9</w:t>
      </w:r>
      <w:r>
        <w:rPr>
          <w:spacing w:val="-5"/>
          <w:sz w:val="20"/>
        </w:rPr>
        <w:t xml:space="preserve"> </w:t>
      </w:r>
      <w:r>
        <w:rPr>
          <w:sz w:val="20"/>
        </w:rPr>
        <w:t>regional</w:t>
      </w:r>
      <w:r>
        <w:rPr>
          <w:spacing w:val="-5"/>
          <w:sz w:val="20"/>
        </w:rPr>
        <w:t xml:space="preserve"> </w:t>
      </w:r>
      <w:r>
        <w:rPr>
          <w:sz w:val="20"/>
        </w:rPr>
        <w:t>events</w:t>
      </w:r>
      <w:r>
        <w:rPr>
          <w:spacing w:val="-5"/>
          <w:sz w:val="20"/>
        </w:rPr>
        <w:t xml:space="preserve"> </w:t>
      </w:r>
      <w:r>
        <w:rPr>
          <w:sz w:val="20"/>
        </w:rPr>
        <w:t>with</w:t>
      </w:r>
      <w:r>
        <w:rPr>
          <w:spacing w:val="-5"/>
          <w:sz w:val="20"/>
        </w:rPr>
        <w:t xml:space="preserve"> </w:t>
      </w:r>
      <w:r w:rsidR="00995CE6">
        <w:rPr>
          <w:sz w:val="20"/>
        </w:rPr>
        <w:t>a minimum of</w:t>
      </w:r>
      <w:r>
        <w:rPr>
          <w:spacing w:val="-4"/>
          <w:sz w:val="20"/>
        </w:rPr>
        <w:t xml:space="preserve"> </w:t>
      </w:r>
      <w:r>
        <w:rPr>
          <w:sz w:val="20"/>
        </w:rPr>
        <w:t>90</w:t>
      </w:r>
      <w:r>
        <w:rPr>
          <w:spacing w:val="-6"/>
          <w:sz w:val="20"/>
        </w:rPr>
        <w:t xml:space="preserve"> </w:t>
      </w:r>
      <w:r>
        <w:rPr>
          <w:sz w:val="20"/>
        </w:rPr>
        <w:t>participants</w:t>
      </w:r>
      <w:r>
        <w:rPr>
          <w:spacing w:val="-3"/>
          <w:sz w:val="20"/>
        </w:rPr>
        <w:t xml:space="preserve"> </w:t>
      </w:r>
      <w:r w:rsidR="00995CE6">
        <w:rPr>
          <w:spacing w:val="-2"/>
          <w:sz w:val="20"/>
        </w:rPr>
        <w:t>organized</w:t>
      </w:r>
      <w:r>
        <w:rPr>
          <w:spacing w:val="-2"/>
          <w:sz w:val="20"/>
        </w:rPr>
        <w:t>.</w:t>
      </w:r>
    </w:p>
    <w:p w14:paraId="0E196B6C" w14:textId="77777777" w:rsidR="00BC2B4F" w:rsidRDefault="00631FDD">
      <w:pPr>
        <w:pStyle w:val="ListParagraph"/>
        <w:numPr>
          <w:ilvl w:val="3"/>
          <w:numId w:val="6"/>
        </w:numPr>
        <w:tabs>
          <w:tab w:val="left" w:pos="883"/>
        </w:tabs>
        <w:spacing w:before="157" w:line="276" w:lineRule="auto"/>
        <w:ind w:right="147"/>
        <w:jc w:val="both"/>
        <w:rPr>
          <w:rFonts w:ascii="Symbol" w:hAnsi="Symbol"/>
          <w:color w:val="456279"/>
          <w:sz w:val="20"/>
        </w:rPr>
      </w:pPr>
      <w:r>
        <w:rPr>
          <w:sz w:val="20"/>
        </w:rPr>
        <w:t xml:space="preserve">Report on each event held (how many participants were in attendance, any feedback etc.) </w:t>
      </w:r>
      <w:r>
        <w:rPr>
          <w:spacing w:val="-2"/>
          <w:sz w:val="20"/>
        </w:rPr>
        <w:t>prepared.</w:t>
      </w:r>
    </w:p>
    <w:p w14:paraId="003AD233" w14:textId="77777777" w:rsidR="00BC2B4F" w:rsidRDefault="00631FDD">
      <w:pPr>
        <w:pStyle w:val="Heading1"/>
        <w:numPr>
          <w:ilvl w:val="2"/>
          <w:numId w:val="6"/>
        </w:numPr>
        <w:tabs>
          <w:tab w:val="left" w:pos="878"/>
          <w:tab w:val="left" w:pos="883"/>
        </w:tabs>
        <w:spacing w:before="122" w:line="276" w:lineRule="auto"/>
        <w:ind w:left="883" w:right="138"/>
        <w:jc w:val="both"/>
      </w:pPr>
      <w:r>
        <w:rPr>
          <w:color w:val="456279"/>
        </w:rPr>
        <w:t>Sub-activity</w:t>
      </w:r>
      <w:r>
        <w:rPr>
          <w:color w:val="456279"/>
          <w:spacing w:val="-9"/>
        </w:rPr>
        <w:t xml:space="preserve"> </w:t>
      </w:r>
      <w:r>
        <w:rPr>
          <w:color w:val="456279"/>
        </w:rPr>
        <w:t>1.7.3.:</w:t>
      </w:r>
      <w:r>
        <w:rPr>
          <w:color w:val="456279"/>
          <w:spacing w:val="-9"/>
        </w:rPr>
        <w:t xml:space="preserve"> </w:t>
      </w:r>
      <w:r>
        <w:rPr>
          <w:color w:val="456279"/>
        </w:rPr>
        <w:t>Provide</w:t>
      </w:r>
      <w:r>
        <w:rPr>
          <w:color w:val="456279"/>
          <w:spacing w:val="-9"/>
        </w:rPr>
        <w:t xml:space="preserve"> </w:t>
      </w:r>
      <w:r>
        <w:rPr>
          <w:color w:val="456279"/>
        </w:rPr>
        <w:t>expert</w:t>
      </w:r>
      <w:r>
        <w:rPr>
          <w:color w:val="456279"/>
          <w:spacing w:val="-8"/>
        </w:rPr>
        <w:t xml:space="preserve"> </w:t>
      </w:r>
      <w:r>
        <w:rPr>
          <w:color w:val="456279"/>
        </w:rPr>
        <w:t>support</w:t>
      </w:r>
      <w:r>
        <w:rPr>
          <w:color w:val="456279"/>
          <w:spacing w:val="-8"/>
        </w:rPr>
        <w:t xml:space="preserve"> </w:t>
      </w:r>
      <w:r>
        <w:rPr>
          <w:color w:val="456279"/>
        </w:rPr>
        <w:t>to</w:t>
      </w:r>
      <w:r>
        <w:rPr>
          <w:color w:val="456279"/>
          <w:spacing w:val="-8"/>
        </w:rPr>
        <w:t xml:space="preserve"> </w:t>
      </w:r>
      <w:r>
        <w:rPr>
          <w:color w:val="456279"/>
        </w:rPr>
        <w:t>the</w:t>
      </w:r>
      <w:r>
        <w:rPr>
          <w:color w:val="456279"/>
          <w:spacing w:val="-9"/>
        </w:rPr>
        <w:t xml:space="preserve"> </w:t>
      </w:r>
      <w:r>
        <w:rPr>
          <w:color w:val="456279"/>
        </w:rPr>
        <w:t>PIU</w:t>
      </w:r>
      <w:r>
        <w:rPr>
          <w:color w:val="456279"/>
          <w:spacing w:val="-9"/>
        </w:rPr>
        <w:t xml:space="preserve"> </w:t>
      </w:r>
      <w:r>
        <w:rPr>
          <w:color w:val="456279"/>
        </w:rPr>
        <w:t>MLSW</w:t>
      </w:r>
      <w:r>
        <w:rPr>
          <w:color w:val="456279"/>
          <w:spacing w:val="-10"/>
        </w:rPr>
        <w:t xml:space="preserve"> </w:t>
      </w:r>
      <w:r>
        <w:rPr>
          <w:color w:val="456279"/>
        </w:rPr>
        <w:t>in</w:t>
      </w:r>
      <w:r>
        <w:rPr>
          <w:color w:val="456279"/>
          <w:spacing w:val="-8"/>
        </w:rPr>
        <w:t xml:space="preserve"> </w:t>
      </w:r>
      <w:r>
        <w:rPr>
          <w:color w:val="456279"/>
        </w:rPr>
        <w:t>the</w:t>
      </w:r>
      <w:r>
        <w:rPr>
          <w:color w:val="456279"/>
          <w:spacing w:val="-10"/>
        </w:rPr>
        <w:t xml:space="preserve"> </w:t>
      </w:r>
      <w:r>
        <w:rPr>
          <w:color w:val="456279"/>
        </w:rPr>
        <w:t>communication,</w:t>
      </w:r>
      <w:r>
        <w:rPr>
          <w:color w:val="456279"/>
          <w:spacing w:val="-10"/>
        </w:rPr>
        <w:t xml:space="preserve"> </w:t>
      </w:r>
      <w:r>
        <w:rPr>
          <w:color w:val="456279"/>
        </w:rPr>
        <w:t>visibility</w:t>
      </w:r>
      <w:r>
        <w:rPr>
          <w:color w:val="456279"/>
          <w:spacing w:val="-9"/>
        </w:rPr>
        <w:t xml:space="preserve"> </w:t>
      </w:r>
      <w:r>
        <w:rPr>
          <w:color w:val="456279"/>
        </w:rPr>
        <w:t>and promotion of the activities implemented within ESP sector The aim of the sub-activity is to provide support to the MLSW in visibility and promotion of the activities implemented within ESP sector.</w:t>
      </w:r>
    </w:p>
    <w:p w14:paraId="6B9E9856" w14:textId="77777777" w:rsidR="00BC2B4F" w:rsidRDefault="00631FDD">
      <w:pPr>
        <w:spacing w:before="120"/>
        <w:ind w:left="163"/>
        <w:jc w:val="both"/>
        <w:rPr>
          <w:sz w:val="20"/>
        </w:rPr>
      </w:pPr>
      <w:r>
        <w:rPr>
          <w:b/>
          <w:color w:val="456279"/>
          <w:sz w:val="20"/>
        </w:rPr>
        <w:t>Scope</w:t>
      </w:r>
      <w:r>
        <w:rPr>
          <w:b/>
          <w:color w:val="456279"/>
          <w:spacing w:val="-4"/>
          <w:sz w:val="20"/>
        </w:rPr>
        <w:t xml:space="preserve"> </w:t>
      </w:r>
      <w:r>
        <w:rPr>
          <w:b/>
          <w:color w:val="456279"/>
          <w:sz w:val="20"/>
        </w:rPr>
        <w:t>of</w:t>
      </w:r>
      <w:r>
        <w:rPr>
          <w:b/>
          <w:color w:val="456279"/>
          <w:spacing w:val="-4"/>
          <w:sz w:val="20"/>
        </w:rPr>
        <w:t xml:space="preserve"> </w:t>
      </w:r>
      <w:r>
        <w:rPr>
          <w:b/>
          <w:color w:val="456279"/>
          <w:spacing w:val="-2"/>
          <w:sz w:val="20"/>
        </w:rPr>
        <w:t>work</w:t>
      </w:r>
      <w:r>
        <w:rPr>
          <w:color w:val="456279"/>
          <w:spacing w:val="-2"/>
          <w:sz w:val="20"/>
        </w:rPr>
        <w:t>:</w:t>
      </w:r>
    </w:p>
    <w:p w14:paraId="3E4702B8" w14:textId="77777777" w:rsidR="00BC2B4F" w:rsidRDefault="00631FDD">
      <w:pPr>
        <w:pStyle w:val="BodyText"/>
        <w:spacing w:line="276" w:lineRule="auto"/>
        <w:ind w:left="163" w:right="39"/>
      </w:pPr>
      <w:r>
        <w:t>The</w:t>
      </w:r>
      <w:r>
        <w:rPr>
          <w:spacing w:val="-4"/>
        </w:rPr>
        <w:t xml:space="preserve"> </w:t>
      </w:r>
      <w:r>
        <w:t>JNKE</w:t>
      </w:r>
      <w:r>
        <w:rPr>
          <w:spacing w:val="-3"/>
        </w:rPr>
        <w:t xml:space="preserve"> </w:t>
      </w:r>
      <w:r>
        <w:t>will</w:t>
      </w:r>
      <w:r>
        <w:rPr>
          <w:spacing w:val="-4"/>
        </w:rPr>
        <w:t xml:space="preserve"> </w:t>
      </w:r>
      <w:r>
        <w:t>carry</w:t>
      </w:r>
      <w:r>
        <w:rPr>
          <w:spacing w:val="-3"/>
        </w:rPr>
        <w:t xml:space="preserve"> </w:t>
      </w:r>
      <w:r>
        <w:t>out</w:t>
      </w:r>
      <w:r>
        <w:rPr>
          <w:spacing w:val="-6"/>
        </w:rPr>
        <w:t xml:space="preserve"> </w:t>
      </w:r>
      <w:r>
        <w:t>the</w:t>
      </w:r>
      <w:r>
        <w:rPr>
          <w:spacing w:val="-4"/>
        </w:rPr>
        <w:t xml:space="preserve"> </w:t>
      </w:r>
      <w:r>
        <w:t>following</w:t>
      </w:r>
      <w:r>
        <w:rPr>
          <w:spacing w:val="-4"/>
        </w:rPr>
        <w:t xml:space="preserve"> </w:t>
      </w:r>
      <w:r>
        <w:t>activities</w:t>
      </w:r>
      <w:r>
        <w:rPr>
          <w:spacing w:val="-3"/>
        </w:rPr>
        <w:t xml:space="preserve"> </w:t>
      </w:r>
      <w:r>
        <w:t>with</w:t>
      </w:r>
      <w:r>
        <w:rPr>
          <w:spacing w:val="-3"/>
        </w:rPr>
        <w:t xml:space="preserve"> </w:t>
      </w:r>
      <w:r>
        <w:t>the</w:t>
      </w:r>
      <w:r>
        <w:rPr>
          <w:spacing w:val="-4"/>
        </w:rPr>
        <w:t xml:space="preserve"> </w:t>
      </w:r>
      <w:r>
        <w:t>guidance</w:t>
      </w:r>
      <w:r>
        <w:rPr>
          <w:spacing w:val="-5"/>
        </w:rPr>
        <w:t xml:space="preserve"> </w:t>
      </w:r>
      <w:r>
        <w:t>from</w:t>
      </w:r>
      <w:r>
        <w:rPr>
          <w:spacing w:val="-4"/>
        </w:rPr>
        <w:t xml:space="preserve"> </w:t>
      </w:r>
      <w:r>
        <w:t>the</w:t>
      </w:r>
      <w:r>
        <w:rPr>
          <w:spacing w:val="-4"/>
        </w:rPr>
        <w:t xml:space="preserve"> </w:t>
      </w:r>
      <w:r>
        <w:t>TL/KE1</w:t>
      </w:r>
      <w:r>
        <w:rPr>
          <w:spacing w:val="-4"/>
        </w:rPr>
        <w:t xml:space="preserve"> </w:t>
      </w:r>
      <w:r>
        <w:t>and</w:t>
      </w:r>
      <w:r>
        <w:rPr>
          <w:spacing w:val="-3"/>
        </w:rPr>
        <w:t xml:space="preserve"> </w:t>
      </w:r>
      <w:r>
        <w:t>beneficiary</w:t>
      </w:r>
      <w:r>
        <w:rPr>
          <w:spacing w:val="-3"/>
        </w:rPr>
        <w:t xml:space="preserve"> </w:t>
      </w:r>
      <w:r>
        <w:t>and</w:t>
      </w:r>
      <w:r>
        <w:rPr>
          <w:spacing w:val="-3"/>
        </w:rPr>
        <w:t xml:space="preserve"> </w:t>
      </w:r>
      <w:r>
        <w:t>EUD as appropriate:</w:t>
      </w:r>
    </w:p>
    <w:p w14:paraId="45402F39" w14:textId="77777777" w:rsidR="00BC2B4F" w:rsidRDefault="00631FDD">
      <w:pPr>
        <w:pStyle w:val="ListParagraph"/>
        <w:numPr>
          <w:ilvl w:val="0"/>
          <w:numId w:val="4"/>
        </w:numPr>
        <w:tabs>
          <w:tab w:val="left" w:pos="876"/>
        </w:tabs>
        <w:spacing w:before="120"/>
        <w:ind w:hanging="355"/>
        <w:rPr>
          <w:sz w:val="20"/>
        </w:rPr>
      </w:pPr>
      <w:r>
        <w:rPr>
          <w:sz w:val="20"/>
        </w:rPr>
        <w:t>Update</w:t>
      </w:r>
      <w:r>
        <w:rPr>
          <w:spacing w:val="-6"/>
          <w:sz w:val="20"/>
        </w:rPr>
        <w:t xml:space="preserve"> </w:t>
      </w:r>
      <w:r>
        <w:rPr>
          <w:sz w:val="20"/>
        </w:rPr>
        <w:t>the</w:t>
      </w:r>
      <w:r>
        <w:rPr>
          <w:spacing w:val="-6"/>
          <w:sz w:val="20"/>
        </w:rPr>
        <w:t xml:space="preserve"> </w:t>
      </w:r>
      <w:r>
        <w:rPr>
          <w:sz w:val="20"/>
        </w:rPr>
        <w:t>TAT</w:t>
      </w:r>
      <w:r>
        <w:rPr>
          <w:spacing w:val="-8"/>
          <w:sz w:val="20"/>
        </w:rPr>
        <w:t xml:space="preserve"> </w:t>
      </w:r>
      <w:r>
        <w:rPr>
          <w:sz w:val="20"/>
        </w:rPr>
        <w:t>and</w:t>
      </w:r>
      <w:r>
        <w:rPr>
          <w:spacing w:val="-6"/>
          <w:sz w:val="20"/>
        </w:rPr>
        <w:t xml:space="preserve"> </w:t>
      </w:r>
      <w:r>
        <w:rPr>
          <w:sz w:val="20"/>
        </w:rPr>
        <w:t>Beneficiary</w:t>
      </w:r>
      <w:r>
        <w:rPr>
          <w:spacing w:val="-6"/>
          <w:sz w:val="20"/>
        </w:rPr>
        <w:t xml:space="preserve"> </w:t>
      </w:r>
      <w:r>
        <w:rPr>
          <w:sz w:val="20"/>
        </w:rPr>
        <w:t>database</w:t>
      </w:r>
      <w:r>
        <w:rPr>
          <w:spacing w:val="-5"/>
          <w:sz w:val="20"/>
        </w:rPr>
        <w:t xml:space="preserve"> </w:t>
      </w:r>
      <w:r>
        <w:rPr>
          <w:sz w:val="20"/>
        </w:rPr>
        <w:t>including</w:t>
      </w:r>
      <w:r>
        <w:rPr>
          <w:spacing w:val="-7"/>
          <w:sz w:val="20"/>
        </w:rPr>
        <w:t xml:space="preserve"> </w:t>
      </w:r>
      <w:r>
        <w:rPr>
          <w:sz w:val="20"/>
        </w:rPr>
        <w:t>press</w:t>
      </w:r>
      <w:r>
        <w:rPr>
          <w:spacing w:val="-4"/>
          <w:sz w:val="20"/>
        </w:rPr>
        <w:t xml:space="preserve"> </w:t>
      </w:r>
      <w:r>
        <w:rPr>
          <w:sz w:val="20"/>
        </w:rPr>
        <w:t>contacts</w:t>
      </w:r>
      <w:r>
        <w:rPr>
          <w:spacing w:val="-5"/>
          <w:sz w:val="20"/>
        </w:rPr>
        <w:t xml:space="preserve"> </w:t>
      </w:r>
      <w:r>
        <w:rPr>
          <w:sz w:val="20"/>
        </w:rPr>
        <w:t>and</w:t>
      </w:r>
      <w:r>
        <w:rPr>
          <w:spacing w:val="-4"/>
          <w:sz w:val="20"/>
        </w:rPr>
        <w:t xml:space="preserve"> </w:t>
      </w:r>
      <w:r>
        <w:rPr>
          <w:sz w:val="20"/>
        </w:rPr>
        <w:t>relevant</w:t>
      </w:r>
      <w:r>
        <w:rPr>
          <w:spacing w:val="-5"/>
          <w:sz w:val="20"/>
        </w:rPr>
        <w:t xml:space="preserve"> </w:t>
      </w:r>
      <w:r>
        <w:rPr>
          <w:spacing w:val="-2"/>
          <w:sz w:val="20"/>
        </w:rPr>
        <w:t>institutions.</w:t>
      </w:r>
    </w:p>
    <w:p w14:paraId="4A608A81" w14:textId="77777777" w:rsidR="00BC2B4F" w:rsidRDefault="00631FDD">
      <w:pPr>
        <w:pStyle w:val="ListParagraph"/>
        <w:numPr>
          <w:ilvl w:val="0"/>
          <w:numId w:val="4"/>
        </w:numPr>
        <w:tabs>
          <w:tab w:val="left" w:pos="876"/>
        </w:tabs>
        <w:spacing w:before="157"/>
        <w:ind w:hanging="355"/>
        <w:rPr>
          <w:sz w:val="20"/>
        </w:rPr>
      </w:pPr>
      <w:r>
        <w:rPr>
          <w:sz w:val="20"/>
        </w:rPr>
        <w:t>Support</w:t>
      </w:r>
      <w:r>
        <w:rPr>
          <w:spacing w:val="-8"/>
          <w:sz w:val="20"/>
        </w:rPr>
        <w:t xml:space="preserve"> </w:t>
      </w:r>
      <w:r>
        <w:rPr>
          <w:sz w:val="20"/>
        </w:rPr>
        <w:t>preparation,</w:t>
      </w:r>
      <w:r>
        <w:rPr>
          <w:spacing w:val="-8"/>
          <w:sz w:val="20"/>
        </w:rPr>
        <w:t xml:space="preserve"> </w:t>
      </w:r>
      <w:r>
        <w:rPr>
          <w:sz w:val="20"/>
        </w:rPr>
        <w:t>production</w:t>
      </w:r>
      <w:r>
        <w:rPr>
          <w:spacing w:val="-8"/>
          <w:sz w:val="20"/>
        </w:rPr>
        <w:t xml:space="preserve"> </w:t>
      </w:r>
      <w:r>
        <w:rPr>
          <w:sz w:val="20"/>
        </w:rPr>
        <w:t>and</w:t>
      </w:r>
      <w:r>
        <w:rPr>
          <w:spacing w:val="-8"/>
          <w:sz w:val="20"/>
        </w:rPr>
        <w:t xml:space="preserve"> </w:t>
      </w:r>
      <w:r>
        <w:rPr>
          <w:sz w:val="20"/>
        </w:rPr>
        <w:t>dissemination</w:t>
      </w:r>
      <w:r>
        <w:rPr>
          <w:spacing w:val="-2"/>
          <w:sz w:val="20"/>
        </w:rPr>
        <w:t xml:space="preserve"> </w:t>
      </w:r>
      <w:r>
        <w:rPr>
          <w:sz w:val="20"/>
        </w:rPr>
        <w:t>of</w:t>
      </w:r>
      <w:r>
        <w:rPr>
          <w:spacing w:val="-9"/>
          <w:sz w:val="20"/>
        </w:rPr>
        <w:t xml:space="preserve"> </w:t>
      </w:r>
      <w:r>
        <w:rPr>
          <w:sz w:val="20"/>
        </w:rPr>
        <w:t>promotion</w:t>
      </w:r>
      <w:r>
        <w:rPr>
          <w:spacing w:val="-7"/>
          <w:sz w:val="20"/>
        </w:rPr>
        <w:t xml:space="preserve"> </w:t>
      </w:r>
      <w:r>
        <w:rPr>
          <w:sz w:val="20"/>
        </w:rPr>
        <w:t>and</w:t>
      </w:r>
      <w:r>
        <w:rPr>
          <w:spacing w:val="-8"/>
          <w:sz w:val="20"/>
        </w:rPr>
        <w:t xml:space="preserve"> </w:t>
      </w:r>
      <w:r>
        <w:rPr>
          <w:sz w:val="20"/>
        </w:rPr>
        <w:t>other</w:t>
      </w:r>
      <w:r>
        <w:rPr>
          <w:spacing w:val="-8"/>
          <w:sz w:val="20"/>
        </w:rPr>
        <w:t xml:space="preserve"> </w:t>
      </w:r>
      <w:r>
        <w:rPr>
          <w:sz w:val="20"/>
        </w:rPr>
        <w:t>project</w:t>
      </w:r>
      <w:r>
        <w:rPr>
          <w:spacing w:val="-5"/>
          <w:sz w:val="20"/>
        </w:rPr>
        <w:t xml:space="preserve"> </w:t>
      </w:r>
      <w:r>
        <w:rPr>
          <w:spacing w:val="-2"/>
          <w:sz w:val="20"/>
        </w:rPr>
        <w:t>materials</w:t>
      </w:r>
    </w:p>
    <w:p w14:paraId="74AE46CF" w14:textId="77777777" w:rsidR="00BC2B4F" w:rsidRDefault="00631FDD">
      <w:pPr>
        <w:pStyle w:val="ListParagraph"/>
        <w:numPr>
          <w:ilvl w:val="0"/>
          <w:numId w:val="4"/>
        </w:numPr>
        <w:tabs>
          <w:tab w:val="left" w:pos="876"/>
        </w:tabs>
        <w:spacing w:before="157" w:line="276" w:lineRule="auto"/>
        <w:ind w:right="147"/>
        <w:rPr>
          <w:sz w:val="20"/>
        </w:rPr>
      </w:pPr>
      <w:r>
        <w:rPr>
          <w:sz w:val="20"/>
        </w:rPr>
        <w:t>Ensure</w:t>
      </w:r>
      <w:r>
        <w:rPr>
          <w:spacing w:val="31"/>
          <w:sz w:val="20"/>
        </w:rPr>
        <w:t xml:space="preserve"> </w:t>
      </w:r>
      <w:r>
        <w:rPr>
          <w:sz w:val="20"/>
        </w:rPr>
        <w:t>that</w:t>
      </w:r>
      <w:r>
        <w:rPr>
          <w:spacing w:val="32"/>
          <w:sz w:val="20"/>
        </w:rPr>
        <w:t xml:space="preserve"> </w:t>
      </w:r>
      <w:r>
        <w:rPr>
          <w:sz w:val="20"/>
        </w:rPr>
        <w:t>throughout</w:t>
      </w:r>
      <w:r>
        <w:rPr>
          <w:spacing w:val="32"/>
          <w:sz w:val="20"/>
        </w:rPr>
        <w:t xml:space="preserve"> </w:t>
      </w:r>
      <w:r>
        <w:rPr>
          <w:sz w:val="20"/>
        </w:rPr>
        <w:t>the</w:t>
      </w:r>
      <w:r>
        <w:rPr>
          <w:spacing w:val="28"/>
          <w:sz w:val="20"/>
        </w:rPr>
        <w:t xml:space="preserve"> </w:t>
      </w:r>
      <w:r>
        <w:rPr>
          <w:sz w:val="20"/>
        </w:rPr>
        <w:t>implementation</w:t>
      </w:r>
      <w:r>
        <w:rPr>
          <w:spacing w:val="32"/>
          <w:sz w:val="20"/>
        </w:rPr>
        <w:t xml:space="preserve"> </w:t>
      </w:r>
      <w:r>
        <w:rPr>
          <w:sz w:val="20"/>
        </w:rPr>
        <w:t>of</w:t>
      </w:r>
      <w:r>
        <w:rPr>
          <w:spacing w:val="31"/>
          <w:sz w:val="20"/>
        </w:rPr>
        <w:t xml:space="preserve"> </w:t>
      </w:r>
      <w:r>
        <w:rPr>
          <w:sz w:val="20"/>
        </w:rPr>
        <w:t>the</w:t>
      </w:r>
      <w:r>
        <w:rPr>
          <w:spacing w:val="31"/>
          <w:sz w:val="20"/>
        </w:rPr>
        <w:t xml:space="preserve"> </w:t>
      </w:r>
      <w:r>
        <w:rPr>
          <w:sz w:val="20"/>
        </w:rPr>
        <w:t>project,</w:t>
      </w:r>
      <w:r>
        <w:rPr>
          <w:spacing w:val="32"/>
          <w:sz w:val="20"/>
        </w:rPr>
        <w:t xml:space="preserve"> </w:t>
      </w:r>
      <w:r>
        <w:rPr>
          <w:sz w:val="20"/>
        </w:rPr>
        <w:t>EU</w:t>
      </w:r>
      <w:r>
        <w:rPr>
          <w:spacing w:val="31"/>
          <w:sz w:val="20"/>
        </w:rPr>
        <w:t xml:space="preserve"> </w:t>
      </w:r>
      <w:r>
        <w:rPr>
          <w:sz w:val="20"/>
        </w:rPr>
        <w:t>visibility</w:t>
      </w:r>
      <w:r>
        <w:rPr>
          <w:spacing w:val="31"/>
          <w:sz w:val="20"/>
        </w:rPr>
        <w:t xml:space="preserve"> </w:t>
      </w:r>
      <w:r>
        <w:rPr>
          <w:sz w:val="20"/>
        </w:rPr>
        <w:t>requirements</w:t>
      </w:r>
      <w:r>
        <w:rPr>
          <w:spacing w:val="33"/>
          <w:sz w:val="20"/>
        </w:rPr>
        <w:t xml:space="preserve"> </w:t>
      </w:r>
      <w:r>
        <w:rPr>
          <w:sz w:val="20"/>
        </w:rPr>
        <w:t>will</w:t>
      </w:r>
      <w:r>
        <w:rPr>
          <w:spacing w:val="31"/>
          <w:sz w:val="20"/>
        </w:rPr>
        <w:t xml:space="preserve"> </w:t>
      </w:r>
      <w:r>
        <w:rPr>
          <w:sz w:val="20"/>
        </w:rPr>
        <w:t>be respected,</w:t>
      </w:r>
      <w:r>
        <w:rPr>
          <w:spacing w:val="-2"/>
          <w:sz w:val="20"/>
        </w:rPr>
        <w:t xml:space="preserve"> </w:t>
      </w:r>
      <w:r>
        <w:rPr>
          <w:sz w:val="20"/>
        </w:rPr>
        <w:t>EU</w:t>
      </w:r>
      <w:r>
        <w:rPr>
          <w:spacing w:val="-3"/>
          <w:sz w:val="20"/>
        </w:rPr>
        <w:t xml:space="preserve"> </w:t>
      </w:r>
      <w:r>
        <w:rPr>
          <w:sz w:val="20"/>
        </w:rPr>
        <w:t>and</w:t>
      </w:r>
      <w:r>
        <w:rPr>
          <w:spacing w:val="-2"/>
          <w:sz w:val="20"/>
        </w:rPr>
        <w:t xml:space="preserve"> </w:t>
      </w:r>
      <w:r>
        <w:rPr>
          <w:sz w:val="20"/>
        </w:rPr>
        <w:t>counterpart</w:t>
      </w:r>
      <w:r>
        <w:rPr>
          <w:spacing w:val="-2"/>
          <w:sz w:val="20"/>
        </w:rPr>
        <w:t xml:space="preserve"> </w:t>
      </w:r>
      <w:r>
        <w:rPr>
          <w:sz w:val="20"/>
        </w:rPr>
        <w:t>logos</w:t>
      </w:r>
      <w:r>
        <w:rPr>
          <w:spacing w:val="-2"/>
          <w:sz w:val="20"/>
        </w:rPr>
        <w:t xml:space="preserve"> </w:t>
      </w:r>
      <w:r>
        <w:rPr>
          <w:sz w:val="20"/>
        </w:rPr>
        <w:t>will</w:t>
      </w:r>
      <w:r>
        <w:rPr>
          <w:spacing w:val="-3"/>
          <w:sz w:val="20"/>
        </w:rPr>
        <w:t xml:space="preserve"> </w:t>
      </w:r>
      <w:r>
        <w:rPr>
          <w:sz w:val="20"/>
        </w:rPr>
        <w:t>be</w:t>
      </w:r>
      <w:r>
        <w:rPr>
          <w:spacing w:val="-3"/>
          <w:sz w:val="20"/>
        </w:rPr>
        <w:t xml:space="preserve"> </w:t>
      </w:r>
      <w:r>
        <w:rPr>
          <w:sz w:val="20"/>
        </w:rPr>
        <w:t>included</w:t>
      </w:r>
      <w:r>
        <w:rPr>
          <w:spacing w:val="-2"/>
          <w:sz w:val="20"/>
        </w:rPr>
        <w:t xml:space="preserve"> </w:t>
      </w:r>
      <w:r>
        <w:rPr>
          <w:sz w:val="20"/>
        </w:rPr>
        <w:t>in</w:t>
      </w:r>
      <w:r>
        <w:rPr>
          <w:spacing w:val="-2"/>
          <w:sz w:val="20"/>
        </w:rPr>
        <w:t xml:space="preserve"> </w:t>
      </w:r>
      <w:r>
        <w:rPr>
          <w:sz w:val="20"/>
        </w:rPr>
        <w:t>all</w:t>
      </w:r>
      <w:r>
        <w:rPr>
          <w:spacing w:val="-3"/>
          <w:sz w:val="20"/>
        </w:rPr>
        <w:t xml:space="preserve"> </w:t>
      </w:r>
      <w:r>
        <w:rPr>
          <w:sz w:val="20"/>
        </w:rPr>
        <w:t>official</w:t>
      </w:r>
      <w:r>
        <w:rPr>
          <w:spacing w:val="-2"/>
          <w:sz w:val="20"/>
        </w:rPr>
        <w:t xml:space="preserve"> </w:t>
      </w:r>
      <w:r>
        <w:rPr>
          <w:sz w:val="20"/>
        </w:rPr>
        <w:t>reports</w:t>
      </w:r>
      <w:r>
        <w:rPr>
          <w:spacing w:val="-1"/>
          <w:sz w:val="20"/>
        </w:rPr>
        <w:t xml:space="preserve"> </w:t>
      </w:r>
      <w:r>
        <w:rPr>
          <w:sz w:val="20"/>
        </w:rPr>
        <w:t>and</w:t>
      </w:r>
      <w:r>
        <w:rPr>
          <w:spacing w:val="-2"/>
          <w:sz w:val="20"/>
        </w:rPr>
        <w:t xml:space="preserve"> </w:t>
      </w:r>
      <w:r>
        <w:rPr>
          <w:sz w:val="20"/>
        </w:rPr>
        <w:t>publicity</w:t>
      </w:r>
      <w:r>
        <w:rPr>
          <w:spacing w:val="-2"/>
          <w:sz w:val="20"/>
        </w:rPr>
        <w:t xml:space="preserve"> </w:t>
      </w:r>
      <w:r>
        <w:rPr>
          <w:sz w:val="20"/>
        </w:rPr>
        <w:t>materials,</w:t>
      </w:r>
    </w:p>
    <w:p w14:paraId="5CDF6C22" w14:textId="77777777" w:rsidR="00BC2B4F" w:rsidRDefault="00631FDD">
      <w:pPr>
        <w:pStyle w:val="ListParagraph"/>
        <w:numPr>
          <w:ilvl w:val="0"/>
          <w:numId w:val="4"/>
        </w:numPr>
        <w:tabs>
          <w:tab w:val="left" w:pos="876"/>
        </w:tabs>
        <w:spacing w:before="120" w:line="276" w:lineRule="auto"/>
        <w:ind w:right="141"/>
        <w:rPr>
          <w:sz w:val="20"/>
        </w:rPr>
      </w:pPr>
      <w:r>
        <w:rPr>
          <w:sz w:val="20"/>
        </w:rPr>
        <w:t>Support</w:t>
      </w:r>
      <w:r>
        <w:rPr>
          <w:spacing w:val="30"/>
          <w:sz w:val="20"/>
        </w:rPr>
        <w:t xml:space="preserve"> </w:t>
      </w:r>
      <w:r>
        <w:rPr>
          <w:sz w:val="20"/>
        </w:rPr>
        <w:t>TAT</w:t>
      </w:r>
      <w:r>
        <w:rPr>
          <w:spacing w:val="28"/>
          <w:sz w:val="20"/>
        </w:rPr>
        <w:t xml:space="preserve"> </w:t>
      </w:r>
      <w:r>
        <w:rPr>
          <w:sz w:val="20"/>
        </w:rPr>
        <w:t>in</w:t>
      </w:r>
      <w:r>
        <w:rPr>
          <w:spacing w:val="30"/>
          <w:sz w:val="20"/>
        </w:rPr>
        <w:t xml:space="preserve"> </w:t>
      </w:r>
      <w:r>
        <w:rPr>
          <w:sz w:val="20"/>
        </w:rPr>
        <w:t>production</w:t>
      </w:r>
      <w:r>
        <w:rPr>
          <w:spacing w:val="31"/>
          <w:sz w:val="20"/>
        </w:rPr>
        <w:t xml:space="preserve"> </w:t>
      </w:r>
      <w:r>
        <w:rPr>
          <w:sz w:val="20"/>
        </w:rPr>
        <w:t>of</w:t>
      </w:r>
      <w:r>
        <w:rPr>
          <w:spacing w:val="28"/>
          <w:sz w:val="20"/>
        </w:rPr>
        <w:t xml:space="preserve"> </w:t>
      </w:r>
      <w:r>
        <w:rPr>
          <w:sz w:val="20"/>
        </w:rPr>
        <w:t>ad-hoc</w:t>
      </w:r>
      <w:r>
        <w:rPr>
          <w:spacing w:val="29"/>
          <w:sz w:val="20"/>
        </w:rPr>
        <w:t xml:space="preserve"> </w:t>
      </w:r>
      <w:r>
        <w:rPr>
          <w:sz w:val="20"/>
        </w:rPr>
        <w:t>visibility</w:t>
      </w:r>
      <w:r>
        <w:rPr>
          <w:spacing w:val="30"/>
          <w:sz w:val="20"/>
        </w:rPr>
        <w:t xml:space="preserve"> </w:t>
      </w:r>
      <w:r>
        <w:rPr>
          <w:sz w:val="20"/>
        </w:rPr>
        <w:t>materials</w:t>
      </w:r>
      <w:r>
        <w:rPr>
          <w:spacing w:val="33"/>
          <w:sz w:val="20"/>
        </w:rPr>
        <w:t xml:space="preserve"> </w:t>
      </w:r>
      <w:r>
        <w:rPr>
          <w:sz w:val="20"/>
        </w:rPr>
        <w:t>(promotion</w:t>
      </w:r>
      <w:r>
        <w:rPr>
          <w:spacing w:val="30"/>
          <w:sz w:val="20"/>
        </w:rPr>
        <w:t xml:space="preserve"> </w:t>
      </w:r>
      <w:r>
        <w:rPr>
          <w:sz w:val="20"/>
        </w:rPr>
        <w:t>materials,</w:t>
      </w:r>
      <w:r>
        <w:rPr>
          <w:spacing w:val="30"/>
          <w:sz w:val="20"/>
        </w:rPr>
        <w:t xml:space="preserve"> </w:t>
      </w:r>
      <w:r>
        <w:rPr>
          <w:sz w:val="20"/>
        </w:rPr>
        <w:t>success</w:t>
      </w:r>
      <w:r>
        <w:rPr>
          <w:spacing w:val="30"/>
          <w:sz w:val="20"/>
        </w:rPr>
        <w:t xml:space="preserve"> </w:t>
      </w:r>
      <w:r>
        <w:rPr>
          <w:sz w:val="20"/>
        </w:rPr>
        <w:t xml:space="preserve">stories </w:t>
      </w:r>
      <w:r>
        <w:rPr>
          <w:spacing w:val="-2"/>
          <w:sz w:val="20"/>
        </w:rPr>
        <w:t>videos),</w:t>
      </w:r>
    </w:p>
    <w:p w14:paraId="024434CA" w14:textId="77777777" w:rsidR="00BC2B4F" w:rsidRDefault="00631FDD">
      <w:pPr>
        <w:pStyle w:val="Heading1"/>
        <w:spacing w:before="120"/>
        <w:ind w:left="521"/>
      </w:pPr>
      <w:r>
        <w:rPr>
          <w:color w:val="456279"/>
        </w:rPr>
        <w:t>Expected</w:t>
      </w:r>
      <w:r>
        <w:rPr>
          <w:color w:val="456279"/>
          <w:spacing w:val="-8"/>
        </w:rPr>
        <w:t xml:space="preserve"> </w:t>
      </w:r>
      <w:r>
        <w:rPr>
          <w:color w:val="456279"/>
          <w:spacing w:val="-2"/>
        </w:rPr>
        <w:t>outputs:</w:t>
      </w:r>
    </w:p>
    <w:p w14:paraId="0DA9D418" w14:textId="77777777" w:rsidR="00BC2B4F" w:rsidRDefault="00631FDD">
      <w:pPr>
        <w:pStyle w:val="ListParagraph"/>
        <w:numPr>
          <w:ilvl w:val="0"/>
          <w:numId w:val="3"/>
        </w:numPr>
        <w:tabs>
          <w:tab w:val="left" w:pos="876"/>
        </w:tabs>
        <w:ind w:hanging="355"/>
        <w:rPr>
          <w:sz w:val="20"/>
        </w:rPr>
      </w:pPr>
      <w:r>
        <w:rPr>
          <w:sz w:val="20"/>
        </w:rPr>
        <w:t>Database</w:t>
      </w:r>
      <w:r>
        <w:rPr>
          <w:spacing w:val="-8"/>
          <w:sz w:val="20"/>
        </w:rPr>
        <w:t xml:space="preserve"> </w:t>
      </w:r>
      <w:r>
        <w:rPr>
          <w:sz w:val="20"/>
        </w:rPr>
        <w:t>of</w:t>
      </w:r>
      <w:r>
        <w:rPr>
          <w:spacing w:val="-7"/>
          <w:sz w:val="20"/>
        </w:rPr>
        <w:t xml:space="preserve"> </w:t>
      </w:r>
      <w:r>
        <w:rPr>
          <w:sz w:val="20"/>
        </w:rPr>
        <w:t>relevant</w:t>
      </w:r>
      <w:r>
        <w:rPr>
          <w:spacing w:val="-6"/>
          <w:sz w:val="20"/>
        </w:rPr>
        <w:t xml:space="preserve"> </w:t>
      </w:r>
      <w:r>
        <w:rPr>
          <w:sz w:val="20"/>
        </w:rPr>
        <w:t>institutions</w:t>
      </w:r>
      <w:r>
        <w:rPr>
          <w:spacing w:val="-4"/>
          <w:sz w:val="20"/>
        </w:rPr>
        <w:t xml:space="preserve"> </w:t>
      </w:r>
      <w:r>
        <w:rPr>
          <w:sz w:val="20"/>
        </w:rPr>
        <w:t>and</w:t>
      </w:r>
      <w:r>
        <w:rPr>
          <w:spacing w:val="-8"/>
          <w:sz w:val="20"/>
        </w:rPr>
        <w:t xml:space="preserve"> </w:t>
      </w:r>
      <w:r>
        <w:rPr>
          <w:sz w:val="20"/>
        </w:rPr>
        <w:t>press</w:t>
      </w:r>
      <w:r>
        <w:rPr>
          <w:spacing w:val="-7"/>
          <w:sz w:val="20"/>
        </w:rPr>
        <w:t xml:space="preserve"> </w:t>
      </w:r>
      <w:r>
        <w:rPr>
          <w:sz w:val="20"/>
        </w:rPr>
        <w:t>contacts</w:t>
      </w:r>
      <w:r>
        <w:rPr>
          <w:spacing w:val="-4"/>
          <w:sz w:val="20"/>
        </w:rPr>
        <w:t xml:space="preserve"> </w:t>
      </w:r>
      <w:r>
        <w:rPr>
          <w:spacing w:val="-2"/>
          <w:sz w:val="20"/>
        </w:rPr>
        <w:t>established.</w:t>
      </w:r>
    </w:p>
    <w:p w14:paraId="473A64BA" w14:textId="49ABB85F" w:rsidR="00BC2B4F" w:rsidRDefault="00631FDD">
      <w:pPr>
        <w:pStyle w:val="ListParagraph"/>
        <w:numPr>
          <w:ilvl w:val="0"/>
          <w:numId w:val="3"/>
        </w:numPr>
        <w:tabs>
          <w:tab w:val="left" w:pos="876"/>
        </w:tabs>
        <w:spacing w:before="157"/>
        <w:ind w:hanging="355"/>
        <w:rPr>
          <w:sz w:val="20"/>
        </w:rPr>
      </w:pPr>
      <w:r>
        <w:rPr>
          <w:sz w:val="20"/>
        </w:rPr>
        <w:t>At</w:t>
      </w:r>
      <w:r>
        <w:rPr>
          <w:spacing w:val="-5"/>
          <w:sz w:val="20"/>
        </w:rPr>
        <w:t xml:space="preserve"> </w:t>
      </w:r>
      <w:r>
        <w:rPr>
          <w:sz w:val="20"/>
        </w:rPr>
        <w:t>least</w:t>
      </w:r>
      <w:r>
        <w:rPr>
          <w:spacing w:val="-4"/>
          <w:sz w:val="20"/>
        </w:rPr>
        <w:t xml:space="preserve"> </w:t>
      </w:r>
      <w:r>
        <w:rPr>
          <w:sz w:val="20"/>
        </w:rPr>
        <w:t>10</w:t>
      </w:r>
      <w:r>
        <w:rPr>
          <w:spacing w:val="-6"/>
          <w:sz w:val="20"/>
        </w:rPr>
        <w:t xml:space="preserve"> </w:t>
      </w:r>
      <w:r>
        <w:rPr>
          <w:sz w:val="20"/>
        </w:rPr>
        <w:t>information</w:t>
      </w:r>
      <w:r>
        <w:rPr>
          <w:spacing w:val="-4"/>
          <w:sz w:val="20"/>
        </w:rPr>
        <w:t xml:space="preserve"> </w:t>
      </w:r>
      <w:r>
        <w:rPr>
          <w:sz w:val="20"/>
        </w:rPr>
        <w:t>in</w:t>
      </w:r>
      <w:r>
        <w:rPr>
          <w:spacing w:val="-1"/>
          <w:sz w:val="20"/>
        </w:rPr>
        <w:t xml:space="preserve"> </w:t>
      </w:r>
      <w:r>
        <w:rPr>
          <w:sz w:val="20"/>
        </w:rPr>
        <w:t>social</w:t>
      </w:r>
      <w:r>
        <w:rPr>
          <w:spacing w:val="-5"/>
          <w:sz w:val="20"/>
        </w:rPr>
        <w:t xml:space="preserve"> </w:t>
      </w:r>
      <w:r>
        <w:rPr>
          <w:sz w:val="20"/>
        </w:rPr>
        <w:t>media</w:t>
      </w:r>
      <w:r>
        <w:rPr>
          <w:spacing w:val="-4"/>
          <w:sz w:val="20"/>
        </w:rPr>
        <w:t xml:space="preserve"> </w:t>
      </w:r>
      <w:r>
        <w:rPr>
          <w:sz w:val="20"/>
        </w:rPr>
        <w:t>and</w:t>
      </w:r>
      <w:r>
        <w:rPr>
          <w:spacing w:val="-4"/>
          <w:sz w:val="20"/>
        </w:rPr>
        <w:t xml:space="preserve"> </w:t>
      </w:r>
      <w:r>
        <w:rPr>
          <w:sz w:val="20"/>
        </w:rPr>
        <w:t>web</w:t>
      </w:r>
      <w:r>
        <w:rPr>
          <w:spacing w:val="-4"/>
          <w:sz w:val="20"/>
        </w:rPr>
        <w:t xml:space="preserve"> </w:t>
      </w:r>
      <w:r>
        <w:rPr>
          <w:sz w:val="20"/>
        </w:rPr>
        <w:t>page</w:t>
      </w:r>
      <w:r>
        <w:rPr>
          <w:spacing w:val="-6"/>
          <w:sz w:val="20"/>
        </w:rPr>
        <w:t xml:space="preserve"> </w:t>
      </w:r>
      <w:r>
        <w:rPr>
          <w:sz w:val="20"/>
        </w:rPr>
        <w:t>of</w:t>
      </w:r>
      <w:r>
        <w:rPr>
          <w:spacing w:val="-4"/>
          <w:sz w:val="20"/>
        </w:rPr>
        <w:t xml:space="preserve"> </w:t>
      </w:r>
      <w:r>
        <w:rPr>
          <w:sz w:val="20"/>
        </w:rPr>
        <w:t>M</w:t>
      </w:r>
      <w:r w:rsidR="00A11233">
        <w:rPr>
          <w:sz w:val="20"/>
        </w:rPr>
        <w:t xml:space="preserve">inistry of labor, Employment and  Social dialog and Ministry of Social Welfare, Family care and  Demography </w:t>
      </w:r>
      <w:r>
        <w:rPr>
          <w:spacing w:val="-4"/>
          <w:sz w:val="20"/>
        </w:rPr>
        <w:t xml:space="preserve"> </w:t>
      </w:r>
      <w:r>
        <w:rPr>
          <w:spacing w:val="-2"/>
          <w:sz w:val="20"/>
        </w:rPr>
        <w:t>announced</w:t>
      </w:r>
    </w:p>
    <w:p w14:paraId="26371368" w14:textId="77777777" w:rsidR="00BC2B4F" w:rsidRDefault="00BC2B4F">
      <w:pPr>
        <w:rPr>
          <w:sz w:val="20"/>
        </w:rPr>
        <w:sectPr w:rsidR="00BC2B4F">
          <w:pgSz w:w="11910" w:h="16840"/>
          <w:pgMar w:top="1980" w:right="1300" w:bottom="1540" w:left="1680" w:header="116" w:footer="1343" w:gutter="0"/>
          <w:cols w:space="708"/>
        </w:sectPr>
      </w:pPr>
    </w:p>
    <w:p w14:paraId="29F03C79" w14:textId="77777777" w:rsidR="00BC2B4F" w:rsidRDefault="00BC2B4F">
      <w:pPr>
        <w:pStyle w:val="BodyText"/>
        <w:spacing w:before="8"/>
        <w:rPr>
          <w:sz w:val="4"/>
        </w:rPr>
      </w:pPr>
    </w:p>
    <w:p w14:paraId="004CB093" w14:textId="77777777" w:rsidR="00BC2B4F" w:rsidRDefault="00631FDD">
      <w:pPr>
        <w:pStyle w:val="BodyText"/>
        <w:spacing w:before="0" w:line="28" w:lineRule="exact"/>
        <w:ind w:left="134"/>
        <w:rPr>
          <w:sz w:val="2"/>
        </w:rPr>
      </w:pPr>
      <w:r>
        <w:rPr>
          <w:noProof/>
          <w:sz w:val="2"/>
        </w:rPr>
        <mc:AlternateContent>
          <mc:Choice Requires="wpg">
            <w:drawing>
              <wp:inline distT="0" distB="0" distL="0" distR="0" wp14:anchorId="642A89C9" wp14:editId="4EF4E1D3">
                <wp:extent cx="5513705" cy="18415"/>
                <wp:effectExtent l="0" t="0" r="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13705" cy="18415"/>
                          <a:chOff x="0" y="0"/>
                          <a:chExt cx="5513705" cy="18415"/>
                        </a:xfrm>
                      </wpg:grpSpPr>
                      <wps:wsp>
                        <wps:cNvPr id="20" name="Graphic 20"/>
                        <wps:cNvSpPr/>
                        <wps:spPr>
                          <a:xfrm>
                            <a:off x="0" y="0"/>
                            <a:ext cx="5513705" cy="18415"/>
                          </a:xfrm>
                          <a:custGeom>
                            <a:avLst/>
                            <a:gdLst/>
                            <a:ahLst/>
                            <a:cxnLst/>
                            <a:rect l="l" t="t" r="r" b="b"/>
                            <a:pathLst>
                              <a:path w="5513705" h="18415">
                                <a:moveTo>
                                  <a:pt x="5513197" y="0"/>
                                </a:moveTo>
                                <a:lnTo>
                                  <a:pt x="0" y="0"/>
                                </a:lnTo>
                                <a:lnTo>
                                  <a:pt x="0" y="18288"/>
                                </a:lnTo>
                                <a:lnTo>
                                  <a:pt x="5513197" y="18288"/>
                                </a:lnTo>
                                <a:lnTo>
                                  <a:pt x="5513197" y="0"/>
                                </a:lnTo>
                                <a:close/>
                              </a:path>
                            </a:pathLst>
                          </a:custGeom>
                          <a:solidFill>
                            <a:srgbClr val="456279"/>
                          </a:solidFill>
                        </wps:spPr>
                        <wps:bodyPr wrap="square" lIns="0" tIns="0" rIns="0" bIns="0" rtlCol="0">
                          <a:prstTxWarp prst="textNoShape">
                            <a:avLst/>
                          </a:prstTxWarp>
                          <a:noAutofit/>
                        </wps:bodyPr>
                      </wps:wsp>
                    </wpg:wgp>
                  </a:graphicData>
                </a:graphic>
              </wp:inline>
            </w:drawing>
          </mc:Choice>
          <mc:Fallback>
            <w:pict>
              <v:group w14:anchorId="6EE77350" id="Group 19" o:spid="_x0000_s1026" style="width:434.15pt;height:1.45pt;mso-position-horizontal-relative:char;mso-position-vertical-relative:line" coordsize="55137,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">
                <v:shape id="Graphic 20" o:spid="_x0000_s1027" style="position:absolute;width:55137;height:184;visibility:visible;mso-wrap-style:square;v-text-anchor:top" coordsize="551370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" path="m5513197,l,,,18288r5513197,l5513197,xe" fillcolor="#456279" stroked="f">
                  <v:path arrowok="t"/>
                </v:shape>
                <w10:anchorlock/>
              </v:group>
            </w:pict>
          </mc:Fallback>
        </mc:AlternateContent>
      </w:r>
    </w:p>
    <w:p w14:paraId="191E96E0" w14:textId="77777777" w:rsidR="00BC2B4F" w:rsidRDefault="00631FDD">
      <w:pPr>
        <w:pStyle w:val="Heading1"/>
        <w:numPr>
          <w:ilvl w:val="1"/>
          <w:numId w:val="6"/>
        </w:numPr>
        <w:tabs>
          <w:tab w:val="left" w:pos="871"/>
        </w:tabs>
        <w:spacing w:before="5"/>
      </w:pPr>
      <w:r>
        <w:rPr>
          <w:color w:val="456279"/>
        </w:rPr>
        <w:t>Timing,</w:t>
      </w:r>
      <w:r>
        <w:rPr>
          <w:color w:val="456279"/>
          <w:spacing w:val="-7"/>
        </w:rPr>
        <w:t xml:space="preserve"> </w:t>
      </w:r>
      <w:r>
        <w:rPr>
          <w:color w:val="456279"/>
        </w:rPr>
        <w:t>location,</w:t>
      </w:r>
      <w:r>
        <w:rPr>
          <w:color w:val="456279"/>
          <w:spacing w:val="-7"/>
        </w:rPr>
        <w:t xml:space="preserve"> </w:t>
      </w:r>
      <w:r>
        <w:rPr>
          <w:color w:val="456279"/>
        </w:rPr>
        <w:t>and</w:t>
      </w:r>
      <w:r>
        <w:rPr>
          <w:color w:val="456279"/>
          <w:spacing w:val="-6"/>
        </w:rPr>
        <w:t xml:space="preserve"> </w:t>
      </w:r>
      <w:r>
        <w:rPr>
          <w:color w:val="456279"/>
        </w:rPr>
        <w:t>duration</w:t>
      </w:r>
      <w:r>
        <w:rPr>
          <w:color w:val="456279"/>
          <w:spacing w:val="-4"/>
        </w:rPr>
        <w:t xml:space="preserve"> </w:t>
      </w:r>
      <w:r>
        <w:rPr>
          <w:color w:val="456279"/>
        </w:rPr>
        <w:t>of</w:t>
      </w:r>
      <w:r>
        <w:rPr>
          <w:color w:val="456279"/>
          <w:spacing w:val="-6"/>
        </w:rPr>
        <w:t xml:space="preserve"> </w:t>
      </w:r>
      <w:r>
        <w:rPr>
          <w:color w:val="456279"/>
          <w:spacing w:val="-2"/>
        </w:rPr>
        <w:t>mission/s</w:t>
      </w:r>
    </w:p>
    <w:p w14:paraId="458ECDF1" w14:textId="77777777" w:rsidR="00BC2B4F" w:rsidRDefault="00631FDD">
      <w:pPr>
        <w:pStyle w:val="BodyText"/>
        <w:ind w:left="163"/>
        <w:jc w:val="both"/>
      </w:pPr>
      <w:r>
        <w:t>Period</w:t>
      </w:r>
      <w:r>
        <w:rPr>
          <w:spacing w:val="-6"/>
        </w:rPr>
        <w:t xml:space="preserve"> </w:t>
      </w:r>
      <w:r>
        <w:t>of</w:t>
      </w:r>
      <w:r>
        <w:rPr>
          <w:spacing w:val="-8"/>
        </w:rPr>
        <w:t xml:space="preserve"> </w:t>
      </w:r>
      <w:r>
        <w:t>implementation:</w:t>
      </w:r>
      <w:r>
        <w:rPr>
          <w:spacing w:val="-7"/>
        </w:rPr>
        <w:t xml:space="preserve"> </w:t>
      </w:r>
      <w:r>
        <w:t>from</w:t>
      </w:r>
      <w:r>
        <w:rPr>
          <w:spacing w:val="-3"/>
        </w:rPr>
        <w:t xml:space="preserve"> </w:t>
      </w:r>
      <w:r>
        <w:t>August</w:t>
      </w:r>
      <w:r>
        <w:rPr>
          <w:spacing w:val="-6"/>
        </w:rPr>
        <w:t xml:space="preserve"> </w:t>
      </w:r>
      <w:r>
        <w:t>2024</w:t>
      </w:r>
      <w:r>
        <w:rPr>
          <w:spacing w:val="-7"/>
        </w:rPr>
        <w:t xml:space="preserve"> </w:t>
      </w:r>
      <w:r>
        <w:t>to</w:t>
      </w:r>
      <w:r>
        <w:rPr>
          <w:spacing w:val="-4"/>
        </w:rPr>
        <w:t xml:space="preserve"> </w:t>
      </w:r>
      <w:r>
        <w:t>March</w:t>
      </w:r>
      <w:r>
        <w:rPr>
          <w:spacing w:val="-6"/>
        </w:rPr>
        <w:t xml:space="preserve"> </w:t>
      </w:r>
      <w:r>
        <w:rPr>
          <w:spacing w:val="-2"/>
        </w:rPr>
        <w:t>2025.</w:t>
      </w:r>
    </w:p>
    <w:p w14:paraId="127F7219" w14:textId="77777777" w:rsidR="00BC2B4F" w:rsidRDefault="00BC2B4F">
      <w:pPr>
        <w:pStyle w:val="BodyText"/>
        <w:spacing w:before="8"/>
        <w:rPr>
          <w:sz w:val="12"/>
        </w:rPr>
      </w:pPr>
    </w:p>
    <w:tbl>
      <w:tblPr>
        <w:tblW w:w="0" w:type="auto"/>
        <w:tblInd w:w="1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8"/>
        <w:gridCol w:w="4767"/>
        <w:gridCol w:w="211"/>
        <w:gridCol w:w="211"/>
        <w:gridCol w:w="211"/>
        <w:gridCol w:w="211"/>
        <w:gridCol w:w="211"/>
        <w:gridCol w:w="211"/>
        <w:gridCol w:w="211"/>
        <w:gridCol w:w="211"/>
        <w:gridCol w:w="212"/>
        <w:gridCol w:w="281"/>
        <w:gridCol w:w="283"/>
        <w:gridCol w:w="281"/>
        <w:gridCol w:w="211"/>
        <w:gridCol w:w="211"/>
        <w:gridCol w:w="211"/>
      </w:tblGrid>
      <w:tr w:rsidR="00BC2B4F" w14:paraId="527D0FA6" w14:textId="77777777">
        <w:trPr>
          <w:trHeight w:val="301"/>
        </w:trPr>
        <w:tc>
          <w:tcPr>
            <w:tcW w:w="5225" w:type="dxa"/>
            <w:gridSpan w:val="2"/>
            <w:vMerge w:val="restart"/>
            <w:tcBorders>
              <w:bottom w:val="single" w:sz="4" w:space="0" w:color="FFFFFF"/>
              <w:right w:val="single" w:sz="4" w:space="0" w:color="000000"/>
            </w:tcBorders>
            <w:shd w:val="clear" w:color="auto" w:fill="D9D9D9"/>
          </w:tcPr>
          <w:p w14:paraId="3E48E314" w14:textId="77777777" w:rsidR="00BC2B4F" w:rsidRDefault="00BC2B4F">
            <w:pPr>
              <w:pStyle w:val="TableParagraph"/>
              <w:rPr>
                <w:sz w:val="14"/>
              </w:rPr>
            </w:pPr>
          </w:p>
          <w:p w14:paraId="0D3C4060" w14:textId="77777777" w:rsidR="00BC2B4F" w:rsidRDefault="00BC2B4F">
            <w:pPr>
              <w:pStyle w:val="TableParagraph"/>
              <w:rPr>
                <w:sz w:val="14"/>
              </w:rPr>
            </w:pPr>
          </w:p>
          <w:p w14:paraId="5B7E48A3" w14:textId="77777777" w:rsidR="00BC2B4F" w:rsidRDefault="00BC2B4F">
            <w:pPr>
              <w:pStyle w:val="TableParagraph"/>
              <w:spacing w:before="71"/>
              <w:rPr>
                <w:sz w:val="14"/>
              </w:rPr>
            </w:pPr>
          </w:p>
          <w:p w14:paraId="16B58409" w14:textId="77777777" w:rsidR="00BC2B4F" w:rsidRDefault="00631FDD">
            <w:pPr>
              <w:pStyle w:val="TableParagraph"/>
              <w:spacing w:line="152" w:lineRule="exact"/>
              <w:ind w:left="8"/>
              <w:jc w:val="center"/>
              <w:rPr>
                <w:b/>
                <w:sz w:val="14"/>
              </w:rPr>
            </w:pPr>
            <w:r>
              <w:rPr>
                <w:b/>
                <w:sz w:val="14"/>
              </w:rPr>
              <w:t>Activities</w:t>
            </w:r>
            <w:r>
              <w:rPr>
                <w:b/>
                <w:spacing w:val="-4"/>
                <w:sz w:val="14"/>
              </w:rPr>
              <w:t xml:space="preserve"> </w:t>
            </w:r>
            <w:r>
              <w:rPr>
                <w:b/>
                <w:sz w:val="14"/>
              </w:rPr>
              <w:t>-</w:t>
            </w:r>
            <w:r>
              <w:rPr>
                <w:b/>
                <w:spacing w:val="-5"/>
                <w:sz w:val="14"/>
              </w:rPr>
              <w:t xml:space="preserve"> </w:t>
            </w:r>
            <w:r>
              <w:rPr>
                <w:b/>
                <w:sz w:val="14"/>
              </w:rPr>
              <w:t>Overall</w:t>
            </w:r>
            <w:r>
              <w:rPr>
                <w:b/>
                <w:spacing w:val="-4"/>
                <w:sz w:val="14"/>
              </w:rPr>
              <w:t xml:space="preserve"> </w:t>
            </w:r>
            <w:r>
              <w:rPr>
                <w:b/>
                <w:spacing w:val="-2"/>
                <w:sz w:val="14"/>
              </w:rPr>
              <w:t>Project</w:t>
            </w:r>
          </w:p>
        </w:tc>
        <w:tc>
          <w:tcPr>
            <w:tcW w:w="2745" w:type="dxa"/>
            <w:gridSpan w:val="12"/>
            <w:tcBorders>
              <w:left w:val="single" w:sz="4" w:space="0" w:color="000000"/>
              <w:bottom w:val="single" w:sz="4" w:space="0" w:color="000000"/>
              <w:right w:val="single" w:sz="4" w:space="0" w:color="000000"/>
            </w:tcBorders>
            <w:shd w:val="clear" w:color="auto" w:fill="D9D9D9"/>
          </w:tcPr>
          <w:p w14:paraId="4C97198C" w14:textId="77777777" w:rsidR="00BC2B4F" w:rsidRDefault="00631FDD">
            <w:pPr>
              <w:pStyle w:val="TableParagraph"/>
              <w:spacing w:before="130" w:line="152" w:lineRule="exact"/>
              <w:ind w:left="14"/>
              <w:jc w:val="center"/>
              <w:rPr>
                <w:b/>
                <w:sz w:val="14"/>
              </w:rPr>
            </w:pPr>
            <w:r>
              <w:rPr>
                <w:b/>
                <w:spacing w:val="-4"/>
                <w:sz w:val="14"/>
              </w:rPr>
              <w:t>2024</w:t>
            </w:r>
          </w:p>
        </w:tc>
        <w:tc>
          <w:tcPr>
            <w:tcW w:w="633" w:type="dxa"/>
            <w:gridSpan w:val="3"/>
            <w:tcBorders>
              <w:left w:val="single" w:sz="4" w:space="0" w:color="000000"/>
              <w:bottom w:val="single" w:sz="4" w:space="0" w:color="000000"/>
            </w:tcBorders>
            <w:shd w:val="clear" w:color="auto" w:fill="D9D9D9"/>
          </w:tcPr>
          <w:p w14:paraId="5BBBE640" w14:textId="77777777" w:rsidR="00BC2B4F" w:rsidRDefault="00631FDD">
            <w:pPr>
              <w:pStyle w:val="TableParagraph"/>
              <w:spacing w:before="130" w:line="152" w:lineRule="exact"/>
              <w:ind w:left="179"/>
              <w:rPr>
                <w:b/>
                <w:sz w:val="14"/>
              </w:rPr>
            </w:pPr>
            <w:r>
              <w:rPr>
                <w:b/>
                <w:spacing w:val="-4"/>
                <w:sz w:val="14"/>
              </w:rPr>
              <w:t>2025</w:t>
            </w:r>
          </w:p>
        </w:tc>
      </w:tr>
      <w:tr w:rsidR="00BC2B4F" w14:paraId="1144CBB9" w14:textId="77777777">
        <w:trPr>
          <w:trHeight w:val="443"/>
        </w:trPr>
        <w:tc>
          <w:tcPr>
            <w:tcW w:w="5225" w:type="dxa"/>
            <w:gridSpan w:val="2"/>
            <w:vMerge/>
            <w:tcBorders>
              <w:top w:val="nil"/>
              <w:bottom w:val="single" w:sz="4" w:space="0" w:color="FFFFFF"/>
              <w:right w:val="single" w:sz="4" w:space="0" w:color="000000"/>
            </w:tcBorders>
            <w:shd w:val="clear" w:color="auto" w:fill="D9D9D9"/>
          </w:tcPr>
          <w:p w14:paraId="22CE2A73" w14:textId="77777777" w:rsidR="00BC2B4F" w:rsidRDefault="00BC2B4F">
            <w:pPr>
              <w:rPr>
                <w:sz w:val="2"/>
                <w:szCs w:val="2"/>
              </w:rPr>
            </w:pPr>
          </w:p>
        </w:tc>
        <w:tc>
          <w:tcPr>
            <w:tcW w:w="211" w:type="dxa"/>
            <w:tcBorders>
              <w:top w:val="single" w:sz="4" w:space="0" w:color="000000"/>
              <w:left w:val="single" w:sz="4" w:space="0" w:color="000000"/>
              <w:bottom w:val="single" w:sz="4" w:space="0" w:color="000000"/>
              <w:right w:val="single" w:sz="4" w:space="0" w:color="000000"/>
            </w:tcBorders>
            <w:shd w:val="clear" w:color="auto" w:fill="D9D9D9"/>
          </w:tcPr>
          <w:p w14:paraId="5A3F3AC5" w14:textId="77777777" w:rsidR="00BC2B4F" w:rsidRDefault="00BC2B4F">
            <w:pPr>
              <w:pStyle w:val="TableParagraph"/>
              <w:spacing w:before="101"/>
              <w:rPr>
                <w:sz w:val="14"/>
              </w:rPr>
            </w:pPr>
          </w:p>
          <w:p w14:paraId="46BE6BDC" w14:textId="77777777" w:rsidR="00BC2B4F" w:rsidRDefault="00631FDD">
            <w:pPr>
              <w:pStyle w:val="TableParagraph"/>
              <w:spacing w:line="152" w:lineRule="exact"/>
              <w:ind w:left="74"/>
              <w:rPr>
                <w:b/>
                <w:sz w:val="14"/>
              </w:rPr>
            </w:pPr>
            <w:r>
              <w:rPr>
                <w:b/>
                <w:spacing w:val="-10"/>
                <w:sz w:val="14"/>
              </w:rPr>
              <w:t>1</w:t>
            </w:r>
          </w:p>
        </w:tc>
        <w:tc>
          <w:tcPr>
            <w:tcW w:w="211" w:type="dxa"/>
            <w:tcBorders>
              <w:top w:val="single" w:sz="4" w:space="0" w:color="000000"/>
              <w:left w:val="single" w:sz="4" w:space="0" w:color="000000"/>
              <w:bottom w:val="single" w:sz="4" w:space="0" w:color="000000"/>
              <w:right w:val="single" w:sz="4" w:space="0" w:color="000000"/>
            </w:tcBorders>
            <w:shd w:val="clear" w:color="auto" w:fill="D9D9D9"/>
          </w:tcPr>
          <w:p w14:paraId="123CBE07" w14:textId="77777777" w:rsidR="00BC2B4F" w:rsidRDefault="00BC2B4F">
            <w:pPr>
              <w:pStyle w:val="TableParagraph"/>
              <w:spacing w:before="101"/>
              <w:rPr>
                <w:sz w:val="14"/>
              </w:rPr>
            </w:pPr>
          </w:p>
          <w:p w14:paraId="3F52C39F" w14:textId="77777777" w:rsidR="00BC2B4F" w:rsidRDefault="00631FDD">
            <w:pPr>
              <w:pStyle w:val="TableParagraph"/>
              <w:spacing w:line="152" w:lineRule="exact"/>
              <w:ind w:left="75"/>
              <w:rPr>
                <w:b/>
                <w:sz w:val="14"/>
              </w:rPr>
            </w:pPr>
            <w:r>
              <w:rPr>
                <w:b/>
                <w:spacing w:val="-10"/>
                <w:sz w:val="14"/>
              </w:rPr>
              <w:t>2</w:t>
            </w:r>
          </w:p>
        </w:tc>
        <w:tc>
          <w:tcPr>
            <w:tcW w:w="211" w:type="dxa"/>
            <w:tcBorders>
              <w:top w:val="single" w:sz="4" w:space="0" w:color="000000"/>
              <w:left w:val="single" w:sz="4" w:space="0" w:color="000000"/>
              <w:bottom w:val="single" w:sz="4" w:space="0" w:color="000000"/>
              <w:right w:val="single" w:sz="4" w:space="0" w:color="000000"/>
            </w:tcBorders>
            <w:shd w:val="clear" w:color="auto" w:fill="D9D9D9"/>
          </w:tcPr>
          <w:p w14:paraId="652783A0" w14:textId="77777777" w:rsidR="00BC2B4F" w:rsidRDefault="00BC2B4F">
            <w:pPr>
              <w:pStyle w:val="TableParagraph"/>
              <w:spacing w:before="101"/>
              <w:rPr>
                <w:sz w:val="14"/>
              </w:rPr>
            </w:pPr>
          </w:p>
          <w:p w14:paraId="37F17B4D" w14:textId="77777777" w:rsidR="00BC2B4F" w:rsidRDefault="00631FDD">
            <w:pPr>
              <w:pStyle w:val="TableParagraph"/>
              <w:spacing w:line="152" w:lineRule="exact"/>
              <w:ind w:left="75"/>
              <w:rPr>
                <w:b/>
                <w:sz w:val="14"/>
              </w:rPr>
            </w:pPr>
            <w:r>
              <w:rPr>
                <w:b/>
                <w:spacing w:val="-10"/>
                <w:sz w:val="14"/>
              </w:rPr>
              <w:t>3</w:t>
            </w:r>
          </w:p>
        </w:tc>
        <w:tc>
          <w:tcPr>
            <w:tcW w:w="211" w:type="dxa"/>
            <w:tcBorders>
              <w:top w:val="single" w:sz="4" w:space="0" w:color="000000"/>
              <w:left w:val="single" w:sz="4" w:space="0" w:color="000000"/>
              <w:bottom w:val="single" w:sz="4" w:space="0" w:color="000000"/>
              <w:right w:val="single" w:sz="4" w:space="0" w:color="000000"/>
            </w:tcBorders>
            <w:shd w:val="clear" w:color="auto" w:fill="D9D9D9"/>
          </w:tcPr>
          <w:p w14:paraId="4613FB36" w14:textId="77777777" w:rsidR="00BC2B4F" w:rsidRDefault="00BC2B4F">
            <w:pPr>
              <w:pStyle w:val="TableParagraph"/>
              <w:spacing w:before="101"/>
              <w:rPr>
                <w:sz w:val="14"/>
              </w:rPr>
            </w:pPr>
          </w:p>
          <w:p w14:paraId="07990FFA" w14:textId="77777777" w:rsidR="00BC2B4F" w:rsidRDefault="00631FDD">
            <w:pPr>
              <w:pStyle w:val="TableParagraph"/>
              <w:spacing w:line="152" w:lineRule="exact"/>
              <w:ind w:left="75"/>
              <w:rPr>
                <w:b/>
                <w:sz w:val="14"/>
              </w:rPr>
            </w:pPr>
            <w:r>
              <w:rPr>
                <w:b/>
                <w:spacing w:val="-10"/>
                <w:sz w:val="14"/>
              </w:rPr>
              <w:t>4</w:t>
            </w:r>
          </w:p>
        </w:tc>
        <w:tc>
          <w:tcPr>
            <w:tcW w:w="211" w:type="dxa"/>
            <w:tcBorders>
              <w:top w:val="single" w:sz="4" w:space="0" w:color="000000"/>
              <w:left w:val="single" w:sz="4" w:space="0" w:color="000000"/>
              <w:bottom w:val="single" w:sz="4" w:space="0" w:color="000000"/>
              <w:right w:val="single" w:sz="4" w:space="0" w:color="000000"/>
            </w:tcBorders>
            <w:shd w:val="clear" w:color="auto" w:fill="D9D9D9"/>
          </w:tcPr>
          <w:p w14:paraId="160696A1" w14:textId="77777777" w:rsidR="00BC2B4F" w:rsidRDefault="00BC2B4F">
            <w:pPr>
              <w:pStyle w:val="TableParagraph"/>
              <w:spacing w:before="101"/>
              <w:rPr>
                <w:sz w:val="14"/>
              </w:rPr>
            </w:pPr>
          </w:p>
          <w:p w14:paraId="15CD69CB" w14:textId="77777777" w:rsidR="00BC2B4F" w:rsidRDefault="00631FDD">
            <w:pPr>
              <w:pStyle w:val="TableParagraph"/>
              <w:spacing w:line="152" w:lineRule="exact"/>
              <w:ind w:left="75"/>
              <w:rPr>
                <w:b/>
                <w:sz w:val="14"/>
              </w:rPr>
            </w:pPr>
            <w:r>
              <w:rPr>
                <w:b/>
                <w:spacing w:val="-10"/>
                <w:sz w:val="14"/>
              </w:rPr>
              <w:t>5</w:t>
            </w:r>
          </w:p>
        </w:tc>
        <w:tc>
          <w:tcPr>
            <w:tcW w:w="211" w:type="dxa"/>
            <w:tcBorders>
              <w:top w:val="single" w:sz="4" w:space="0" w:color="000000"/>
              <w:left w:val="single" w:sz="4" w:space="0" w:color="000000"/>
              <w:bottom w:val="single" w:sz="4" w:space="0" w:color="000000"/>
              <w:right w:val="single" w:sz="4" w:space="0" w:color="000000"/>
            </w:tcBorders>
            <w:shd w:val="clear" w:color="auto" w:fill="D9D9D9"/>
          </w:tcPr>
          <w:p w14:paraId="04605948" w14:textId="77777777" w:rsidR="00BC2B4F" w:rsidRDefault="00BC2B4F">
            <w:pPr>
              <w:pStyle w:val="TableParagraph"/>
              <w:spacing w:before="101"/>
              <w:rPr>
                <w:sz w:val="14"/>
              </w:rPr>
            </w:pPr>
          </w:p>
          <w:p w14:paraId="7F4DCC09" w14:textId="77777777" w:rsidR="00BC2B4F" w:rsidRDefault="00631FDD">
            <w:pPr>
              <w:pStyle w:val="TableParagraph"/>
              <w:spacing w:line="152" w:lineRule="exact"/>
              <w:ind w:left="75"/>
              <w:rPr>
                <w:b/>
                <w:sz w:val="14"/>
              </w:rPr>
            </w:pPr>
            <w:r>
              <w:rPr>
                <w:b/>
                <w:spacing w:val="-10"/>
                <w:sz w:val="14"/>
              </w:rPr>
              <w:t>6</w:t>
            </w:r>
          </w:p>
        </w:tc>
        <w:tc>
          <w:tcPr>
            <w:tcW w:w="211" w:type="dxa"/>
            <w:tcBorders>
              <w:top w:val="single" w:sz="4" w:space="0" w:color="000000"/>
              <w:left w:val="single" w:sz="4" w:space="0" w:color="000000"/>
              <w:bottom w:val="single" w:sz="4" w:space="0" w:color="000000"/>
              <w:right w:val="single" w:sz="4" w:space="0" w:color="000000"/>
            </w:tcBorders>
            <w:shd w:val="clear" w:color="auto" w:fill="D9D9D9"/>
          </w:tcPr>
          <w:p w14:paraId="66996DE7" w14:textId="77777777" w:rsidR="00BC2B4F" w:rsidRDefault="00BC2B4F">
            <w:pPr>
              <w:pStyle w:val="TableParagraph"/>
              <w:spacing w:before="101"/>
              <w:rPr>
                <w:sz w:val="14"/>
              </w:rPr>
            </w:pPr>
          </w:p>
          <w:p w14:paraId="271A21D8" w14:textId="77777777" w:rsidR="00BC2B4F" w:rsidRDefault="00631FDD">
            <w:pPr>
              <w:pStyle w:val="TableParagraph"/>
              <w:spacing w:line="152" w:lineRule="exact"/>
              <w:ind w:left="76"/>
              <w:rPr>
                <w:b/>
                <w:sz w:val="14"/>
              </w:rPr>
            </w:pPr>
            <w:r>
              <w:rPr>
                <w:b/>
                <w:spacing w:val="-10"/>
                <w:sz w:val="14"/>
              </w:rPr>
              <w:t>7</w:t>
            </w:r>
          </w:p>
        </w:tc>
        <w:tc>
          <w:tcPr>
            <w:tcW w:w="211" w:type="dxa"/>
            <w:tcBorders>
              <w:top w:val="single" w:sz="4" w:space="0" w:color="000000"/>
              <w:left w:val="single" w:sz="4" w:space="0" w:color="000000"/>
              <w:bottom w:val="single" w:sz="4" w:space="0" w:color="000000"/>
              <w:right w:val="single" w:sz="4" w:space="0" w:color="000000"/>
            </w:tcBorders>
            <w:shd w:val="clear" w:color="auto" w:fill="D9D9D9"/>
          </w:tcPr>
          <w:p w14:paraId="309116AA" w14:textId="77777777" w:rsidR="00BC2B4F" w:rsidRDefault="00BC2B4F">
            <w:pPr>
              <w:pStyle w:val="TableParagraph"/>
              <w:spacing w:before="101"/>
              <w:rPr>
                <w:sz w:val="14"/>
              </w:rPr>
            </w:pPr>
          </w:p>
          <w:p w14:paraId="491F3E44" w14:textId="77777777" w:rsidR="00BC2B4F" w:rsidRDefault="00631FDD">
            <w:pPr>
              <w:pStyle w:val="TableParagraph"/>
              <w:spacing w:line="152" w:lineRule="exact"/>
              <w:ind w:left="76"/>
              <w:rPr>
                <w:b/>
                <w:sz w:val="14"/>
              </w:rPr>
            </w:pPr>
            <w:r>
              <w:rPr>
                <w:b/>
                <w:spacing w:val="-10"/>
                <w:sz w:val="14"/>
              </w:rPr>
              <w:t>8</w:t>
            </w:r>
          </w:p>
        </w:tc>
        <w:tc>
          <w:tcPr>
            <w:tcW w:w="212" w:type="dxa"/>
            <w:tcBorders>
              <w:top w:val="single" w:sz="4" w:space="0" w:color="000000"/>
              <w:left w:val="single" w:sz="4" w:space="0" w:color="000000"/>
              <w:bottom w:val="single" w:sz="4" w:space="0" w:color="000000"/>
              <w:right w:val="single" w:sz="4" w:space="0" w:color="000000"/>
            </w:tcBorders>
            <w:shd w:val="clear" w:color="auto" w:fill="D9D9D9"/>
          </w:tcPr>
          <w:p w14:paraId="4EA48D9F" w14:textId="77777777" w:rsidR="00BC2B4F" w:rsidRDefault="00BC2B4F">
            <w:pPr>
              <w:pStyle w:val="TableParagraph"/>
              <w:spacing w:before="101"/>
              <w:rPr>
                <w:sz w:val="14"/>
              </w:rPr>
            </w:pPr>
          </w:p>
          <w:p w14:paraId="19D9DB37" w14:textId="77777777" w:rsidR="00BC2B4F" w:rsidRDefault="00631FDD">
            <w:pPr>
              <w:pStyle w:val="TableParagraph"/>
              <w:spacing w:line="152" w:lineRule="exact"/>
              <w:ind w:left="76"/>
              <w:rPr>
                <w:b/>
                <w:sz w:val="14"/>
              </w:rPr>
            </w:pPr>
            <w:r>
              <w:rPr>
                <w:b/>
                <w:spacing w:val="-10"/>
                <w:sz w:val="14"/>
              </w:rPr>
              <w:t>9</w:t>
            </w:r>
          </w:p>
        </w:tc>
        <w:tc>
          <w:tcPr>
            <w:tcW w:w="281" w:type="dxa"/>
            <w:tcBorders>
              <w:top w:val="single" w:sz="4" w:space="0" w:color="000000"/>
              <w:left w:val="single" w:sz="4" w:space="0" w:color="000000"/>
              <w:bottom w:val="single" w:sz="4" w:space="0" w:color="000000"/>
              <w:right w:val="single" w:sz="4" w:space="0" w:color="000000"/>
            </w:tcBorders>
            <w:shd w:val="clear" w:color="auto" w:fill="D9D9D9"/>
          </w:tcPr>
          <w:p w14:paraId="55BB8746" w14:textId="77777777" w:rsidR="00BC2B4F" w:rsidRDefault="00BC2B4F">
            <w:pPr>
              <w:pStyle w:val="TableParagraph"/>
              <w:spacing w:before="101"/>
              <w:rPr>
                <w:sz w:val="14"/>
              </w:rPr>
            </w:pPr>
          </w:p>
          <w:p w14:paraId="16416E69" w14:textId="77777777" w:rsidR="00BC2B4F" w:rsidRDefault="00631FDD">
            <w:pPr>
              <w:pStyle w:val="TableParagraph"/>
              <w:spacing w:line="152" w:lineRule="exact"/>
              <w:ind w:left="76"/>
              <w:rPr>
                <w:b/>
                <w:sz w:val="14"/>
              </w:rPr>
            </w:pPr>
            <w:r>
              <w:rPr>
                <w:b/>
                <w:spacing w:val="-5"/>
                <w:sz w:val="14"/>
              </w:rPr>
              <w:t>10</w:t>
            </w:r>
          </w:p>
        </w:tc>
        <w:tc>
          <w:tcPr>
            <w:tcW w:w="283" w:type="dxa"/>
            <w:tcBorders>
              <w:top w:val="single" w:sz="4" w:space="0" w:color="000000"/>
              <w:left w:val="single" w:sz="4" w:space="0" w:color="000000"/>
              <w:bottom w:val="single" w:sz="4" w:space="0" w:color="000000"/>
              <w:right w:val="single" w:sz="4" w:space="0" w:color="000000"/>
            </w:tcBorders>
            <w:shd w:val="clear" w:color="auto" w:fill="D9D9D9"/>
          </w:tcPr>
          <w:p w14:paraId="67356DC9" w14:textId="77777777" w:rsidR="00BC2B4F" w:rsidRDefault="00BC2B4F">
            <w:pPr>
              <w:pStyle w:val="TableParagraph"/>
              <w:spacing w:before="101"/>
              <w:rPr>
                <w:sz w:val="14"/>
              </w:rPr>
            </w:pPr>
          </w:p>
          <w:p w14:paraId="07C1A857" w14:textId="77777777" w:rsidR="00BC2B4F" w:rsidRDefault="00631FDD">
            <w:pPr>
              <w:pStyle w:val="TableParagraph"/>
              <w:spacing w:line="152" w:lineRule="exact"/>
              <w:ind w:left="76"/>
              <w:rPr>
                <w:b/>
                <w:sz w:val="14"/>
              </w:rPr>
            </w:pPr>
            <w:r>
              <w:rPr>
                <w:b/>
                <w:spacing w:val="-5"/>
                <w:sz w:val="14"/>
              </w:rPr>
              <w:t>11</w:t>
            </w:r>
          </w:p>
        </w:tc>
        <w:tc>
          <w:tcPr>
            <w:tcW w:w="281" w:type="dxa"/>
            <w:tcBorders>
              <w:top w:val="single" w:sz="4" w:space="0" w:color="000000"/>
              <w:left w:val="single" w:sz="4" w:space="0" w:color="000000"/>
              <w:bottom w:val="single" w:sz="4" w:space="0" w:color="000000"/>
              <w:right w:val="single" w:sz="4" w:space="0" w:color="000000"/>
            </w:tcBorders>
            <w:shd w:val="clear" w:color="auto" w:fill="D9D9D9"/>
          </w:tcPr>
          <w:p w14:paraId="2B63CFCC" w14:textId="77777777" w:rsidR="00BC2B4F" w:rsidRDefault="00BC2B4F">
            <w:pPr>
              <w:pStyle w:val="TableParagraph"/>
              <w:spacing w:before="101"/>
              <w:rPr>
                <w:sz w:val="14"/>
              </w:rPr>
            </w:pPr>
          </w:p>
          <w:p w14:paraId="2F2795CF" w14:textId="77777777" w:rsidR="00BC2B4F" w:rsidRDefault="00631FDD">
            <w:pPr>
              <w:pStyle w:val="TableParagraph"/>
              <w:spacing w:line="152" w:lineRule="exact"/>
              <w:ind w:left="76"/>
              <w:rPr>
                <w:b/>
                <w:sz w:val="14"/>
              </w:rPr>
            </w:pPr>
            <w:r>
              <w:rPr>
                <w:b/>
                <w:spacing w:val="-5"/>
                <w:sz w:val="14"/>
              </w:rPr>
              <w:t>12</w:t>
            </w:r>
          </w:p>
        </w:tc>
        <w:tc>
          <w:tcPr>
            <w:tcW w:w="211" w:type="dxa"/>
            <w:tcBorders>
              <w:top w:val="single" w:sz="4" w:space="0" w:color="000000"/>
              <w:left w:val="single" w:sz="4" w:space="0" w:color="000000"/>
              <w:bottom w:val="single" w:sz="4" w:space="0" w:color="000000"/>
              <w:right w:val="single" w:sz="4" w:space="0" w:color="000000"/>
            </w:tcBorders>
            <w:shd w:val="clear" w:color="auto" w:fill="D9D9D9"/>
          </w:tcPr>
          <w:p w14:paraId="1CAAF1BB" w14:textId="77777777" w:rsidR="00BC2B4F" w:rsidRDefault="00BC2B4F">
            <w:pPr>
              <w:pStyle w:val="TableParagraph"/>
              <w:spacing w:before="101"/>
              <w:rPr>
                <w:sz w:val="14"/>
              </w:rPr>
            </w:pPr>
          </w:p>
          <w:p w14:paraId="65084A01" w14:textId="77777777" w:rsidR="00BC2B4F" w:rsidRDefault="00631FDD">
            <w:pPr>
              <w:pStyle w:val="TableParagraph"/>
              <w:spacing w:line="152" w:lineRule="exact"/>
              <w:ind w:left="76"/>
              <w:rPr>
                <w:b/>
                <w:sz w:val="14"/>
              </w:rPr>
            </w:pPr>
            <w:r>
              <w:rPr>
                <w:b/>
                <w:spacing w:val="-10"/>
                <w:sz w:val="14"/>
              </w:rPr>
              <w:t>1</w:t>
            </w:r>
          </w:p>
        </w:tc>
        <w:tc>
          <w:tcPr>
            <w:tcW w:w="211" w:type="dxa"/>
            <w:tcBorders>
              <w:top w:val="single" w:sz="4" w:space="0" w:color="000000"/>
              <w:left w:val="single" w:sz="4" w:space="0" w:color="000000"/>
              <w:bottom w:val="single" w:sz="4" w:space="0" w:color="000000"/>
              <w:right w:val="single" w:sz="4" w:space="0" w:color="000000"/>
            </w:tcBorders>
            <w:shd w:val="clear" w:color="auto" w:fill="D9D9D9"/>
          </w:tcPr>
          <w:p w14:paraId="0A0BF59D" w14:textId="77777777" w:rsidR="00BC2B4F" w:rsidRDefault="00BC2B4F">
            <w:pPr>
              <w:pStyle w:val="TableParagraph"/>
              <w:spacing w:before="101"/>
              <w:rPr>
                <w:sz w:val="14"/>
              </w:rPr>
            </w:pPr>
          </w:p>
          <w:p w14:paraId="07DA3512" w14:textId="77777777" w:rsidR="00BC2B4F" w:rsidRDefault="00631FDD">
            <w:pPr>
              <w:pStyle w:val="TableParagraph"/>
              <w:spacing w:line="152" w:lineRule="exact"/>
              <w:ind w:left="76"/>
              <w:rPr>
                <w:b/>
                <w:sz w:val="14"/>
              </w:rPr>
            </w:pPr>
            <w:r>
              <w:rPr>
                <w:b/>
                <w:spacing w:val="-10"/>
                <w:sz w:val="14"/>
              </w:rPr>
              <w:t>2</w:t>
            </w:r>
          </w:p>
        </w:tc>
        <w:tc>
          <w:tcPr>
            <w:tcW w:w="211" w:type="dxa"/>
            <w:tcBorders>
              <w:top w:val="single" w:sz="4" w:space="0" w:color="000000"/>
              <w:left w:val="single" w:sz="4" w:space="0" w:color="000000"/>
              <w:bottom w:val="single" w:sz="4" w:space="0" w:color="000000"/>
              <w:right w:val="single" w:sz="4" w:space="0" w:color="000000"/>
            </w:tcBorders>
            <w:shd w:val="clear" w:color="auto" w:fill="D9D9D9"/>
          </w:tcPr>
          <w:p w14:paraId="5932AD62" w14:textId="77777777" w:rsidR="00BC2B4F" w:rsidRDefault="00BC2B4F">
            <w:pPr>
              <w:pStyle w:val="TableParagraph"/>
              <w:spacing w:before="101"/>
              <w:rPr>
                <w:sz w:val="14"/>
              </w:rPr>
            </w:pPr>
          </w:p>
          <w:p w14:paraId="08326B23" w14:textId="77777777" w:rsidR="00BC2B4F" w:rsidRDefault="00631FDD">
            <w:pPr>
              <w:pStyle w:val="TableParagraph"/>
              <w:spacing w:line="152" w:lineRule="exact"/>
              <w:ind w:left="76"/>
              <w:rPr>
                <w:b/>
                <w:sz w:val="14"/>
              </w:rPr>
            </w:pPr>
            <w:r>
              <w:rPr>
                <w:b/>
                <w:spacing w:val="-10"/>
                <w:sz w:val="14"/>
              </w:rPr>
              <w:t>3</w:t>
            </w:r>
          </w:p>
        </w:tc>
      </w:tr>
      <w:tr w:rsidR="00BC2B4F" w14:paraId="070CFDCC" w14:textId="77777777" w:rsidTr="00CC7524">
        <w:trPr>
          <w:trHeight w:val="513"/>
        </w:trPr>
        <w:tc>
          <w:tcPr>
            <w:tcW w:w="458" w:type="dxa"/>
            <w:tcBorders>
              <w:top w:val="nil"/>
              <w:bottom w:val="single" w:sz="4" w:space="0" w:color="000000"/>
              <w:right w:val="single" w:sz="4" w:space="0" w:color="000000"/>
            </w:tcBorders>
          </w:tcPr>
          <w:p w14:paraId="17483FEB" w14:textId="77777777" w:rsidR="00BC2B4F" w:rsidRDefault="00BC2B4F">
            <w:pPr>
              <w:pStyle w:val="TableParagraph"/>
              <w:rPr>
                <w:sz w:val="14"/>
              </w:rPr>
            </w:pPr>
          </w:p>
          <w:p w14:paraId="49C8C754" w14:textId="77777777" w:rsidR="00BC2B4F" w:rsidRDefault="00631FDD">
            <w:pPr>
              <w:pStyle w:val="TableParagraph"/>
              <w:ind w:left="11" w:right="32"/>
              <w:jc w:val="center"/>
              <w:rPr>
                <w:sz w:val="14"/>
              </w:rPr>
            </w:pPr>
            <w:r>
              <w:rPr>
                <w:spacing w:val="-2"/>
                <w:sz w:val="14"/>
              </w:rPr>
              <w:t>1.4.2</w:t>
            </w:r>
          </w:p>
        </w:tc>
        <w:tc>
          <w:tcPr>
            <w:tcW w:w="4767" w:type="dxa"/>
            <w:tcBorders>
              <w:top w:val="single" w:sz="4" w:space="0" w:color="FFFFFF"/>
              <w:left w:val="single" w:sz="4" w:space="0" w:color="000000"/>
              <w:bottom w:val="single" w:sz="4" w:space="0" w:color="000000"/>
              <w:right w:val="single" w:sz="4" w:space="0" w:color="000000"/>
            </w:tcBorders>
          </w:tcPr>
          <w:p w14:paraId="3693BAC2" w14:textId="77777777" w:rsidR="00BC2B4F" w:rsidRDefault="00631FDD">
            <w:pPr>
              <w:pStyle w:val="TableParagraph"/>
              <w:ind w:left="74"/>
              <w:rPr>
                <w:sz w:val="14"/>
              </w:rPr>
            </w:pPr>
            <w:r>
              <w:rPr>
                <w:sz w:val="14"/>
              </w:rPr>
              <w:t>Raising-awareness</w:t>
            </w:r>
            <w:r>
              <w:rPr>
                <w:spacing w:val="20"/>
                <w:sz w:val="14"/>
              </w:rPr>
              <w:t xml:space="preserve"> </w:t>
            </w:r>
            <w:r>
              <w:rPr>
                <w:sz w:val="14"/>
              </w:rPr>
              <w:t>campaign</w:t>
            </w:r>
            <w:r>
              <w:rPr>
                <w:spacing w:val="21"/>
                <w:sz w:val="14"/>
              </w:rPr>
              <w:t xml:space="preserve"> </w:t>
            </w:r>
            <w:r>
              <w:rPr>
                <w:sz w:val="14"/>
              </w:rPr>
              <w:t>about</w:t>
            </w:r>
            <w:r>
              <w:rPr>
                <w:spacing w:val="19"/>
                <w:sz w:val="14"/>
              </w:rPr>
              <w:t xml:space="preserve"> </w:t>
            </w:r>
            <w:r>
              <w:rPr>
                <w:sz w:val="14"/>
              </w:rPr>
              <w:t>possibilities</w:t>
            </w:r>
            <w:r>
              <w:rPr>
                <w:spacing w:val="21"/>
                <w:sz w:val="14"/>
              </w:rPr>
              <w:t xml:space="preserve"> </w:t>
            </w:r>
            <w:r>
              <w:rPr>
                <w:sz w:val="14"/>
              </w:rPr>
              <w:t>of</w:t>
            </w:r>
            <w:r>
              <w:rPr>
                <w:spacing w:val="20"/>
                <w:sz w:val="14"/>
              </w:rPr>
              <w:t xml:space="preserve"> </w:t>
            </w:r>
            <w:r>
              <w:rPr>
                <w:sz w:val="14"/>
              </w:rPr>
              <w:t>social</w:t>
            </w:r>
            <w:r>
              <w:rPr>
                <w:spacing w:val="19"/>
                <w:sz w:val="14"/>
              </w:rPr>
              <w:t xml:space="preserve"> </w:t>
            </w:r>
            <w:r>
              <w:rPr>
                <w:sz w:val="14"/>
              </w:rPr>
              <w:t>economy</w:t>
            </w:r>
            <w:r>
              <w:rPr>
                <w:spacing w:val="19"/>
                <w:sz w:val="14"/>
              </w:rPr>
              <w:t xml:space="preserve"> </w:t>
            </w:r>
            <w:r>
              <w:rPr>
                <w:sz w:val="14"/>
              </w:rPr>
              <w:t>in</w:t>
            </w:r>
            <w:r>
              <w:rPr>
                <w:spacing w:val="21"/>
                <w:sz w:val="14"/>
              </w:rPr>
              <w:t xml:space="preserve"> </w:t>
            </w:r>
            <w:r>
              <w:rPr>
                <w:sz w:val="14"/>
              </w:rPr>
              <w:t>terms</w:t>
            </w:r>
            <w:r>
              <w:rPr>
                <w:spacing w:val="20"/>
                <w:sz w:val="14"/>
              </w:rPr>
              <w:t xml:space="preserve"> </w:t>
            </w:r>
            <w:r>
              <w:rPr>
                <w:sz w:val="14"/>
              </w:rPr>
              <w:t>of</w:t>
            </w:r>
            <w:r>
              <w:rPr>
                <w:spacing w:val="40"/>
                <w:sz w:val="14"/>
              </w:rPr>
              <w:t xml:space="preserve"> </w:t>
            </w:r>
            <w:r>
              <w:rPr>
                <w:sz w:val="14"/>
              </w:rPr>
              <w:t>sustainable</w:t>
            </w:r>
            <w:r>
              <w:rPr>
                <w:spacing w:val="-3"/>
                <w:sz w:val="14"/>
              </w:rPr>
              <w:t xml:space="preserve"> </w:t>
            </w:r>
            <w:r>
              <w:rPr>
                <w:sz w:val="14"/>
              </w:rPr>
              <w:t>employment</w:t>
            </w:r>
            <w:r>
              <w:rPr>
                <w:spacing w:val="-4"/>
                <w:sz w:val="14"/>
              </w:rPr>
              <w:t xml:space="preserve"> </w:t>
            </w:r>
            <w:r>
              <w:rPr>
                <w:sz w:val="14"/>
              </w:rPr>
              <w:t>and</w:t>
            </w:r>
            <w:r>
              <w:rPr>
                <w:spacing w:val="-2"/>
                <w:sz w:val="14"/>
              </w:rPr>
              <w:t xml:space="preserve"> </w:t>
            </w:r>
            <w:r>
              <w:rPr>
                <w:sz w:val="14"/>
              </w:rPr>
              <w:t>social</w:t>
            </w:r>
            <w:r>
              <w:rPr>
                <w:spacing w:val="-3"/>
                <w:sz w:val="14"/>
              </w:rPr>
              <w:t xml:space="preserve"> </w:t>
            </w:r>
            <w:r>
              <w:rPr>
                <w:sz w:val="14"/>
              </w:rPr>
              <w:t>inclusion</w:t>
            </w:r>
            <w:r>
              <w:rPr>
                <w:spacing w:val="-2"/>
                <w:sz w:val="14"/>
              </w:rPr>
              <w:t xml:space="preserve"> </w:t>
            </w:r>
            <w:r>
              <w:rPr>
                <w:sz w:val="14"/>
              </w:rPr>
              <w:t>of</w:t>
            </w:r>
            <w:r>
              <w:rPr>
                <w:spacing w:val="-3"/>
                <w:sz w:val="14"/>
              </w:rPr>
              <w:t xml:space="preserve"> </w:t>
            </w:r>
            <w:r>
              <w:rPr>
                <w:sz w:val="14"/>
              </w:rPr>
              <w:t>most</w:t>
            </w:r>
            <w:r>
              <w:rPr>
                <w:spacing w:val="-4"/>
                <w:sz w:val="14"/>
              </w:rPr>
              <w:t xml:space="preserve"> </w:t>
            </w:r>
            <w:r>
              <w:rPr>
                <w:sz w:val="14"/>
              </w:rPr>
              <w:t>vulnerable groups</w:t>
            </w:r>
            <w:r>
              <w:rPr>
                <w:spacing w:val="-2"/>
                <w:sz w:val="14"/>
              </w:rPr>
              <w:t xml:space="preserve"> </w:t>
            </w:r>
            <w:r>
              <w:rPr>
                <w:sz w:val="14"/>
              </w:rPr>
              <w:t>in</w:t>
            </w:r>
            <w:r>
              <w:rPr>
                <w:spacing w:val="-3"/>
                <w:sz w:val="14"/>
              </w:rPr>
              <w:t xml:space="preserve"> </w:t>
            </w:r>
            <w:r>
              <w:rPr>
                <w:spacing w:val="-2"/>
                <w:sz w:val="14"/>
              </w:rPr>
              <w:t>labour</w:t>
            </w:r>
          </w:p>
          <w:p w14:paraId="5C7064C3" w14:textId="77777777" w:rsidR="00BC2B4F" w:rsidRDefault="00631FDD">
            <w:pPr>
              <w:pStyle w:val="TableParagraph"/>
              <w:spacing w:line="152" w:lineRule="exact"/>
              <w:ind w:left="74"/>
              <w:rPr>
                <w:sz w:val="14"/>
              </w:rPr>
            </w:pPr>
            <w:r>
              <w:rPr>
                <w:sz w:val="14"/>
              </w:rPr>
              <w:t>market</w:t>
            </w:r>
            <w:r>
              <w:rPr>
                <w:spacing w:val="-4"/>
                <w:sz w:val="14"/>
              </w:rPr>
              <w:t xml:space="preserve"> </w:t>
            </w:r>
            <w:r>
              <w:rPr>
                <w:sz w:val="14"/>
              </w:rPr>
              <w:t>inall</w:t>
            </w:r>
            <w:r>
              <w:rPr>
                <w:spacing w:val="-3"/>
                <w:sz w:val="14"/>
              </w:rPr>
              <w:t xml:space="preserve"> </w:t>
            </w:r>
            <w:r>
              <w:rPr>
                <w:sz w:val="14"/>
              </w:rPr>
              <w:t>three</w:t>
            </w:r>
            <w:r>
              <w:rPr>
                <w:spacing w:val="-3"/>
                <w:sz w:val="14"/>
              </w:rPr>
              <w:t xml:space="preserve"> </w:t>
            </w:r>
            <w:r>
              <w:rPr>
                <w:sz w:val="14"/>
              </w:rPr>
              <w:t>regions</w:t>
            </w:r>
            <w:r>
              <w:rPr>
                <w:spacing w:val="-4"/>
                <w:sz w:val="14"/>
              </w:rPr>
              <w:t xml:space="preserve"> </w:t>
            </w:r>
            <w:r>
              <w:rPr>
                <w:sz w:val="14"/>
              </w:rPr>
              <w:t>in</w:t>
            </w:r>
            <w:r>
              <w:rPr>
                <w:spacing w:val="-4"/>
                <w:sz w:val="14"/>
              </w:rPr>
              <w:t xml:space="preserve"> </w:t>
            </w:r>
            <w:r>
              <w:rPr>
                <w:spacing w:val="-2"/>
                <w:sz w:val="14"/>
              </w:rPr>
              <w:t>montenegro</w:t>
            </w:r>
          </w:p>
        </w:tc>
        <w:tc>
          <w:tcPr>
            <w:tcW w:w="211" w:type="dxa"/>
            <w:tcBorders>
              <w:top w:val="single" w:sz="4" w:space="0" w:color="000000"/>
              <w:left w:val="single" w:sz="4" w:space="0" w:color="000000"/>
              <w:bottom w:val="single" w:sz="4" w:space="0" w:color="000000"/>
              <w:right w:val="single" w:sz="4" w:space="0" w:color="000000"/>
            </w:tcBorders>
          </w:tcPr>
          <w:p w14:paraId="5ED68732" w14:textId="77777777" w:rsidR="00BC2B4F" w:rsidRDefault="00BC2B4F">
            <w:pPr>
              <w:pStyle w:val="TableParagraph"/>
              <w:rPr>
                <w:rFonts w:ascii="Times New Roman"/>
                <w:sz w:val="18"/>
              </w:rPr>
            </w:pPr>
          </w:p>
        </w:tc>
        <w:tc>
          <w:tcPr>
            <w:tcW w:w="211" w:type="dxa"/>
            <w:tcBorders>
              <w:top w:val="single" w:sz="4" w:space="0" w:color="000000"/>
              <w:left w:val="single" w:sz="4" w:space="0" w:color="000000"/>
              <w:bottom w:val="single" w:sz="4" w:space="0" w:color="000000"/>
              <w:right w:val="single" w:sz="4" w:space="0" w:color="000000"/>
            </w:tcBorders>
          </w:tcPr>
          <w:p w14:paraId="670D7AC1" w14:textId="77777777" w:rsidR="00BC2B4F" w:rsidRDefault="00BC2B4F">
            <w:pPr>
              <w:pStyle w:val="TableParagraph"/>
              <w:rPr>
                <w:rFonts w:ascii="Times New Roman"/>
                <w:sz w:val="18"/>
              </w:rPr>
            </w:pPr>
          </w:p>
        </w:tc>
        <w:tc>
          <w:tcPr>
            <w:tcW w:w="211" w:type="dxa"/>
            <w:tcBorders>
              <w:top w:val="single" w:sz="4" w:space="0" w:color="000000"/>
              <w:left w:val="single" w:sz="4" w:space="0" w:color="000000"/>
              <w:bottom w:val="single" w:sz="4" w:space="0" w:color="000000"/>
              <w:right w:val="single" w:sz="4" w:space="0" w:color="000000"/>
            </w:tcBorders>
          </w:tcPr>
          <w:p w14:paraId="0B2B260B" w14:textId="77777777" w:rsidR="00BC2B4F" w:rsidRDefault="00BC2B4F">
            <w:pPr>
              <w:pStyle w:val="TableParagraph"/>
              <w:rPr>
                <w:rFonts w:ascii="Times New Roman"/>
                <w:sz w:val="18"/>
              </w:rPr>
            </w:pPr>
          </w:p>
        </w:tc>
        <w:tc>
          <w:tcPr>
            <w:tcW w:w="211" w:type="dxa"/>
            <w:tcBorders>
              <w:top w:val="single" w:sz="4" w:space="0" w:color="000000"/>
              <w:left w:val="single" w:sz="4" w:space="0" w:color="000000"/>
              <w:bottom w:val="single" w:sz="4" w:space="0" w:color="000000"/>
              <w:right w:val="single" w:sz="4" w:space="0" w:color="000000"/>
            </w:tcBorders>
          </w:tcPr>
          <w:p w14:paraId="115F2501" w14:textId="77777777" w:rsidR="00BC2B4F" w:rsidRDefault="00BC2B4F">
            <w:pPr>
              <w:pStyle w:val="TableParagraph"/>
              <w:rPr>
                <w:rFonts w:ascii="Times New Roman"/>
                <w:sz w:val="18"/>
              </w:rPr>
            </w:pPr>
          </w:p>
        </w:tc>
        <w:tc>
          <w:tcPr>
            <w:tcW w:w="211" w:type="dxa"/>
            <w:tcBorders>
              <w:top w:val="single" w:sz="4" w:space="0" w:color="000000"/>
              <w:left w:val="single" w:sz="4" w:space="0" w:color="000000"/>
              <w:bottom w:val="single" w:sz="4" w:space="0" w:color="000000"/>
              <w:right w:val="single" w:sz="4" w:space="0" w:color="000000"/>
            </w:tcBorders>
          </w:tcPr>
          <w:p w14:paraId="0A1B42E6" w14:textId="77777777" w:rsidR="00BC2B4F" w:rsidRDefault="00BC2B4F">
            <w:pPr>
              <w:pStyle w:val="TableParagraph"/>
              <w:rPr>
                <w:rFonts w:ascii="Times New Roman"/>
                <w:sz w:val="18"/>
              </w:rPr>
            </w:pPr>
          </w:p>
        </w:tc>
        <w:tc>
          <w:tcPr>
            <w:tcW w:w="211" w:type="dxa"/>
            <w:tcBorders>
              <w:top w:val="single" w:sz="4" w:space="0" w:color="000000"/>
              <w:left w:val="single" w:sz="4" w:space="0" w:color="000000"/>
              <w:bottom w:val="single" w:sz="4" w:space="0" w:color="000000"/>
              <w:right w:val="single" w:sz="4" w:space="0" w:color="000000"/>
            </w:tcBorders>
          </w:tcPr>
          <w:p w14:paraId="52E2397C" w14:textId="77777777" w:rsidR="00BC2B4F" w:rsidRDefault="00BC2B4F">
            <w:pPr>
              <w:pStyle w:val="TableParagraph"/>
              <w:rPr>
                <w:rFonts w:ascii="Times New Roman"/>
                <w:sz w:val="18"/>
              </w:rPr>
            </w:pPr>
          </w:p>
        </w:tc>
        <w:tc>
          <w:tcPr>
            <w:tcW w:w="211" w:type="dxa"/>
            <w:tcBorders>
              <w:top w:val="single" w:sz="4" w:space="0" w:color="000000"/>
              <w:left w:val="single" w:sz="4" w:space="0" w:color="000000"/>
              <w:bottom w:val="single" w:sz="4" w:space="0" w:color="000000"/>
              <w:right w:val="single" w:sz="4" w:space="0" w:color="000000"/>
            </w:tcBorders>
          </w:tcPr>
          <w:p w14:paraId="4BC43246" w14:textId="77777777" w:rsidR="00BC2B4F" w:rsidRDefault="00BC2B4F">
            <w:pPr>
              <w:pStyle w:val="TableParagraph"/>
              <w:rPr>
                <w:rFonts w:ascii="Times New Roman"/>
                <w:sz w:val="18"/>
              </w:rPr>
            </w:pPr>
          </w:p>
        </w:tc>
        <w:tc>
          <w:tcPr>
            <w:tcW w:w="211" w:type="dxa"/>
            <w:tcBorders>
              <w:top w:val="single" w:sz="4" w:space="0" w:color="000000"/>
              <w:left w:val="single" w:sz="4" w:space="0" w:color="000000"/>
              <w:bottom w:val="single" w:sz="4" w:space="0" w:color="000000"/>
              <w:right w:val="single" w:sz="4" w:space="0" w:color="000000"/>
            </w:tcBorders>
            <w:shd w:val="clear" w:color="auto" w:fill="auto"/>
          </w:tcPr>
          <w:p w14:paraId="40C9744E" w14:textId="77777777" w:rsidR="00BC2B4F" w:rsidRDefault="00BC2B4F">
            <w:pPr>
              <w:pStyle w:val="TableParagraph"/>
              <w:rPr>
                <w:rFonts w:ascii="Times New Roman"/>
                <w:sz w:val="18"/>
              </w:rPr>
            </w:pPr>
          </w:p>
        </w:tc>
        <w:tc>
          <w:tcPr>
            <w:tcW w:w="212" w:type="dxa"/>
            <w:tcBorders>
              <w:top w:val="single" w:sz="4" w:space="0" w:color="000000"/>
              <w:left w:val="single" w:sz="4" w:space="0" w:color="000000"/>
              <w:bottom w:val="single" w:sz="4" w:space="0" w:color="000000"/>
              <w:right w:val="single" w:sz="4" w:space="0" w:color="000000"/>
            </w:tcBorders>
            <w:shd w:val="clear" w:color="auto" w:fill="auto"/>
          </w:tcPr>
          <w:p w14:paraId="0B7FBC1D" w14:textId="77777777" w:rsidR="00BC2B4F" w:rsidRDefault="00BC2B4F">
            <w:pPr>
              <w:pStyle w:val="TableParagraph"/>
              <w:rPr>
                <w:rFonts w:ascii="Times New Roman"/>
                <w:sz w:val="18"/>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Pr>
          <w:p w14:paraId="3E606DF7" w14:textId="77777777" w:rsidR="00BC2B4F" w:rsidRDefault="00BC2B4F">
            <w:pPr>
              <w:pStyle w:val="TableParagraph"/>
              <w:rPr>
                <w:rFonts w:ascii="Times New Roman"/>
                <w:sz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0000"/>
          </w:tcPr>
          <w:p w14:paraId="146776DF" w14:textId="77777777" w:rsidR="00BC2B4F" w:rsidRDefault="00BC2B4F">
            <w:pPr>
              <w:pStyle w:val="TableParagraph"/>
              <w:rPr>
                <w:rFonts w:ascii="Times New Roman"/>
                <w:sz w:val="18"/>
              </w:rPr>
            </w:pPr>
          </w:p>
        </w:tc>
        <w:tc>
          <w:tcPr>
            <w:tcW w:w="281" w:type="dxa"/>
            <w:tcBorders>
              <w:top w:val="single" w:sz="4" w:space="0" w:color="000000"/>
              <w:left w:val="single" w:sz="4" w:space="0" w:color="000000"/>
              <w:bottom w:val="single" w:sz="4" w:space="0" w:color="000000"/>
              <w:right w:val="single" w:sz="4" w:space="0" w:color="000000"/>
            </w:tcBorders>
            <w:shd w:val="clear" w:color="auto" w:fill="A8D08D"/>
          </w:tcPr>
          <w:p w14:paraId="60481031" w14:textId="77777777" w:rsidR="00BC2B4F" w:rsidRDefault="00BC2B4F">
            <w:pPr>
              <w:pStyle w:val="TableParagraph"/>
              <w:rPr>
                <w:rFonts w:ascii="Times New Roman"/>
                <w:sz w:val="18"/>
              </w:rPr>
            </w:pPr>
          </w:p>
        </w:tc>
        <w:tc>
          <w:tcPr>
            <w:tcW w:w="211" w:type="dxa"/>
            <w:tcBorders>
              <w:top w:val="single" w:sz="4" w:space="0" w:color="000000"/>
              <w:left w:val="single" w:sz="4" w:space="0" w:color="000000"/>
              <w:bottom w:val="single" w:sz="4" w:space="0" w:color="000000"/>
              <w:right w:val="single" w:sz="4" w:space="0" w:color="000000"/>
            </w:tcBorders>
            <w:shd w:val="clear" w:color="auto" w:fill="A8D08D"/>
          </w:tcPr>
          <w:p w14:paraId="47A21712" w14:textId="77777777" w:rsidR="00BC2B4F" w:rsidRDefault="00BC2B4F">
            <w:pPr>
              <w:pStyle w:val="TableParagraph"/>
              <w:rPr>
                <w:rFonts w:ascii="Times New Roman"/>
                <w:sz w:val="18"/>
              </w:rPr>
            </w:pPr>
          </w:p>
        </w:tc>
        <w:tc>
          <w:tcPr>
            <w:tcW w:w="211" w:type="dxa"/>
            <w:tcBorders>
              <w:top w:val="single" w:sz="4" w:space="0" w:color="000000"/>
              <w:left w:val="single" w:sz="4" w:space="0" w:color="000000"/>
              <w:bottom w:val="single" w:sz="4" w:space="0" w:color="000000"/>
              <w:right w:val="single" w:sz="4" w:space="0" w:color="000000"/>
            </w:tcBorders>
            <w:shd w:val="clear" w:color="auto" w:fill="FF0000"/>
          </w:tcPr>
          <w:p w14:paraId="305BDD44" w14:textId="77777777" w:rsidR="00BC2B4F" w:rsidRDefault="00BC2B4F">
            <w:pPr>
              <w:pStyle w:val="TableParagraph"/>
              <w:rPr>
                <w:rFonts w:ascii="Times New Roman"/>
                <w:sz w:val="18"/>
              </w:rPr>
            </w:pPr>
          </w:p>
        </w:tc>
        <w:tc>
          <w:tcPr>
            <w:tcW w:w="211" w:type="dxa"/>
            <w:tcBorders>
              <w:top w:val="single" w:sz="4" w:space="0" w:color="000000"/>
              <w:left w:val="single" w:sz="4" w:space="0" w:color="000000"/>
              <w:bottom w:val="single" w:sz="4" w:space="0" w:color="000000"/>
              <w:right w:val="single" w:sz="4" w:space="0" w:color="000000"/>
            </w:tcBorders>
            <w:shd w:val="clear" w:color="auto" w:fill="FF0000"/>
          </w:tcPr>
          <w:p w14:paraId="4F44375E" w14:textId="77777777" w:rsidR="00BC2B4F" w:rsidRDefault="00BC2B4F">
            <w:pPr>
              <w:pStyle w:val="TableParagraph"/>
              <w:rPr>
                <w:rFonts w:ascii="Times New Roman"/>
                <w:sz w:val="18"/>
              </w:rPr>
            </w:pPr>
          </w:p>
        </w:tc>
      </w:tr>
      <w:tr w:rsidR="00BC2B4F" w14:paraId="2E37213F" w14:textId="77777777" w:rsidTr="0039374A">
        <w:trPr>
          <w:trHeight w:val="513"/>
        </w:trPr>
        <w:tc>
          <w:tcPr>
            <w:tcW w:w="458" w:type="dxa"/>
            <w:tcBorders>
              <w:top w:val="single" w:sz="4" w:space="0" w:color="000000"/>
              <w:bottom w:val="single" w:sz="4" w:space="0" w:color="000000"/>
              <w:right w:val="single" w:sz="4" w:space="0" w:color="000000"/>
            </w:tcBorders>
          </w:tcPr>
          <w:p w14:paraId="18713D20" w14:textId="77777777" w:rsidR="00BC2B4F" w:rsidRDefault="00631FDD">
            <w:pPr>
              <w:pStyle w:val="TableParagraph"/>
              <w:spacing w:before="169"/>
              <w:ind w:left="11" w:right="32"/>
              <w:jc w:val="center"/>
              <w:rPr>
                <w:sz w:val="14"/>
              </w:rPr>
            </w:pPr>
            <w:r>
              <w:rPr>
                <w:spacing w:val="-2"/>
                <w:sz w:val="14"/>
              </w:rPr>
              <w:t>1.6.2</w:t>
            </w:r>
          </w:p>
        </w:tc>
        <w:tc>
          <w:tcPr>
            <w:tcW w:w="4767" w:type="dxa"/>
            <w:tcBorders>
              <w:top w:val="single" w:sz="4" w:space="0" w:color="000000"/>
              <w:left w:val="single" w:sz="4" w:space="0" w:color="000000"/>
              <w:bottom w:val="single" w:sz="4" w:space="0" w:color="000000"/>
              <w:right w:val="single" w:sz="4" w:space="0" w:color="000000"/>
            </w:tcBorders>
          </w:tcPr>
          <w:p w14:paraId="4B42A913" w14:textId="77777777" w:rsidR="00BC2B4F" w:rsidRDefault="00631FDD">
            <w:pPr>
              <w:pStyle w:val="TableParagraph"/>
              <w:tabs>
                <w:tab w:val="left" w:pos="4270"/>
              </w:tabs>
              <w:ind w:left="74" w:right="58"/>
              <w:rPr>
                <w:sz w:val="14"/>
              </w:rPr>
            </w:pPr>
            <w:r>
              <w:rPr>
                <w:sz w:val="14"/>
              </w:rPr>
              <w:t>Organisation</w:t>
            </w:r>
            <w:r>
              <w:rPr>
                <w:spacing w:val="40"/>
                <w:sz w:val="14"/>
              </w:rPr>
              <w:t xml:space="preserve"> </w:t>
            </w:r>
            <w:r>
              <w:rPr>
                <w:sz w:val="14"/>
              </w:rPr>
              <w:t>of</w:t>
            </w:r>
            <w:r>
              <w:rPr>
                <w:spacing w:val="40"/>
                <w:sz w:val="14"/>
              </w:rPr>
              <w:t xml:space="preserve"> </w:t>
            </w:r>
            <w:r>
              <w:rPr>
                <w:sz w:val="14"/>
              </w:rPr>
              <w:t>regional</w:t>
            </w:r>
            <w:r>
              <w:rPr>
                <w:spacing w:val="40"/>
                <w:sz w:val="14"/>
              </w:rPr>
              <w:t xml:space="preserve"> </w:t>
            </w:r>
            <w:r>
              <w:rPr>
                <w:sz w:val="14"/>
              </w:rPr>
              <w:t>events</w:t>
            </w:r>
            <w:r>
              <w:rPr>
                <w:spacing w:val="40"/>
                <w:sz w:val="14"/>
              </w:rPr>
              <w:t xml:space="preserve"> </w:t>
            </w:r>
            <w:r>
              <w:rPr>
                <w:sz w:val="14"/>
              </w:rPr>
              <w:t>to</w:t>
            </w:r>
            <w:r>
              <w:rPr>
                <w:spacing w:val="40"/>
                <w:sz w:val="14"/>
              </w:rPr>
              <w:t xml:space="preserve"> </w:t>
            </w:r>
            <w:r>
              <w:rPr>
                <w:sz w:val="14"/>
              </w:rPr>
              <w:t>promote</w:t>
            </w:r>
            <w:r>
              <w:rPr>
                <w:spacing w:val="40"/>
                <w:sz w:val="14"/>
              </w:rPr>
              <w:t xml:space="preserve"> </w:t>
            </w:r>
            <w:r>
              <w:rPr>
                <w:sz w:val="14"/>
              </w:rPr>
              <w:t>newly</w:t>
            </w:r>
            <w:r>
              <w:rPr>
                <w:spacing w:val="40"/>
                <w:sz w:val="14"/>
              </w:rPr>
              <w:t xml:space="preserve"> </w:t>
            </w:r>
            <w:r>
              <w:rPr>
                <w:sz w:val="14"/>
              </w:rPr>
              <w:t>developed</w:t>
            </w:r>
            <w:r>
              <w:rPr>
                <w:sz w:val="14"/>
              </w:rPr>
              <w:tab/>
            </w:r>
            <w:r>
              <w:rPr>
                <w:spacing w:val="-2"/>
                <w:sz w:val="14"/>
              </w:rPr>
              <w:t>policies</w:t>
            </w:r>
            <w:r>
              <w:rPr>
                <w:spacing w:val="40"/>
                <w:sz w:val="14"/>
              </w:rPr>
              <w:t xml:space="preserve"> </w:t>
            </w:r>
            <w:r>
              <w:rPr>
                <w:sz w:val="14"/>
              </w:rPr>
              <w:t>implememte</w:t>
            </w:r>
            <w:r>
              <w:rPr>
                <w:spacing w:val="35"/>
                <w:sz w:val="14"/>
              </w:rPr>
              <w:t xml:space="preserve"> </w:t>
            </w:r>
            <w:r>
              <w:rPr>
                <w:sz w:val="14"/>
              </w:rPr>
              <w:t>din</w:t>
            </w:r>
            <w:r>
              <w:rPr>
                <w:spacing w:val="40"/>
                <w:sz w:val="14"/>
              </w:rPr>
              <w:t xml:space="preserve"> </w:t>
            </w:r>
            <w:r>
              <w:rPr>
                <w:sz w:val="14"/>
              </w:rPr>
              <w:t>the</w:t>
            </w:r>
            <w:r>
              <w:rPr>
                <w:spacing w:val="38"/>
                <w:sz w:val="14"/>
              </w:rPr>
              <w:t xml:space="preserve"> </w:t>
            </w:r>
            <w:r>
              <w:rPr>
                <w:sz w:val="14"/>
              </w:rPr>
              <w:t>ESP</w:t>
            </w:r>
            <w:r>
              <w:rPr>
                <w:spacing w:val="36"/>
                <w:sz w:val="14"/>
              </w:rPr>
              <w:t xml:space="preserve"> </w:t>
            </w:r>
            <w:r>
              <w:rPr>
                <w:sz w:val="14"/>
              </w:rPr>
              <w:t>sector</w:t>
            </w:r>
            <w:r>
              <w:rPr>
                <w:spacing w:val="37"/>
                <w:sz w:val="14"/>
              </w:rPr>
              <w:t xml:space="preserve"> </w:t>
            </w:r>
            <w:r>
              <w:rPr>
                <w:sz w:val="14"/>
              </w:rPr>
              <w:t>and</w:t>
            </w:r>
            <w:r>
              <w:rPr>
                <w:spacing w:val="41"/>
                <w:sz w:val="14"/>
              </w:rPr>
              <w:t xml:space="preserve"> </w:t>
            </w:r>
            <w:r>
              <w:rPr>
                <w:sz w:val="14"/>
              </w:rPr>
              <w:t>possibilities</w:t>
            </w:r>
            <w:r>
              <w:rPr>
                <w:spacing w:val="36"/>
                <w:sz w:val="14"/>
              </w:rPr>
              <w:t xml:space="preserve"> </w:t>
            </w:r>
            <w:r>
              <w:rPr>
                <w:sz w:val="14"/>
              </w:rPr>
              <w:t>of</w:t>
            </w:r>
            <w:r>
              <w:rPr>
                <w:spacing w:val="37"/>
                <w:sz w:val="14"/>
              </w:rPr>
              <w:t xml:space="preserve"> </w:t>
            </w:r>
            <w:r>
              <w:rPr>
                <w:sz w:val="14"/>
              </w:rPr>
              <w:t>future</w:t>
            </w:r>
            <w:r>
              <w:rPr>
                <w:spacing w:val="39"/>
                <w:sz w:val="14"/>
              </w:rPr>
              <w:t xml:space="preserve"> </w:t>
            </w:r>
            <w:r>
              <w:rPr>
                <w:sz w:val="14"/>
              </w:rPr>
              <w:t>ESF</w:t>
            </w:r>
            <w:r>
              <w:rPr>
                <w:spacing w:val="39"/>
                <w:sz w:val="14"/>
              </w:rPr>
              <w:t xml:space="preserve"> </w:t>
            </w:r>
            <w:r>
              <w:rPr>
                <w:sz w:val="14"/>
              </w:rPr>
              <w:t>in</w:t>
            </w:r>
            <w:r>
              <w:rPr>
                <w:spacing w:val="40"/>
                <w:sz w:val="14"/>
              </w:rPr>
              <w:t xml:space="preserve"> </w:t>
            </w:r>
            <w:r>
              <w:rPr>
                <w:sz w:val="14"/>
              </w:rPr>
              <w:t>all</w:t>
            </w:r>
            <w:r>
              <w:rPr>
                <w:spacing w:val="36"/>
                <w:sz w:val="14"/>
              </w:rPr>
              <w:t xml:space="preserve"> </w:t>
            </w:r>
            <w:r>
              <w:rPr>
                <w:spacing w:val="-4"/>
                <w:sz w:val="14"/>
              </w:rPr>
              <w:t>three</w:t>
            </w:r>
          </w:p>
          <w:p w14:paraId="575D1D6F" w14:textId="77777777" w:rsidR="00BC2B4F" w:rsidRDefault="00631FDD">
            <w:pPr>
              <w:pStyle w:val="TableParagraph"/>
              <w:spacing w:line="152" w:lineRule="exact"/>
              <w:ind w:left="74"/>
              <w:rPr>
                <w:sz w:val="14"/>
              </w:rPr>
            </w:pPr>
            <w:r>
              <w:rPr>
                <w:spacing w:val="-2"/>
                <w:sz w:val="14"/>
              </w:rPr>
              <w:t>Montenegrin</w:t>
            </w:r>
            <w:r>
              <w:rPr>
                <w:spacing w:val="11"/>
                <w:sz w:val="14"/>
              </w:rPr>
              <w:t xml:space="preserve"> </w:t>
            </w:r>
            <w:r>
              <w:rPr>
                <w:spacing w:val="-2"/>
                <w:sz w:val="14"/>
              </w:rPr>
              <w:t>regions</w:t>
            </w:r>
          </w:p>
        </w:tc>
        <w:tc>
          <w:tcPr>
            <w:tcW w:w="211" w:type="dxa"/>
            <w:tcBorders>
              <w:top w:val="single" w:sz="4" w:space="0" w:color="000000"/>
              <w:left w:val="single" w:sz="4" w:space="0" w:color="000000"/>
              <w:bottom w:val="single" w:sz="4" w:space="0" w:color="000000"/>
              <w:right w:val="single" w:sz="4" w:space="0" w:color="000000"/>
            </w:tcBorders>
          </w:tcPr>
          <w:p w14:paraId="2A3F1BDE" w14:textId="77777777" w:rsidR="00BC2B4F" w:rsidRDefault="00BC2B4F">
            <w:pPr>
              <w:pStyle w:val="TableParagraph"/>
              <w:rPr>
                <w:rFonts w:ascii="Times New Roman"/>
                <w:sz w:val="18"/>
              </w:rPr>
            </w:pPr>
          </w:p>
        </w:tc>
        <w:tc>
          <w:tcPr>
            <w:tcW w:w="211" w:type="dxa"/>
            <w:tcBorders>
              <w:top w:val="single" w:sz="4" w:space="0" w:color="000000"/>
              <w:left w:val="single" w:sz="4" w:space="0" w:color="000000"/>
              <w:bottom w:val="single" w:sz="4" w:space="0" w:color="000000"/>
              <w:right w:val="single" w:sz="4" w:space="0" w:color="000000"/>
            </w:tcBorders>
          </w:tcPr>
          <w:p w14:paraId="521CE6BE" w14:textId="77777777" w:rsidR="00BC2B4F" w:rsidRDefault="00BC2B4F">
            <w:pPr>
              <w:pStyle w:val="TableParagraph"/>
              <w:rPr>
                <w:rFonts w:ascii="Times New Roman"/>
                <w:sz w:val="18"/>
              </w:rPr>
            </w:pPr>
          </w:p>
        </w:tc>
        <w:tc>
          <w:tcPr>
            <w:tcW w:w="211" w:type="dxa"/>
            <w:tcBorders>
              <w:top w:val="single" w:sz="4" w:space="0" w:color="000000"/>
              <w:left w:val="single" w:sz="4" w:space="0" w:color="000000"/>
              <w:bottom w:val="single" w:sz="4" w:space="0" w:color="000000"/>
              <w:right w:val="single" w:sz="4" w:space="0" w:color="000000"/>
            </w:tcBorders>
          </w:tcPr>
          <w:p w14:paraId="39CCF1B9" w14:textId="77777777" w:rsidR="00BC2B4F" w:rsidRDefault="00BC2B4F">
            <w:pPr>
              <w:pStyle w:val="TableParagraph"/>
              <w:rPr>
                <w:rFonts w:ascii="Times New Roman"/>
                <w:sz w:val="18"/>
              </w:rPr>
            </w:pPr>
          </w:p>
        </w:tc>
        <w:tc>
          <w:tcPr>
            <w:tcW w:w="211" w:type="dxa"/>
            <w:tcBorders>
              <w:top w:val="single" w:sz="4" w:space="0" w:color="000000"/>
              <w:left w:val="single" w:sz="4" w:space="0" w:color="000000"/>
              <w:bottom w:val="single" w:sz="4" w:space="0" w:color="000000"/>
              <w:right w:val="single" w:sz="4" w:space="0" w:color="000000"/>
            </w:tcBorders>
          </w:tcPr>
          <w:p w14:paraId="066212DD" w14:textId="77777777" w:rsidR="00BC2B4F" w:rsidRDefault="00BC2B4F">
            <w:pPr>
              <w:pStyle w:val="TableParagraph"/>
              <w:rPr>
                <w:rFonts w:ascii="Times New Roman"/>
                <w:sz w:val="18"/>
              </w:rPr>
            </w:pPr>
          </w:p>
        </w:tc>
        <w:tc>
          <w:tcPr>
            <w:tcW w:w="211" w:type="dxa"/>
            <w:tcBorders>
              <w:top w:val="single" w:sz="4" w:space="0" w:color="000000"/>
              <w:left w:val="single" w:sz="4" w:space="0" w:color="000000"/>
              <w:bottom w:val="single" w:sz="4" w:space="0" w:color="000000"/>
              <w:right w:val="single" w:sz="4" w:space="0" w:color="000000"/>
            </w:tcBorders>
          </w:tcPr>
          <w:p w14:paraId="7B7A54CA" w14:textId="77777777" w:rsidR="00BC2B4F" w:rsidRDefault="00BC2B4F">
            <w:pPr>
              <w:pStyle w:val="TableParagraph"/>
              <w:rPr>
                <w:rFonts w:ascii="Times New Roman"/>
                <w:sz w:val="18"/>
              </w:rPr>
            </w:pPr>
          </w:p>
        </w:tc>
        <w:tc>
          <w:tcPr>
            <w:tcW w:w="211" w:type="dxa"/>
            <w:tcBorders>
              <w:top w:val="single" w:sz="4" w:space="0" w:color="000000"/>
              <w:left w:val="single" w:sz="4" w:space="0" w:color="000000"/>
              <w:bottom w:val="single" w:sz="4" w:space="0" w:color="000000"/>
              <w:right w:val="single" w:sz="4" w:space="0" w:color="000000"/>
            </w:tcBorders>
          </w:tcPr>
          <w:p w14:paraId="1F13C58B" w14:textId="77777777" w:rsidR="00BC2B4F" w:rsidRDefault="00BC2B4F">
            <w:pPr>
              <w:pStyle w:val="TableParagraph"/>
              <w:rPr>
                <w:rFonts w:ascii="Times New Roman"/>
                <w:sz w:val="18"/>
              </w:rPr>
            </w:pPr>
          </w:p>
        </w:tc>
        <w:tc>
          <w:tcPr>
            <w:tcW w:w="211" w:type="dxa"/>
            <w:tcBorders>
              <w:top w:val="single" w:sz="4" w:space="0" w:color="000000"/>
              <w:left w:val="single" w:sz="4" w:space="0" w:color="000000"/>
              <w:bottom w:val="single" w:sz="4" w:space="0" w:color="000000"/>
              <w:right w:val="single" w:sz="4" w:space="0" w:color="000000"/>
            </w:tcBorders>
          </w:tcPr>
          <w:p w14:paraId="548E1839" w14:textId="77777777" w:rsidR="00BC2B4F" w:rsidRDefault="00BC2B4F">
            <w:pPr>
              <w:pStyle w:val="TableParagraph"/>
              <w:rPr>
                <w:rFonts w:ascii="Times New Roman"/>
                <w:sz w:val="18"/>
              </w:rPr>
            </w:pPr>
          </w:p>
        </w:tc>
        <w:tc>
          <w:tcPr>
            <w:tcW w:w="21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441B6B" w14:textId="77777777" w:rsidR="00BC2B4F" w:rsidRDefault="00BC2B4F">
            <w:pPr>
              <w:pStyle w:val="TableParagraph"/>
              <w:rPr>
                <w:rFonts w:ascii="Times New Roman"/>
                <w:sz w:val="18"/>
              </w:rPr>
            </w:pPr>
          </w:p>
        </w:tc>
        <w:tc>
          <w:tcPr>
            <w:tcW w:w="2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DCDA78" w14:textId="77777777" w:rsidR="00BC2B4F" w:rsidRDefault="00BC2B4F">
            <w:pPr>
              <w:pStyle w:val="TableParagraph"/>
              <w:rPr>
                <w:rFonts w:ascii="Times New Roman"/>
                <w:sz w:val="18"/>
              </w:rPr>
            </w:pPr>
          </w:p>
        </w:tc>
        <w:tc>
          <w:tcPr>
            <w:tcW w:w="28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B61E70" w14:textId="77777777" w:rsidR="00BC2B4F" w:rsidRDefault="00BC2B4F">
            <w:pPr>
              <w:pStyle w:val="TableParagraph"/>
              <w:rPr>
                <w:rFonts w:ascii="Times New Roman"/>
                <w:sz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A8D08D"/>
          </w:tcPr>
          <w:p w14:paraId="05BA774C" w14:textId="77777777" w:rsidR="00BC2B4F" w:rsidRDefault="00BC2B4F">
            <w:pPr>
              <w:pStyle w:val="TableParagraph"/>
              <w:rPr>
                <w:rFonts w:ascii="Times New Roman"/>
                <w:sz w:val="18"/>
              </w:rPr>
            </w:pPr>
          </w:p>
        </w:tc>
        <w:tc>
          <w:tcPr>
            <w:tcW w:w="281" w:type="dxa"/>
            <w:tcBorders>
              <w:top w:val="single" w:sz="4" w:space="0" w:color="000000"/>
              <w:left w:val="single" w:sz="4" w:space="0" w:color="000000"/>
              <w:bottom w:val="single" w:sz="4" w:space="0" w:color="000000"/>
              <w:right w:val="single" w:sz="4" w:space="0" w:color="000000"/>
            </w:tcBorders>
            <w:shd w:val="clear" w:color="auto" w:fill="FF0000"/>
          </w:tcPr>
          <w:p w14:paraId="5D7F5275" w14:textId="77777777" w:rsidR="00BC2B4F" w:rsidRDefault="00BC2B4F">
            <w:pPr>
              <w:pStyle w:val="TableParagraph"/>
              <w:rPr>
                <w:rFonts w:ascii="Times New Roman"/>
                <w:sz w:val="18"/>
              </w:rPr>
            </w:pPr>
          </w:p>
        </w:tc>
        <w:tc>
          <w:tcPr>
            <w:tcW w:w="21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14:paraId="788B4704" w14:textId="77777777" w:rsidR="00BC2B4F" w:rsidRDefault="00BC2B4F">
            <w:pPr>
              <w:pStyle w:val="TableParagraph"/>
              <w:rPr>
                <w:rFonts w:ascii="Times New Roman"/>
                <w:sz w:val="18"/>
              </w:rPr>
            </w:pPr>
          </w:p>
        </w:tc>
        <w:tc>
          <w:tcPr>
            <w:tcW w:w="211" w:type="dxa"/>
            <w:tcBorders>
              <w:top w:val="single" w:sz="4" w:space="0" w:color="000000"/>
              <w:left w:val="single" w:sz="4" w:space="0" w:color="000000"/>
              <w:bottom w:val="single" w:sz="4" w:space="0" w:color="000000"/>
              <w:right w:val="single" w:sz="4" w:space="0" w:color="000000"/>
            </w:tcBorders>
            <w:shd w:val="clear" w:color="auto" w:fill="FF0000"/>
          </w:tcPr>
          <w:p w14:paraId="12304F9B" w14:textId="77777777" w:rsidR="00BC2B4F" w:rsidRDefault="00BC2B4F">
            <w:pPr>
              <w:pStyle w:val="TableParagraph"/>
              <w:rPr>
                <w:rFonts w:ascii="Times New Roman"/>
                <w:sz w:val="18"/>
              </w:rPr>
            </w:pPr>
          </w:p>
        </w:tc>
        <w:tc>
          <w:tcPr>
            <w:tcW w:w="211" w:type="dxa"/>
            <w:tcBorders>
              <w:top w:val="single" w:sz="4" w:space="0" w:color="000000"/>
              <w:left w:val="single" w:sz="4" w:space="0" w:color="000000"/>
              <w:bottom w:val="single" w:sz="4" w:space="0" w:color="000000"/>
              <w:right w:val="single" w:sz="4" w:space="0" w:color="000000"/>
            </w:tcBorders>
            <w:shd w:val="clear" w:color="auto" w:fill="FF0000"/>
          </w:tcPr>
          <w:p w14:paraId="626A9731" w14:textId="77777777" w:rsidR="00BC2B4F" w:rsidRDefault="00BC2B4F">
            <w:pPr>
              <w:pStyle w:val="TableParagraph"/>
              <w:rPr>
                <w:rFonts w:ascii="Times New Roman"/>
                <w:sz w:val="18"/>
              </w:rPr>
            </w:pPr>
          </w:p>
        </w:tc>
      </w:tr>
      <w:tr w:rsidR="00BC2B4F" w14:paraId="31631DA1" w14:textId="77777777" w:rsidTr="00563537">
        <w:trPr>
          <w:trHeight w:val="420"/>
        </w:trPr>
        <w:tc>
          <w:tcPr>
            <w:tcW w:w="458" w:type="dxa"/>
            <w:tcBorders>
              <w:top w:val="single" w:sz="4" w:space="0" w:color="000000"/>
              <w:bottom w:val="single" w:sz="4" w:space="0" w:color="000000"/>
              <w:right w:val="single" w:sz="4" w:space="0" w:color="000000"/>
            </w:tcBorders>
          </w:tcPr>
          <w:p w14:paraId="14033DB0" w14:textId="77777777" w:rsidR="00BC2B4F" w:rsidRDefault="00631FDD">
            <w:pPr>
              <w:pStyle w:val="TableParagraph"/>
              <w:spacing w:before="124"/>
              <w:ind w:left="32" w:right="21"/>
              <w:jc w:val="center"/>
              <w:rPr>
                <w:sz w:val="14"/>
              </w:rPr>
            </w:pPr>
            <w:r>
              <w:rPr>
                <w:spacing w:val="-2"/>
                <w:sz w:val="14"/>
              </w:rPr>
              <w:t>1.7.3.</w:t>
            </w:r>
          </w:p>
        </w:tc>
        <w:tc>
          <w:tcPr>
            <w:tcW w:w="4767" w:type="dxa"/>
            <w:tcBorders>
              <w:top w:val="single" w:sz="4" w:space="0" w:color="000000"/>
              <w:left w:val="single" w:sz="4" w:space="0" w:color="000000"/>
              <w:bottom w:val="single" w:sz="4" w:space="0" w:color="000000"/>
              <w:right w:val="single" w:sz="4" w:space="0" w:color="000000"/>
            </w:tcBorders>
          </w:tcPr>
          <w:p w14:paraId="5B624D92" w14:textId="77777777" w:rsidR="00BC2B4F" w:rsidRDefault="00631FDD">
            <w:pPr>
              <w:pStyle w:val="TableParagraph"/>
              <w:spacing w:before="37" w:line="242" w:lineRule="auto"/>
              <w:ind w:left="74"/>
              <w:rPr>
                <w:sz w:val="14"/>
              </w:rPr>
            </w:pPr>
            <w:r>
              <w:rPr>
                <w:sz w:val="14"/>
              </w:rPr>
              <w:t>Providing</w:t>
            </w:r>
            <w:r>
              <w:rPr>
                <w:spacing w:val="-6"/>
                <w:sz w:val="14"/>
              </w:rPr>
              <w:t xml:space="preserve"> </w:t>
            </w:r>
            <w:r>
              <w:rPr>
                <w:sz w:val="14"/>
              </w:rPr>
              <w:t>support</w:t>
            </w:r>
            <w:r>
              <w:rPr>
                <w:spacing w:val="-6"/>
                <w:sz w:val="14"/>
              </w:rPr>
              <w:t xml:space="preserve"> </w:t>
            </w:r>
            <w:r>
              <w:rPr>
                <w:sz w:val="14"/>
              </w:rPr>
              <w:t>to</w:t>
            </w:r>
            <w:r>
              <w:rPr>
                <w:spacing w:val="-5"/>
                <w:sz w:val="14"/>
              </w:rPr>
              <w:t xml:space="preserve"> </w:t>
            </w:r>
            <w:r>
              <w:rPr>
                <w:sz w:val="14"/>
              </w:rPr>
              <w:t>the</w:t>
            </w:r>
            <w:r>
              <w:rPr>
                <w:spacing w:val="-6"/>
                <w:sz w:val="14"/>
              </w:rPr>
              <w:t xml:space="preserve"> </w:t>
            </w:r>
            <w:r>
              <w:rPr>
                <w:sz w:val="14"/>
              </w:rPr>
              <w:t>PIU</w:t>
            </w:r>
            <w:r>
              <w:rPr>
                <w:spacing w:val="-6"/>
                <w:sz w:val="14"/>
              </w:rPr>
              <w:t xml:space="preserve"> </w:t>
            </w:r>
            <w:r>
              <w:rPr>
                <w:sz w:val="14"/>
              </w:rPr>
              <w:t>MLSW</w:t>
            </w:r>
            <w:r>
              <w:rPr>
                <w:spacing w:val="-5"/>
                <w:sz w:val="14"/>
              </w:rPr>
              <w:t xml:space="preserve"> </w:t>
            </w:r>
            <w:r>
              <w:rPr>
                <w:sz w:val="14"/>
              </w:rPr>
              <w:t>in</w:t>
            </w:r>
            <w:r>
              <w:rPr>
                <w:spacing w:val="-2"/>
                <w:sz w:val="14"/>
              </w:rPr>
              <w:t xml:space="preserve"> </w:t>
            </w:r>
            <w:r>
              <w:rPr>
                <w:sz w:val="14"/>
              </w:rPr>
              <w:t>communication.</w:t>
            </w:r>
            <w:r>
              <w:rPr>
                <w:spacing w:val="-4"/>
                <w:sz w:val="14"/>
              </w:rPr>
              <w:t xml:space="preserve"> </w:t>
            </w:r>
            <w:r>
              <w:rPr>
                <w:sz w:val="14"/>
              </w:rPr>
              <w:t>visibility</w:t>
            </w:r>
            <w:r>
              <w:rPr>
                <w:spacing w:val="-6"/>
                <w:sz w:val="14"/>
              </w:rPr>
              <w:t xml:space="preserve"> </w:t>
            </w:r>
            <w:r>
              <w:rPr>
                <w:sz w:val="14"/>
              </w:rPr>
              <w:t>and</w:t>
            </w:r>
            <w:r>
              <w:rPr>
                <w:spacing w:val="-5"/>
                <w:sz w:val="14"/>
              </w:rPr>
              <w:t xml:space="preserve"> </w:t>
            </w:r>
            <w:r>
              <w:rPr>
                <w:sz w:val="14"/>
              </w:rPr>
              <w:t>promotion</w:t>
            </w:r>
            <w:r>
              <w:rPr>
                <w:spacing w:val="-5"/>
                <w:sz w:val="14"/>
              </w:rPr>
              <w:t xml:space="preserve"> </w:t>
            </w:r>
            <w:r>
              <w:rPr>
                <w:sz w:val="14"/>
              </w:rPr>
              <w:t>of</w:t>
            </w:r>
            <w:r>
              <w:rPr>
                <w:spacing w:val="40"/>
                <w:sz w:val="14"/>
              </w:rPr>
              <w:t xml:space="preserve"> </w:t>
            </w:r>
            <w:r>
              <w:rPr>
                <w:sz w:val="14"/>
              </w:rPr>
              <w:t>the activities implemented within ESP sector</w:t>
            </w:r>
          </w:p>
        </w:tc>
        <w:tc>
          <w:tcPr>
            <w:tcW w:w="211" w:type="dxa"/>
            <w:tcBorders>
              <w:top w:val="single" w:sz="4" w:space="0" w:color="000000"/>
              <w:left w:val="single" w:sz="4" w:space="0" w:color="000000"/>
              <w:bottom w:val="single" w:sz="4" w:space="0" w:color="000000"/>
              <w:right w:val="single" w:sz="4" w:space="0" w:color="000000"/>
            </w:tcBorders>
          </w:tcPr>
          <w:p w14:paraId="6546C290" w14:textId="77777777" w:rsidR="00BC2B4F" w:rsidRDefault="00BC2B4F">
            <w:pPr>
              <w:pStyle w:val="TableParagraph"/>
              <w:rPr>
                <w:rFonts w:ascii="Times New Roman"/>
                <w:sz w:val="18"/>
              </w:rPr>
            </w:pPr>
          </w:p>
        </w:tc>
        <w:tc>
          <w:tcPr>
            <w:tcW w:w="211" w:type="dxa"/>
            <w:tcBorders>
              <w:top w:val="single" w:sz="4" w:space="0" w:color="000000"/>
              <w:left w:val="single" w:sz="4" w:space="0" w:color="000000"/>
              <w:bottom w:val="single" w:sz="4" w:space="0" w:color="000000"/>
              <w:right w:val="single" w:sz="4" w:space="0" w:color="000000"/>
            </w:tcBorders>
          </w:tcPr>
          <w:p w14:paraId="66A2F70F" w14:textId="77777777" w:rsidR="00BC2B4F" w:rsidRDefault="00BC2B4F">
            <w:pPr>
              <w:pStyle w:val="TableParagraph"/>
              <w:rPr>
                <w:rFonts w:ascii="Times New Roman"/>
                <w:sz w:val="18"/>
              </w:rPr>
            </w:pPr>
          </w:p>
        </w:tc>
        <w:tc>
          <w:tcPr>
            <w:tcW w:w="211" w:type="dxa"/>
            <w:tcBorders>
              <w:top w:val="single" w:sz="4" w:space="0" w:color="000000"/>
              <w:left w:val="single" w:sz="4" w:space="0" w:color="000000"/>
              <w:bottom w:val="single" w:sz="4" w:space="0" w:color="000000"/>
              <w:right w:val="single" w:sz="4" w:space="0" w:color="000000"/>
            </w:tcBorders>
          </w:tcPr>
          <w:p w14:paraId="14ECF81B" w14:textId="77777777" w:rsidR="00BC2B4F" w:rsidRDefault="00BC2B4F">
            <w:pPr>
              <w:pStyle w:val="TableParagraph"/>
              <w:rPr>
                <w:rFonts w:ascii="Times New Roman"/>
                <w:sz w:val="18"/>
              </w:rPr>
            </w:pPr>
          </w:p>
        </w:tc>
        <w:tc>
          <w:tcPr>
            <w:tcW w:w="211" w:type="dxa"/>
            <w:tcBorders>
              <w:top w:val="single" w:sz="4" w:space="0" w:color="000000"/>
              <w:left w:val="single" w:sz="4" w:space="0" w:color="000000"/>
              <w:bottom w:val="single" w:sz="4" w:space="0" w:color="000000"/>
              <w:right w:val="single" w:sz="4" w:space="0" w:color="000000"/>
            </w:tcBorders>
          </w:tcPr>
          <w:p w14:paraId="61F6EEBC" w14:textId="77777777" w:rsidR="00BC2B4F" w:rsidRDefault="00BC2B4F">
            <w:pPr>
              <w:pStyle w:val="TableParagraph"/>
              <w:rPr>
                <w:rFonts w:ascii="Times New Roman"/>
                <w:sz w:val="18"/>
              </w:rPr>
            </w:pPr>
          </w:p>
        </w:tc>
        <w:tc>
          <w:tcPr>
            <w:tcW w:w="211" w:type="dxa"/>
            <w:tcBorders>
              <w:top w:val="single" w:sz="4" w:space="0" w:color="000000"/>
              <w:left w:val="single" w:sz="4" w:space="0" w:color="000000"/>
              <w:bottom w:val="single" w:sz="4" w:space="0" w:color="000000"/>
              <w:right w:val="single" w:sz="4" w:space="0" w:color="000000"/>
            </w:tcBorders>
          </w:tcPr>
          <w:p w14:paraId="593194B6" w14:textId="77777777" w:rsidR="00BC2B4F" w:rsidRDefault="00BC2B4F">
            <w:pPr>
              <w:pStyle w:val="TableParagraph"/>
              <w:rPr>
                <w:rFonts w:ascii="Times New Roman"/>
                <w:sz w:val="18"/>
              </w:rPr>
            </w:pPr>
          </w:p>
        </w:tc>
        <w:tc>
          <w:tcPr>
            <w:tcW w:w="211" w:type="dxa"/>
            <w:tcBorders>
              <w:top w:val="single" w:sz="4" w:space="0" w:color="000000"/>
              <w:left w:val="single" w:sz="4" w:space="0" w:color="000000"/>
              <w:bottom w:val="single" w:sz="4" w:space="0" w:color="000000"/>
              <w:right w:val="single" w:sz="4" w:space="0" w:color="000000"/>
            </w:tcBorders>
          </w:tcPr>
          <w:p w14:paraId="5E22F1F7" w14:textId="77777777" w:rsidR="00BC2B4F" w:rsidRDefault="00BC2B4F">
            <w:pPr>
              <w:pStyle w:val="TableParagraph"/>
              <w:rPr>
                <w:rFonts w:ascii="Times New Roman"/>
                <w:sz w:val="18"/>
              </w:rPr>
            </w:pPr>
          </w:p>
        </w:tc>
        <w:tc>
          <w:tcPr>
            <w:tcW w:w="211" w:type="dxa"/>
            <w:tcBorders>
              <w:top w:val="single" w:sz="4" w:space="0" w:color="000000"/>
              <w:left w:val="single" w:sz="4" w:space="0" w:color="000000"/>
              <w:bottom w:val="single" w:sz="4" w:space="0" w:color="000000"/>
              <w:right w:val="single" w:sz="4" w:space="0" w:color="000000"/>
            </w:tcBorders>
          </w:tcPr>
          <w:p w14:paraId="7DA9877D" w14:textId="77777777" w:rsidR="00BC2B4F" w:rsidRDefault="00BC2B4F">
            <w:pPr>
              <w:pStyle w:val="TableParagraph"/>
              <w:rPr>
                <w:rFonts w:ascii="Times New Roman"/>
                <w:sz w:val="18"/>
              </w:rPr>
            </w:pPr>
          </w:p>
        </w:tc>
        <w:tc>
          <w:tcPr>
            <w:tcW w:w="21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BFC2CA" w14:textId="77777777" w:rsidR="00BC2B4F" w:rsidRDefault="00BC2B4F">
            <w:pPr>
              <w:pStyle w:val="TableParagraph"/>
              <w:rPr>
                <w:rFonts w:ascii="Times New Roman"/>
                <w:sz w:val="18"/>
              </w:rPr>
            </w:pPr>
          </w:p>
        </w:tc>
        <w:tc>
          <w:tcPr>
            <w:tcW w:w="2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A0AD4E" w14:textId="77777777" w:rsidR="00BC2B4F" w:rsidRDefault="00BC2B4F">
            <w:pPr>
              <w:pStyle w:val="TableParagraph"/>
              <w:rPr>
                <w:rFonts w:ascii="Times New Roman"/>
                <w:sz w:val="18"/>
              </w:rPr>
            </w:pPr>
          </w:p>
        </w:tc>
        <w:tc>
          <w:tcPr>
            <w:tcW w:w="28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254ECB" w14:textId="77777777" w:rsidR="00BC2B4F" w:rsidRDefault="00BC2B4F">
            <w:pPr>
              <w:pStyle w:val="TableParagraph"/>
              <w:rPr>
                <w:rFonts w:ascii="Times New Roman"/>
                <w:sz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A9D08E"/>
          </w:tcPr>
          <w:p w14:paraId="2B4CAA33" w14:textId="77777777" w:rsidR="00BC2B4F" w:rsidRDefault="00BC2B4F">
            <w:pPr>
              <w:pStyle w:val="TableParagraph"/>
              <w:rPr>
                <w:rFonts w:ascii="Times New Roman"/>
                <w:sz w:val="18"/>
              </w:rPr>
            </w:pPr>
          </w:p>
        </w:tc>
        <w:tc>
          <w:tcPr>
            <w:tcW w:w="281" w:type="dxa"/>
            <w:tcBorders>
              <w:top w:val="single" w:sz="4" w:space="0" w:color="000000"/>
              <w:left w:val="single" w:sz="4" w:space="0" w:color="000000"/>
              <w:bottom w:val="single" w:sz="4" w:space="0" w:color="000000"/>
              <w:right w:val="single" w:sz="4" w:space="0" w:color="000000"/>
            </w:tcBorders>
            <w:shd w:val="clear" w:color="auto" w:fill="A9D08E"/>
          </w:tcPr>
          <w:p w14:paraId="372A21F2" w14:textId="77777777" w:rsidR="00BC2B4F" w:rsidRDefault="00BC2B4F">
            <w:pPr>
              <w:pStyle w:val="TableParagraph"/>
              <w:rPr>
                <w:rFonts w:ascii="Times New Roman"/>
                <w:sz w:val="18"/>
              </w:rPr>
            </w:pPr>
          </w:p>
        </w:tc>
        <w:tc>
          <w:tcPr>
            <w:tcW w:w="211" w:type="dxa"/>
            <w:tcBorders>
              <w:top w:val="single" w:sz="4" w:space="0" w:color="000000"/>
              <w:left w:val="single" w:sz="4" w:space="0" w:color="000000"/>
              <w:bottom w:val="single" w:sz="4" w:space="0" w:color="000000"/>
              <w:right w:val="single" w:sz="4" w:space="0" w:color="000000"/>
            </w:tcBorders>
            <w:shd w:val="clear" w:color="auto" w:fill="A9D08E"/>
          </w:tcPr>
          <w:p w14:paraId="66651C53" w14:textId="77777777" w:rsidR="00BC2B4F" w:rsidRDefault="00BC2B4F">
            <w:pPr>
              <w:pStyle w:val="TableParagraph"/>
              <w:rPr>
                <w:rFonts w:ascii="Times New Roman"/>
                <w:sz w:val="18"/>
              </w:rPr>
            </w:pPr>
          </w:p>
        </w:tc>
        <w:tc>
          <w:tcPr>
            <w:tcW w:w="211" w:type="dxa"/>
            <w:tcBorders>
              <w:top w:val="single" w:sz="4" w:space="0" w:color="000000"/>
              <w:left w:val="single" w:sz="4" w:space="0" w:color="000000"/>
              <w:bottom w:val="single" w:sz="4" w:space="0" w:color="000000"/>
              <w:right w:val="single" w:sz="4" w:space="0" w:color="000000"/>
            </w:tcBorders>
            <w:shd w:val="clear" w:color="auto" w:fill="A9D08E"/>
          </w:tcPr>
          <w:p w14:paraId="4FFC8D12" w14:textId="77777777" w:rsidR="00BC2B4F" w:rsidRDefault="00BC2B4F">
            <w:pPr>
              <w:pStyle w:val="TableParagraph"/>
              <w:rPr>
                <w:rFonts w:ascii="Times New Roman"/>
                <w:sz w:val="18"/>
              </w:rPr>
            </w:pPr>
          </w:p>
        </w:tc>
        <w:tc>
          <w:tcPr>
            <w:tcW w:w="211" w:type="dxa"/>
            <w:tcBorders>
              <w:top w:val="single" w:sz="4" w:space="0" w:color="000000"/>
              <w:left w:val="single" w:sz="4" w:space="0" w:color="000000"/>
              <w:bottom w:val="single" w:sz="4" w:space="0" w:color="000000"/>
              <w:right w:val="single" w:sz="4" w:space="0" w:color="000000"/>
            </w:tcBorders>
            <w:shd w:val="clear" w:color="auto" w:fill="A9D08E"/>
          </w:tcPr>
          <w:p w14:paraId="26BCBB1D" w14:textId="77777777" w:rsidR="00BC2B4F" w:rsidRDefault="00BC2B4F">
            <w:pPr>
              <w:pStyle w:val="TableParagraph"/>
              <w:rPr>
                <w:rFonts w:ascii="Times New Roman"/>
                <w:sz w:val="18"/>
              </w:rPr>
            </w:pPr>
          </w:p>
        </w:tc>
      </w:tr>
    </w:tbl>
    <w:p w14:paraId="42747803" w14:textId="77777777" w:rsidR="00BC2B4F" w:rsidRDefault="00631FDD">
      <w:pPr>
        <w:spacing w:before="123"/>
        <w:ind w:left="163"/>
        <w:jc w:val="both"/>
        <w:rPr>
          <w:b/>
          <w:sz w:val="20"/>
        </w:rPr>
      </w:pPr>
      <w:r>
        <w:rPr>
          <w:sz w:val="20"/>
        </w:rPr>
        <w:t>Total</w:t>
      </w:r>
      <w:r>
        <w:rPr>
          <w:spacing w:val="-7"/>
          <w:sz w:val="20"/>
        </w:rPr>
        <w:t xml:space="preserve"> </w:t>
      </w:r>
      <w:r>
        <w:rPr>
          <w:sz w:val="20"/>
        </w:rPr>
        <w:t>working</w:t>
      </w:r>
      <w:r>
        <w:rPr>
          <w:spacing w:val="-6"/>
          <w:sz w:val="20"/>
        </w:rPr>
        <w:t xml:space="preserve"> </w:t>
      </w:r>
      <w:r>
        <w:rPr>
          <w:sz w:val="20"/>
        </w:rPr>
        <w:t>days’</w:t>
      </w:r>
      <w:r>
        <w:rPr>
          <w:spacing w:val="-5"/>
          <w:sz w:val="20"/>
        </w:rPr>
        <w:t xml:space="preserve"> </w:t>
      </w:r>
      <w:r>
        <w:rPr>
          <w:sz w:val="20"/>
        </w:rPr>
        <w:t>allocation</w:t>
      </w:r>
      <w:r>
        <w:rPr>
          <w:color w:val="456279"/>
          <w:sz w:val="20"/>
        </w:rPr>
        <w:t>:</w:t>
      </w:r>
      <w:r>
        <w:rPr>
          <w:color w:val="456279"/>
          <w:spacing w:val="-6"/>
          <w:sz w:val="20"/>
        </w:rPr>
        <w:t xml:space="preserve"> </w:t>
      </w:r>
      <w:r>
        <w:rPr>
          <w:b/>
          <w:color w:val="456279"/>
          <w:sz w:val="20"/>
        </w:rPr>
        <w:t>43</w:t>
      </w:r>
      <w:r>
        <w:rPr>
          <w:b/>
          <w:color w:val="456279"/>
          <w:spacing w:val="-6"/>
          <w:sz w:val="20"/>
        </w:rPr>
        <w:t xml:space="preserve"> </w:t>
      </w:r>
      <w:r>
        <w:rPr>
          <w:b/>
          <w:color w:val="456279"/>
          <w:sz w:val="20"/>
        </w:rPr>
        <w:t>working</w:t>
      </w:r>
      <w:r>
        <w:rPr>
          <w:b/>
          <w:color w:val="456279"/>
          <w:spacing w:val="-7"/>
          <w:sz w:val="20"/>
        </w:rPr>
        <w:t xml:space="preserve"> </w:t>
      </w:r>
      <w:r>
        <w:rPr>
          <w:b/>
          <w:color w:val="456279"/>
          <w:spacing w:val="-2"/>
          <w:sz w:val="20"/>
        </w:rPr>
        <w:t>days.</w:t>
      </w:r>
    </w:p>
    <w:p w14:paraId="092CF2B8" w14:textId="77777777" w:rsidR="00BC2B4F" w:rsidRDefault="00631FDD">
      <w:pPr>
        <w:pStyle w:val="Heading1"/>
        <w:spacing w:before="156" w:line="276" w:lineRule="auto"/>
        <w:ind w:right="142"/>
        <w:jc w:val="both"/>
      </w:pPr>
      <w:r>
        <w:rPr>
          <w:color w:val="456279"/>
        </w:rPr>
        <w:t>Sub-activity</w:t>
      </w:r>
      <w:r>
        <w:rPr>
          <w:color w:val="456279"/>
          <w:spacing w:val="-7"/>
        </w:rPr>
        <w:t xml:space="preserve"> </w:t>
      </w:r>
      <w:r>
        <w:rPr>
          <w:color w:val="456279"/>
        </w:rPr>
        <w:t>1.4.2.</w:t>
      </w:r>
      <w:r>
        <w:rPr>
          <w:color w:val="456279"/>
          <w:spacing w:val="-8"/>
        </w:rPr>
        <w:t xml:space="preserve"> </w:t>
      </w:r>
      <w:r>
        <w:rPr>
          <w:color w:val="456279"/>
        </w:rPr>
        <w:t>Implement</w:t>
      </w:r>
      <w:r>
        <w:rPr>
          <w:color w:val="456279"/>
          <w:spacing w:val="-6"/>
        </w:rPr>
        <w:t xml:space="preserve"> </w:t>
      </w:r>
      <w:r>
        <w:rPr>
          <w:color w:val="456279"/>
        </w:rPr>
        <w:t>raising-awareness</w:t>
      </w:r>
      <w:r>
        <w:rPr>
          <w:color w:val="456279"/>
          <w:spacing w:val="-9"/>
        </w:rPr>
        <w:t xml:space="preserve"> </w:t>
      </w:r>
      <w:r>
        <w:rPr>
          <w:color w:val="456279"/>
        </w:rPr>
        <w:t>campaign</w:t>
      </w:r>
      <w:r>
        <w:rPr>
          <w:color w:val="456279"/>
          <w:spacing w:val="-6"/>
        </w:rPr>
        <w:t xml:space="preserve"> </w:t>
      </w:r>
      <w:r>
        <w:rPr>
          <w:color w:val="456279"/>
        </w:rPr>
        <w:t>about</w:t>
      </w:r>
      <w:r>
        <w:rPr>
          <w:color w:val="456279"/>
          <w:spacing w:val="-8"/>
        </w:rPr>
        <w:t xml:space="preserve"> </w:t>
      </w:r>
      <w:r>
        <w:rPr>
          <w:color w:val="456279"/>
        </w:rPr>
        <w:t>possibilities</w:t>
      </w:r>
      <w:r>
        <w:rPr>
          <w:color w:val="456279"/>
          <w:spacing w:val="-9"/>
        </w:rPr>
        <w:t xml:space="preserve"> </w:t>
      </w:r>
      <w:r>
        <w:rPr>
          <w:color w:val="456279"/>
        </w:rPr>
        <w:t>of</w:t>
      </w:r>
      <w:r>
        <w:rPr>
          <w:color w:val="456279"/>
          <w:spacing w:val="-7"/>
        </w:rPr>
        <w:t xml:space="preserve"> </w:t>
      </w:r>
      <w:r>
        <w:rPr>
          <w:color w:val="456279"/>
        </w:rPr>
        <w:t>social</w:t>
      </w:r>
      <w:r>
        <w:rPr>
          <w:color w:val="456279"/>
          <w:spacing w:val="-10"/>
        </w:rPr>
        <w:t xml:space="preserve"> </w:t>
      </w:r>
      <w:r>
        <w:rPr>
          <w:color w:val="456279"/>
        </w:rPr>
        <w:t>economy</w:t>
      </w:r>
      <w:r>
        <w:rPr>
          <w:color w:val="456279"/>
          <w:spacing w:val="-10"/>
        </w:rPr>
        <w:t xml:space="preserve"> </w:t>
      </w:r>
      <w:r>
        <w:rPr>
          <w:color w:val="456279"/>
        </w:rPr>
        <w:t>in</w:t>
      </w:r>
      <w:r>
        <w:rPr>
          <w:color w:val="456279"/>
          <w:spacing w:val="-8"/>
        </w:rPr>
        <w:t xml:space="preserve"> </w:t>
      </w:r>
      <w:r>
        <w:rPr>
          <w:color w:val="456279"/>
        </w:rPr>
        <w:t>terms of sustainable employment and social inclusion of most vulnerable groups in labour market in all three Montenegrin regions</w:t>
      </w:r>
    </w:p>
    <w:p w14:paraId="1C683857" w14:textId="5D01D9DB" w:rsidR="00BC2B4F" w:rsidRDefault="00631FDD">
      <w:pPr>
        <w:spacing w:before="120"/>
        <w:ind w:left="163"/>
        <w:jc w:val="both"/>
        <w:rPr>
          <w:b/>
          <w:sz w:val="20"/>
        </w:rPr>
      </w:pPr>
      <w:r>
        <w:rPr>
          <w:sz w:val="20"/>
        </w:rPr>
        <w:t>Period</w:t>
      </w:r>
      <w:r>
        <w:rPr>
          <w:spacing w:val="-6"/>
          <w:sz w:val="20"/>
        </w:rPr>
        <w:t xml:space="preserve"> </w:t>
      </w:r>
      <w:r>
        <w:rPr>
          <w:sz w:val="20"/>
        </w:rPr>
        <w:t>of</w:t>
      </w:r>
      <w:r>
        <w:rPr>
          <w:spacing w:val="-8"/>
          <w:sz w:val="20"/>
        </w:rPr>
        <w:t xml:space="preserve"> </w:t>
      </w:r>
      <w:r>
        <w:rPr>
          <w:sz w:val="20"/>
        </w:rPr>
        <w:t>implementation</w:t>
      </w:r>
      <w:r>
        <w:rPr>
          <w:b/>
          <w:color w:val="456279"/>
          <w:sz w:val="20"/>
        </w:rPr>
        <w:t>:</w:t>
      </w:r>
      <w:r>
        <w:rPr>
          <w:b/>
          <w:color w:val="456279"/>
          <w:spacing w:val="-6"/>
          <w:sz w:val="20"/>
        </w:rPr>
        <w:t xml:space="preserve"> </w:t>
      </w:r>
      <w:r>
        <w:rPr>
          <w:b/>
          <w:color w:val="456279"/>
          <w:sz w:val="20"/>
        </w:rPr>
        <w:t>from</w:t>
      </w:r>
      <w:r>
        <w:rPr>
          <w:b/>
          <w:color w:val="456279"/>
          <w:spacing w:val="-4"/>
          <w:sz w:val="20"/>
        </w:rPr>
        <w:t xml:space="preserve"> </w:t>
      </w:r>
      <w:r w:rsidR="00563537">
        <w:rPr>
          <w:b/>
          <w:color w:val="456279"/>
          <w:sz w:val="20"/>
        </w:rPr>
        <w:t xml:space="preserve">November </w:t>
      </w:r>
      <w:r w:rsidR="00563537">
        <w:rPr>
          <w:b/>
          <w:color w:val="456279"/>
          <w:spacing w:val="-4"/>
          <w:sz w:val="20"/>
        </w:rPr>
        <w:t>2024</w:t>
      </w:r>
      <w:r>
        <w:rPr>
          <w:b/>
          <w:color w:val="456279"/>
          <w:spacing w:val="-6"/>
          <w:sz w:val="20"/>
        </w:rPr>
        <w:t xml:space="preserve"> </w:t>
      </w:r>
      <w:r>
        <w:rPr>
          <w:b/>
          <w:color w:val="456279"/>
          <w:sz w:val="20"/>
        </w:rPr>
        <w:t>-</w:t>
      </w:r>
      <w:r>
        <w:rPr>
          <w:b/>
          <w:color w:val="456279"/>
          <w:spacing w:val="-7"/>
          <w:sz w:val="20"/>
        </w:rPr>
        <w:t xml:space="preserve"> </w:t>
      </w:r>
      <w:r>
        <w:rPr>
          <w:b/>
          <w:color w:val="456279"/>
          <w:sz w:val="20"/>
        </w:rPr>
        <w:t>March</w:t>
      </w:r>
      <w:r>
        <w:rPr>
          <w:b/>
          <w:color w:val="456279"/>
          <w:spacing w:val="-4"/>
          <w:sz w:val="20"/>
        </w:rPr>
        <w:t xml:space="preserve"> 2025</w:t>
      </w:r>
    </w:p>
    <w:p w14:paraId="65461D9F" w14:textId="77777777" w:rsidR="00BC2B4F" w:rsidRDefault="00631FDD">
      <w:pPr>
        <w:pStyle w:val="ListParagraph"/>
        <w:numPr>
          <w:ilvl w:val="0"/>
          <w:numId w:val="2"/>
        </w:numPr>
        <w:tabs>
          <w:tab w:val="left" w:pos="871"/>
        </w:tabs>
        <w:ind w:hanging="355"/>
        <w:rPr>
          <w:rFonts w:ascii="Symbol" w:hAnsi="Symbol"/>
          <w:sz w:val="20"/>
        </w:rPr>
      </w:pPr>
      <w:r>
        <w:rPr>
          <w:sz w:val="20"/>
        </w:rPr>
        <w:t>Working</w:t>
      </w:r>
      <w:r>
        <w:rPr>
          <w:spacing w:val="-6"/>
          <w:sz w:val="20"/>
        </w:rPr>
        <w:t xml:space="preserve"> </w:t>
      </w:r>
      <w:r>
        <w:rPr>
          <w:sz w:val="20"/>
        </w:rPr>
        <w:t>days’</w:t>
      </w:r>
      <w:r>
        <w:rPr>
          <w:spacing w:val="-4"/>
          <w:sz w:val="20"/>
        </w:rPr>
        <w:t xml:space="preserve"> </w:t>
      </w:r>
      <w:r>
        <w:rPr>
          <w:sz w:val="20"/>
        </w:rPr>
        <w:t>allocation</w:t>
      </w:r>
      <w:r>
        <w:rPr>
          <w:b/>
          <w:color w:val="456279"/>
          <w:sz w:val="20"/>
        </w:rPr>
        <w:t>:</w:t>
      </w:r>
      <w:r>
        <w:rPr>
          <w:b/>
          <w:color w:val="456279"/>
          <w:spacing w:val="-4"/>
          <w:sz w:val="20"/>
        </w:rPr>
        <w:t xml:space="preserve"> </w:t>
      </w:r>
      <w:r>
        <w:rPr>
          <w:b/>
          <w:color w:val="456279"/>
          <w:sz w:val="20"/>
        </w:rPr>
        <w:t>11</w:t>
      </w:r>
      <w:r>
        <w:rPr>
          <w:b/>
          <w:color w:val="456279"/>
          <w:spacing w:val="-7"/>
          <w:sz w:val="20"/>
        </w:rPr>
        <w:t xml:space="preserve"> </w:t>
      </w:r>
      <w:r>
        <w:rPr>
          <w:b/>
          <w:color w:val="456279"/>
          <w:sz w:val="20"/>
        </w:rPr>
        <w:t>working</w:t>
      </w:r>
      <w:r>
        <w:rPr>
          <w:b/>
          <w:color w:val="456279"/>
          <w:spacing w:val="-6"/>
          <w:sz w:val="20"/>
        </w:rPr>
        <w:t xml:space="preserve"> </w:t>
      </w:r>
      <w:r>
        <w:rPr>
          <w:b/>
          <w:color w:val="456279"/>
          <w:sz w:val="20"/>
        </w:rPr>
        <w:t>days</w:t>
      </w:r>
      <w:r>
        <w:rPr>
          <w:sz w:val="20"/>
        </w:rPr>
        <w:t>,</w:t>
      </w:r>
      <w:r>
        <w:rPr>
          <w:spacing w:val="-4"/>
          <w:sz w:val="20"/>
        </w:rPr>
        <w:t xml:space="preserve"> </w:t>
      </w:r>
      <w:r>
        <w:rPr>
          <w:sz w:val="20"/>
        </w:rPr>
        <w:t>out</w:t>
      </w:r>
      <w:r>
        <w:rPr>
          <w:spacing w:val="-5"/>
          <w:sz w:val="20"/>
        </w:rPr>
        <w:t xml:space="preserve"> </w:t>
      </w:r>
      <w:r>
        <w:rPr>
          <w:sz w:val="20"/>
        </w:rPr>
        <w:t>of</w:t>
      </w:r>
      <w:r>
        <w:rPr>
          <w:spacing w:val="-6"/>
          <w:sz w:val="20"/>
        </w:rPr>
        <w:t xml:space="preserve"> </w:t>
      </w:r>
      <w:r>
        <w:rPr>
          <w:spacing w:val="-2"/>
          <w:sz w:val="20"/>
        </w:rPr>
        <w:t>which:</w:t>
      </w:r>
    </w:p>
    <w:p w14:paraId="4DEB498F" w14:textId="295787AC" w:rsidR="00BC2B4F" w:rsidRDefault="00631FDD">
      <w:pPr>
        <w:pStyle w:val="ListParagraph"/>
        <w:numPr>
          <w:ilvl w:val="1"/>
          <w:numId w:val="2"/>
        </w:numPr>
        <w:tabs>
          <w:tab w:val="left" w:pos="2005"/>
        </w:tabs>
        <w:spacing w:before="159"/>
        <w:ind w:left="2005" w:hanging="359"/>
        <w:rPr>
          <w:sz w:val="20"/>
        </w:rPr>
      </w:pPr>
      <w:r>
        <w:rPr>
          <w:sz w:val="20"/>
        </w:rPr>
        <w:t>First</w:t>
      </w:r>
      <w:r>
        <w:rPr>
          <w:spacing w:val="-6"/>
          <w:sz w:val="20"/>
        </w:rPr>
        <w:t xml:space="preserve"> </w:t>
      </w:r>
      <w:r>
        <w:rPr>
          <w:sz w:val="20"/>
        </w:rPr>
        <w:t>mission</w:t>
      </w:r>
      <w:r>
        <w:rPr>
          <w:spacing w:val="-6"/>
          <w:sz w:val="20"/>
        </w:rPr>
        <w:t xml:space="preserve"> </w:t>
      </w:r>
      <w:r>
        <w:rPr>
          <w:sz w:val="20"/>
        </w:rPr>
        <w:t>in</w:t>
      </w:r>
      <w:r>
        <w:rPr>
          <w:spacing w:val="-5"/>
          <w:sz w:val="20"/>
        </w:rPr>
        <w:t xml:space="preserve"> </w:t>
      </w:r>
      <w:r>
        <w:rPr>
          <w:sz w:val="20"/>
        </w:rPr>
        <w:t>the</w:t>
      </w:r>
      <w:r>
        <w:rPr>
          <w:spacing w:val="-7"/>
          <w:sz w:val="20"/>
        </w:rPr>
        <w:t xml:space="preserve"> </w:t>
      </w:r>
      <w:r>
        <w:rPr>
          <w:sz w:val="20"/>
        </w:rPr>
        <w:t>period</w:t>
      </w:r>
      <w:r>
        <w:rPr>
          <w:spacing w:val="-1"/>
          <w:sz w:val="20"/>
        </w:rPr>
        <w:t xml:space="preserve"> </w:t>
      </w:r>
      <w:r>
        <w:rPr>
          <w:sz w:val="20"/>
        </w:rPr>
        <w:t>from</w:t>
      </w:r>
      <w:r>
        <w:rPr>
          <w:spacing w:val="-7"/>
          <w:sz w:val="20"/>
        </w:rPr>
        <w:t xml:space="preserve"> </w:t>
      </w:r>
      <w:r w:rsidR="00A873D0">
        <w:rPr>
          <w:b/>
          <w:color w:val="456279"/>
          <w:sz w:val="20"/>
        </w:rPr>
        <w:t>November 4</w:t>
      </w:r>
      <w:r w:rsidR="00A873D0" w:rsidRPr="00A873D0">
        <w:rPr>
          <w:b/>
          <w:color w:val="456279"/>
          <w:sz w:val="20"/>
          <w:vertAlign w:val="superscript"/>
        </w:rPr>
        <w:t>th</w:t>
      </w:r>
      <w:r w:rsidR="00A873D0">
        <w:rPr>
          <w:b/>
          <w:color w:val="456279"/>
          <w:sz w:val="20"/>
        </w:rPr>
        <w:t xml:space="preserve"> </w:t>
      </w:r>
      <w:r>
        <w:rPr>
          <w:b/>
          <w:color w:val="456279"/>
          <w:spacing w:val="-6"/>
          <w:sz w:val="20"/>
        </w:rPr>
        <w:t xml:space="preserve"> </w:t>
      </w:r>
      <w:r>
        <w:rPr>
          <w:b/>
          <w:color w:val="456279"/>
          <w:sz w:val="20"/>
        </w:rPr>
        <w:t>to</w:t>
      </w:r>
      <w:r>
        <w:rPr>
          <w:b/>
          <w:color w:val="456279"/>
          <w:spacing w:val="-5"/>
          <w:sz w:val="20"/>
        </w:rPr>
        <w:t xml:space="preserve"> </w:t>
      </w:r>
      <w:r w:rsidR="00563537">
        <w:rPr>
          <w:b/>
          <w:color w:val="456279"/>
          <w:sz w:val="20"/>
        </w:rPr>
        <w:t>November</w:t>
      </w:r>
      <w:r w:rsidR="00A873D0">
        <w:rPr>
          <w:b/>
          <w:color w:val="456279"/>
          <w:sz w:val="20"/>
        </w:rPr>
        <w:t xml:space="preserve"> </w:t>
      </w:r>
      <w:r w:rsidR="00563537">
        <w:rPr>
          <w:b/>
          <w:color w:val="456279"/>
          <w:sz w:val="20"/>
        </w:rPr>
        <w:t>5</w:t>
      </w:r>
      <w:r w:rsidR="00563537" w:rsidRPr="00563537">
        <w:rPr>
          <w:b/>
          <w:color w:val="456279"/>
          <w:sz w:val="20"/>
          <w:vertAlign w:val="superscript"/>
        </w:rPr>
        <w:t>th</w:t>
      </w:r>
      <w:r w:rsidR="00563537">
        <w:rPr>
          <w:b/>
          <w:color w:val="456279"/>
          <w:sz w:val="20"/>
        </w:rPr>
        <w:t xml:space="preserve"> </w:t>
      </w:r>
      <w:r>
        <w:rPr>
          <w:b/>
          <w:color w:val="456279"/>
          <w:spacing w:val="-5"/>
          <w:sz w:val="20"/>
        </w:rPr>
        <w:t xml:space="preserve"> </w:t>
      </w:r>
      <w:r>
        <w:rPr>
          <w:b/>
          <w:color w:val="456279"/>
          <w:spacing w:val="-3"/>
          <w:sz w:val="20"/>
        </w:rPr>
        <w:t xml:space="preserve"> </w:t>
      </w:r>
      <w:r>
        <w:rPr>
          <w:sz w:val="20"/>
        </w:rPr>
        <w:t>(2</w:t>
      </w:r>
      <w:r>
        <w:rPr>
          <w:spacing w:val="-6"/>
          <w:sz w:val="20"/>
        </w:rPr>
        <w:t xml:space="preserve"> </w:t>
      </w:r>
      <w:r>
        <w:rPr>
          <w:sz w:val="20"/>
        </w:rPr>
        <w:t>working</w:t>
      </w:r>
      <w:r>
        <w:rPr>
          <w:spacing w:val="-7"/>
          <w:sz w:val="20"/>
        </w:rPr>
        <w:t xml:space="preserve"> </w:t>
      </w:r>
      <w:r>
        <w:rPr>
          <w:spacing w:val="-2"/>
          <w:sz w:val="20"/>
        </w:rPr>
        <w:t>days)</w:t>
      </w:r>
    </w:p>
    <w:p w14:paraId="5671C2E6" w14:textId="77777777" w:rsidR="00BC2B4F" w:rsidRDefault="00631FDD">
      <w:pPr>
        <w:pStyle w:val="BodyText"/>
        <w:spacing w:before="150"/>
        <w:ind w:left="163"/>
      </w:pPr>
      <w:r>
        <w:t>Mission</w:t>
      </w:r>
      <w:r>
        <w:rPr>
          <w:spacing w:val="-8"/>
        </w:rPr>
        <w:t xml:space="preserve"> </w:t>
      </w:r>
      <w:r>
        <w:t>plan</w:t>
      </w:r>
      <w:r>
        <w:rPr>
          <w:spacing w:val="-7"/>
        </w:rPr>
        <w:t xml:space="preserve"> </w:t>
      </w:r>
      <w:r>
        <w:t>for</w:t>
      </w:r>
      <w:r>
        <w:rPr>
          <w:spacing w:val="-7"/>
        </w:rPr>
        <w:t xml:space="preserve"> </w:t>
      </w:r>
      <w:r>
        <w:t>expert’s</w:t>
      </w:r>
      <w:r>
        <w:rPr>
          <w:spacing w:val="-4"/>
        </w:rPr>
        <w:t xml:space="preserve"> </w:t>
      </w:r>
      <w:r>
        <w:t>next</w:t>
      </w:r>
      <w:r>
        <w:rPr>
          <w:spacing w:val="-9"/>
        </w:rPr>
        <w:t xml:space="preserve"> </w:t>
      </w:r>
      <w:r>
        <w:t>assignments</w:t>
      </w:r>
      <w:r>
        <w:rPr>
          <w:spacing w:val="-6"/>
        </w:rPr>
        <w:t xml:space="preserve"> </w:t>
      </w:r>
      <w:r>
        <w:t>will</w:t>
      </w:r>
      <w:r>
        <w:rPr>
          <w:spacing w:val="-8"/>
        </w:rPr>
        <w:t xml:space="preserve"> </w:t>
      </w:r>
      <w:r>
        <w:t>be</w:t>
      </w:r>
      <w:r>
        <w:rPr>
          <w:spacing w:val="-8"/>
        </w:rPr>
        <w:t xml:space="preserve"> </w:t>
      </w:r>
      <w:r>
        <w:t>developed/confirmed</w:t>
      </w:r>
      <w:r>
        <w:rPr>
          <w:spacing w:val="-7"/>
        </w:rPr>
        <w:t xml:space="preserve"> </w:t>
      </w:r>
      <w:r>
        <w:t>together</w:t>
      </w:r>
      <w:r>
        <w:rPr>
          <w:spacing w:val="-7"/>
        </w:rPr>
        <w:t xml:space="preserve"> </w:t>
      </w:r>
      <w:r>
        <w:t>with</w:t>
      </w:r>
      <w:r>
        <w:rPr>
          <w:spacing w:val="-7"/>
        </w:rPr>
        <w:t xml:space="preserve"> </w:t>
      </w:r>
      <w:r>
        <w:rPr>
          <w:spacing w:val="-2"/>
        </w:rPr>
        <w:t>MLSW.</w:t>
      </w:r>
    </w:p>
    <w:p w14:paraId="654EC420" w14:textId="77777777" w:rsidR="00BC2B4F" w:rsidRDefault="00631FDD">
      <w:pPr>
        <w:pStyle w:val="Heading1"/>
        <w:spacing w:line="276" w:lineRule="auto"/>
        <w:ind w:right="151"/>
        <w:jc w:val="both"/>
      </w:pPr>
      <w:r>
        <w:rPr>
          <w:color w:val="456279"/>
        </w:rPr>
        <w:t>sub-activity 1.6.2. Organize regional events with the purpose to promote newly developed policies implemented within ESP sector and possibilities of future ESF in all 3 regions of Montenegro</w:t>
      </w:r>
    </w:p>
    <w:p w14:paraId="19C6DFE9" w14:textId="35E41283" w:rsidR="00BC2B4F" w:rsidRDefault="00631FDD">
      <w:pPr>
        <w:pStyle w:val="ListParagraph"/>
        <w:numPr>
          <w:ilvl w:val="0"/>
          <w:numId w:val="2"/>
        </w:numPr>
        <w:tabs>
          <w:tab w:val="left" w:pos="871"/>
        </w:tabs>
        <w:spacing w:before="120"/>
        <w:ind w:hanging="355"/>
        <w:rPr>
          <w:rFonts w:ascii="Symbol" w:hAnsi="Symbol"/>
          <w:color w:val="456279"/>
          <w:sz w:val="20"/>
        </w:rPr>
      </w:pPr>
      <w:r>
        <w:rPr>
          <w:sz w:val="20"/>
        </w:rPr>
        <w:t>Period</w:t>
      </w:r>
      <w:r>
        <w:rPr>
          <w:spacing w:val="-6"/>
          <w:sz w:val="20"/>
        </w:rPr>
        <w:t xml:space="preserve"> </w:t>
      </w:r>
      <w:r>
        <w:rPr>
          <w:sz w:val="20"/>
        </w:rPr>
        <w:t>of</w:t>
      </w:r>
      <w:r>
        <w:rPr>
          <w:spacing w:val="-8"/>
          <w:sz w:val="20"/>
        </w:rPr>
        <w:t xml:space="preserve"> </w:t>
      </w:r>
      <w:r>
        <w:rPr>
          <w:sz w:val="20"/>
        </w:rPr>
        <w:t>implementation</w:t>
      </w:r>
      <w:r>
        <w:rPr>
          <w:b/>
          <w:color w:val="456279"/>
          <w:sz w:val="20"/>
        </w:rPr>
        <w:t>:</w:t>
      </w:r>
      <w:r>
        <w:rPr>
          <w:b/>
          <w:color w:val="456279"/>
          <w:spacing w:val="-6"/>
          <w:sz w:val="20"/>
        </w:rPr>
        <w:t xml:space="preserve"> </w:t>
      </w:r>
      <w:r>
        <w:rPr>
          <w:b/>
          <w:color w:val="456279"/>
          <w:sz w:val="20"/>
        </w:rPr>
        <w:t>from</w:t>
      </w:r>
      <w:r>
        <w:rPr>
          <w:b/>
          <w:color w:val="456279"/>
          <w:spacing w:val="-5"/>
          <w:sz w:val="20"/>
        </w:rPr>
        <w:t xml:space="preserve"> </w:t>
      </w:r>
      <w:r w:rsidR="00563537">
        <w:rPr>
          <w:b/>
          <w:color w:val="456279"/>
          <w:sz w:val="20"/>
        </w:rPr>
        <w:t xml:space="preserve">November </w:t>
      </w:r>
      <w:r w:rsidR="00563537">
        <w:rPr>
          <w:b/>
          <w:color w:val="456279"/>
          <w:spacing w:val="-4"/>
          <w:sz w:val="20"/>
        </w:rPr>
        <w:t>2024</w:t>
      </w:r>
      <w:r>
        <w:rPr>
          <w:b/>
          <w:color w:val="456279"/>
          <w:spacing w:val="-6"/>
          <w:sz w:val="20"/>
        </w:rPr>
        <w:t xml:space="preserve"> </w:t>
      </w:r>
      <w:r>
        <w:rPr>
          <w:b/>
          <w:color w:val="456279"/>
          <w:sz w:val="20"/>
        </w:rPr>
        <w:t>-</w:t>
      </w:r>
      <w:r>
        <w:rPr>
          <w:b/>
          <w:color w:val="456279"/>
          <w:spacing w:val="-7"/>
          <w:sz w:val="20"/>
        </w:rPr>
        <w:t xml:space="preserve"> </w:t>
      </w:r>
      <w:r>
        <w:rPr>
          <w:b/>
          <w:color w:val="456279"/>
          <w:sz w:val="20"/>
        </w:rPr>
        <w:t>March</w:t>
      </w:r>
      <w:r>
        <w:rPr>
          <w:b/>
          <w:color w:val="456279"/>
          <w:spacing w:val="-4"/>
          <w:sz w:val="20"/>
        </w:rPr>
        <w:t xml:space="preserve"> 2025</w:t>
      </w:r>
    </w:p>
    <w:p w14:paraId="7D88B0C7" w14:textId="77777777" w:rsidR="00BC2B4F" w:rsidRDefault="00631FDD">
      <w:pPr>
        <w:pStyle w:val="ListParagraph"/>
        <w:numPr>
          <w:ilvl w:val="0"/>
          <w:numId w:val="2"/>
        </w:numPr>
        <w:tabs>
          <w:tab w:val="left" w:pos="871"/>
        </w:tabs>
        <w:spacing w:before="155"/>
        <w:ind w:hanging="355"/>
        <w:rPr>
          <w:rFonts w:ascii="Symbol" w:hAnsi="Symbol"/>
          <w:color w:val="456279"/>
          <w:sz w:val="20"/>
        </w:rPr>
      </w:pPr>
      <w:r>
        <w:rPr>
          <w:sz w:val="20"/>
        </w:rPr>
        <w:t>Working</w:t>
      </w:r>
      <w:r>
        <w:rPr>
          <w:spacing w:val="-6"/>
          <w:sz w:val="20"/>
        </w:rPr>
        <w:t xml:space="preserve"> </w:t>
      </w:r>
      <w:r>
        <w:rPr>
          <w:sz w:val="20"/>
        </w:rPr>
        <w:t>days’</w:t>
      </w:r>
      <w:r>
        <w:rPr>
          <w:spacing w:val="-4"/>
          <w:sz w:val="20"/>
        </w:rPr>
        <w:t xml:space="preserve"> </w:t>
      </w:r>
      <w:r>
        <w:rPr>
          <w:sz w:val="20"/>
        </w:rPr>
        <w:t>allocation</w:t>
      </w:r>
      <w:r>
        <w:rPr>
          <w:b/>
          <w:color w:val="456279"/>
          <w:sz w:val="20"/>
        </w:rPr>
        <w:t>:</w:t>
      </w:r>
      <w:r>
        <w:rPr>
          <w:b/>
          <w:color w:val="456279"/>
          <w:spacing w:val="-4"/>
          <w:sz w:val="20"/>
        </w:rPr>
        <w:t xml:space="preserve"> </w:t>
      </w:r>
      <w:r>
        <w:rPr>
          <w:b/>
          <w:color w:val="456279"/>
          <w:sz w:val="20"/>
        </w:rPr>
        <w:t>15</w:t>
      </w:r>
      <w:r>
        <w:rPr>
          <w:b/>
          <w:color w:val="456279"/>
          <w:spacing w:val="-7"/>
          <w:sz w:val="20"/>
        </w:rPr>
        <w:t xml:space="preserve"> </w:t>
      </w:r>
      <w:r>
        <w:rPr>
          <w:b/>
          <w:color w:val="456279"/>
          <w:sz w:val="20"/>
        </w:rPr>
        <w:t>working</w:t>
      </w:r>
      <w:r>
        <w:rPr>
          <w:b/>
          <w:color w:val="456279"/>
          <w:spacing w:val="-6"/>
          <w:sz w:val="20"/>
        </w:rPr>
        <w:t xml:space="preserve"> </w:t>
      </w:r>
      <w:r>
        <w:rPr>
          <w:b/>
          <w:color w:val="456279"/>
          <w:sz w:val="20"/>
        </w:rPr>
        <w:t>days,</w:t>
      </w:r>
      <w:r>
        <w:rPr>
          <w:b/>
          <w:color w:val="456279"/>
          <w:spacing w:val="-6"/>
          <w:sz w:val="20"/>
        </w:rPr>
        <w:t xml:space="preserve"> </w:t>
      </w:r>
      <w:r>
        <w:rPr>
          <w:b/>
          <w:color w:val="456279"/>
          <w:sz w:val="20"/>
        </w:rPr>
        <w:t>out</w:t>
      </w:r>
      <w:r>
        <w:rPr>
          <w:b/>
          <w:color w:val="456279"/>
          <w:spacing w:val="-5"/>
          <w:sz w:val="20"/>
        </w:rPr>
        <w:t xml:space="preserve"> </w:t>
      </w:r>
      <w:r>
        <w:rPr>
          <w:b/>
          <w:color w:val="456279"/>
          <w:sz w:val="20"/>
        </w:rPr>
        <w:t>of</w:t>
      </w:r>
      <w:r>
        <w:rPr>
          <w:b/>
          <w:color w:val="456279"/>
          <w:spacing w:val="-5"/>
          <w:sz w:val="20"/>
        </w:rPr>
        <w:t xml:space="preserve"> </w:t>
      </w:r>
      <w:r>
        <w:rPr>
          <w:b/>
          <w:color w:val="456279"/>
          <w:spacing w:val="-2"/>
          <w:sz w:val="20"/>
        </w:rPr>
        <w:t>which:</w:t>
      </w:r>
    </w:p>
    <w:p w14:paraId="7FF2B8E7" w14:textId="081788D3" w:rsidR="00BC2B4F" w:rsidRDefault="00631FDD">
      <w:pPr>
        <w:pStyle w:val="ListParagraph"/>
        <w:numPr>
          <w:ilvl w:val="1"/>
          <w:numId w:val="2"/>
        </w:numPr>
        <w:tabs>
          <w:tab w:val="left" w:pos="2005"/>
        </w:tabs>
        <w:spacing w:before="157"/>
        <w:ind w:left="2005" w:hanging="359"/>
        <w:rPr>
          <w:sz w:val="20"/>
        </w:rPr>
      </w:pPr>
      <w:r>
        <w:rPr>
          <w:sz w:val="20"/>
        </w:rPr>
        <w:t>First</w:t>
      </w:r>
      <w:r>
        <w:rPr>
          <w:spacing w:val="-6"/>
          <w:sz w:val="20"/>
        </w:rPr>
        <w:t xml:space="preserve"> </w:t>
      </w:r>
      <w:r>
        <w:rPr>
          <w:sz w:val="20"/>
        </w:rPr>
        <w:t>mission</w:t>
      </w:r>
      <w:r>
        <w:rPr>
          <w:spacing w:val="-5"/>
          <w:sz w:val="20"/>
        </w:rPr>
        <w:t xml:space="preserve"> </w:t>
      </w:r>
      <w:r>
        <w:rPr>
          <w:sz w:val="20"/>
        </w:rPr>
        <w:t>in</w:t>
      </w:r>
      <w:r>
        <w:rPr>
          <w:spacing w:val="-6"/>
          <w:sz w:val="20"/>
        </w:rPr>
        <w:t xml:space="preserve"> </w:t>
      </w:r>
      <w:r>
        <w:rPr>
          <w:sz w:val="20"/>
        </w:rPr>
        <w:t>the</w:t>
      </w:r>
      <w:r>
        <w:rPr>
          <w:spacing w:val="-6"/>
          <w:sz w:val="20"/>
        </w:rPr>
        <w:t xml:space="preserve"> </w:t>
      </w:r>
      <w:r>
        <w:rPr>
          <w:sz w:val="20"/>
        </w:rPr>
        <w:t>period</w:t>
      </w:r>
      <w:r>
        <w:rPr>
          <w:spacing w:val="-1"/>
          <w:sz w:val="20"/>
        </w:rPr>
        <w:t xml:space="preserve"> </w:t>
      </w:r>
      <w:r w:rsidR="00563537">
        <w:rPr>
          <w:b/>
          <w:color w:val="456279"/>
          <w:sz w:val="20"/>
        </w:rPr>
        <w:t xml:space="preserve">November </w:t>
      </w:r>
      <w:r>
        <w:rPr>
          <w:b/>
          <w:color w:val="456279"/>
          <w:spacing w:val="-5"/>
          <w:sz w:val="20"/>
        </w:rPr>
        <w:t xml:space="preserve"> </w:t>
      </w:r>
      <w:r w:rsidR="00563537">
        <w:rPr>
          <w:b/>
          <w:color w:val="456279"/>
          <w:sz w:val="20"/>
        </w:rPr>
        <w:t>6</w:t>
      </w:r>
      <w:r w:rsidR="00563537" w:rsidRPr="00563537">
        <w:rPr>
          <w:b/>
          <w:color w:val="456279"/>
          <w:sz w:val="20"/>
          <w:vertAlign w:val="superscript"/>
        </w:rPr>
        <w:t>th</w:t>
      </w:r>
      <w:r>
        <w:rPr>
          <w:b/>
          <w:color w:val="456279"/>
          <w:spacing w:val="-4"/>
          <w:sz w:val="20"/>
        </w:rPr>
        <w:t xml:space="preserve"> </w:t>
      </w:r>
      <w:r>
        <w:rPr>
          <w:b/>
          <w:color w:val="456279"/>
          <w:sz w:val="20"/>
        </w:rPr>
        <w:t>to</w:t>
      </w:r>
      <w:r>
        <w:rPr>
          <w:b/>
          <w:color w:val="456279"/>
          <w:spacing w:val="-5"/>
          <w:sz w:val="20"/>
        </w:rPr>
        <w:t xml:space="preserve"> </w:t>
      </w:r>
      <w:r>
        <w:rPr>
          <w:b/>
          <w:color w:val="456279"/>
          <w:sz w:val="20"/>
        </w:rPr>
        <w:t>August</w:t>
      </w:r>
      <w:r>
        <w:rPr>
          <w:b/>
          <w:color w:val="456279"/>
          <w:spacing w:val="-5"/>
          <w:sz w:val="20"/>
        </w:rPr>
        <w:t xml:space="preserve"> </w:t>
      </w:r>
      <w:r w:rsidR="00563537">
        <w:rPr>
          <w:b/>
          <w:color w:val="456279"/>
          <w:sz w:val="20"/>
        </w:rPr>
        <w:t>7</w:t>
      </w:r>
      <w:r w:rsidR="00563537" w:rsidRPr="00563537">
        <w:rPr>
          <w:b/>
          <w:color w:val="456279"/>
          <w:sz w:val="20"/>
          <w:vertAlign w:val="superscript"/>
        </w:rPr>
        <w:t>th</w:t>
      </w:r>
      <w:r w:rsidR="00563537">
        <w:rPr>
          <w:b/>
          <w:color w:val="456279"/>
          <w:sz w:val="20"/>
        </w:rPr>
        <w:t xml:space="preserve"> </w:t>
      </w:r>
      <w:r>
        <w:rPr>
          <w:sz w:val="20"/>
        </w:rPr>
        <w:t>(2</w:t>
      </w:r>
      <w:r>
        <w:rPr>
          <w:spacing w:val="-5"/>
          <w:sz w:val="20"/>
        </w:rPr>
        <w:t xml:space="preserve"> </w:t>
      </w:r>
      <w:r>
        <w:rPr>
          <w:sz w:val="20"/>
        </w:rPr>
        <w:t>working</w:t>
      </w:r>
      <w:r>
        <w:rPr>
          <w:spacing w:val="-7"/>
          <w:sz w:val="20"/>
        </w:rPr>
        <w:t xml:space="preserve"> </w:t>
      </w:r>
      <w:r>
        <w:rPr>
          <w:spacing w:val="-2"/>
          <w:sz w:val="20"/>
        </w:rPr>
        <w:t>days).</w:t>
      </w:r>
    </w:p>
    <w:p w14:paraId="1DAC6471" w14:textId="77777777" w:rsidR="00BC2B4F" w:rsidRDefault="00631FDD">
      <w:pPr>
        <w:pStyle w:val="BodyText"/>
        <w:spacing w:before="150"/>
        <w:ind w:left="163"/>
      </w:pPr>
      <w:r>
        <w:t>Mission</w:t>
      </w:r>
      <w:r>
        <w:rPr>
          <w:spacing w:val="-8"/>
        </w:rPr>
        <w:t xml:space="preserve"> </w:t>
      </w:r>
      <w:r>
        <w:t>plan</w:t>
      </w:r>
      <w:r>
        <w:rPr>
          <w:spacing w:val="-7"/>
        </w:rPr>
        <w:t xml:space="preserve"> </w:t>
      </w:r>
      <w:r>
        <w:t>for</w:t>
      </w:r>
      <w:r>
        <w:rPr>
          <w:spacing w:val="-7"/>
        </w:rPr>
        <w:t xml:space="preserve"> </w:t>
      </w:r>
      <w:r>
        <w:t>expert’s</w:t>
      </w:r>
      <w:r>
        <w:rPr>
          <w:spacing w:val="-5"/>
        </w:rPr>
        <w:t xml:space="preserve"> </w:t>
      </w:r>
      <w:r>
        <w:t>next</w:t>
      </w:r>
      <w:r>
        <w:rPr>
          <w:spacing w:val="-9"/>
        </w:rPr>
        <w:t xml:space="preserve"> </w:t>
      </w:r>
      <w:r>
        <w:t>assignment</w:t>
      </w:r>
      <w:r>
        <w:rPr>
          <w:spacing w:val="-7"/>
        </w:rPr>
        <w:t xml:space="preserve"> </w:t>
      </w:r>
      <w:r>
        <w:t>will</w:t>
      </w:r>
      <w:r>
        <w:rPr>
          <w:spacing w:val="-8"/>
        </w:rPr>
        <w:t xml:space="preserve"> </w:t>
      </w:r>
      <w:r>
        <w:t>be</w:t>
      </w:r>
      <w:r>
        <w:rPr>
          <w:spacing w:val="-8"/>
        </w:rPr>
        <w:t xml:space="preserve"> </w:t>
      </w:r>
      <w:r>
        <w:t>developed/confirmed</w:t>
      </w:r>
      <w:r>
        <w:rPr>
          <w:spacing w:val="-8"/>
        </w:rPr>
        <w:t xml:space="preserve"> </w:t>
      </w:r>
      <w:r>
        <w:t>together</w:t>
      </w:r>
      <w:r>
        <w:rPr>
          <w:spacing w:val="-5"/>
        </w:rPr>
        <w:t xml:space="preserve"> </w:t>
      </w:r>
      <w:r>
        <w:t>with</w:t>
      </w:r>
      <w:r>
        <w:rPr>
          <w:spacing w:val="-7"/>
        </w:rPr>
        <w:t xml:space="preserve"> </w:t>
      </w:r>
      <w:r>
        <w:rPr>
          <w:spacing w:val="-2"/>
        </w:rPr>
        <w:t>MLSW.</w:t>
      </w:r>
    </w:p>
    <w:p w14:paraId="7995F387" w14:textId="77777777" w:rsidR="00BC2B4F" w:rsidRDefault="00631FDD">
      <w:pPr>
        <w:pStyle w:val="Heading1"/>
        <w:spacing w:line="276" w:lineRule="auto"/>
        <w:ind w:right="147"/>
        <w:jc w:val="both"/>
      </w:pPr>
      <w:r>
        <w:rPr>
          <w:color w:val="456279"/>
        </w:rPr>
        <w:t>Sub-activity 1.7.3.: Provide expert support to the PIU MLSW in the communication, visibility and promotion of the activities implemented within ESP sector</w:t>
      </w:r>
    </w:p>
    <w:p w14:paraId="08AC6FE4" w14:textId="671E3E8D" w:rsidR="00BC2B4F" w:rsidRDefault="00631FDD">
      <w:pPr>
        <w:pStyle w:val="ListParagraph"/>
        <w:numPr>
          <w:ilvl w:val="0"/>
          <w:numId w:val="2"/>
        </w:numPr>
        <w:tabs>
          <w:tab w:val="left" w:pos="883"/>
        </w:tabs>
        <w:spacing w:before="119"/>
        <w:ind w:left="883" w:hanging="360"/>
        <w:rPr>
          <w:rFonts w:ascii="Symbol" w:hAnsi="Symbol"/>
          <w:color w:val="456279"/>
          <w:sz w:val="20"/>
        </w:rPr>
      </w:pPr>
      <w:r>
        <w:rPr>
          <w:sz w:val="20"/>
        </w:rPr>
        <w:t>Period</w:t>
      </w:r>
      <w:r>
        <w:rPr>
          <w:spacing w:val="-5"/>
          <w:sz w:val="20"/>
        </w:rPr>
        <w:t xml:space="preserve"> </w:t>
      </w:r>
      <w:r>
        <w:rPr>
          <w:sz w:val="20"/>
        </w:rPr>
        <w:t>of</w:t>
      </w:r>
      <w:r>
        <w:rPr>
          <w:spacing w:val="-6"/>
          <w:sz w:val="20"/>
        </w:rPr>
        <w:t xml:space="preserve"> </w:t>
      </w:r>
      <w:r>
        <w:rPr>
          <w:sz w:val="20"/>
        </w:rPr>
        <w:t>implementation</w:t>
      </w:r>
      <w:r>
        <w:rPr>
          <w:color w:val="456279"/>
          <w:sz w:val="20"/>
        </w:rPr>
        <w:t>:</w:t>
      </w:r>
      <w:r>
        <w:rPr>
          <w:color w:val="456279"/>
          <w:spacing w:val="-5"/>
          <w:sz w:val="20"/>
        </w:rPr>
        <w:t xml:space="preserve"> </w:t>
      </w:r>
      <w:r>
        <w:rPr>
          <w:b/>
          <w:color w:val="456279"/>
          <w:sz w:val="20"/>
        </w:rPr>
        <w:t>from</w:t>
      </w:r>
      <w:r w:rsidR="00563537">
        <w:rPr>
          <w:b/>
          <w:color w:val="456279"/>
          <w:spacing w:val="-4"/>
          <w:sz w:val="20"/>
        </w:rPr>
        <w:t xml:space="preserve"> November </w:t>
      </w:r>
      <w:r>
        <w:rPr>
          <w:b/>
          <w:color w:val="456279"/>
          <w:spacing w:val="-5"/>
          <w:sz w:val="20"/>
        </w:rPr>
        <w:t xml:space="preserve"> </w:t>
      </w:r>
      <w:r>
        <w:rPr>
          <w:b/>
          <w:color w:val="456279"/>
          <w:sz w:val="20"/>
        </w:rPr>
        <w:t>2024</w:t>
      </w:r>
      <w:r>
        <w:rPr>
          <w:b/>
          <w:color w:val="456279"/>
          <w:spacing w:val="-4"/>
          <w:sz w:val="20"/>
        </w:rPr>
        <w:t xml:space="preserve"> </w:t>
      </w:r>
      <w:r>
        <w:rPr>
          <w:b/>
          <w:color w:val="456279"/>
          <w:sz w:val="20"/>
        </w:rPr>
        <w:t>-</w:t>
      </w:r>
      <w:r>
        <w:rPr>
          <w:b/>
          <w:color w:val="456279"/>
          <w:spacing w:val="78"/>
          <w:sz w:val="20"/>
        </w:rPr>
        <w:t xml:space="preserve"> </w:t>
      </w:r>
      <w:r>
        <w:rPr>
          <w:b/>
          <w:color w:val="456279"/>
          <w:sz w:val="20"/>
        </w:rPr>
        <w:t>March</w:t>
      </w:r>
      <w:r>
        <w:rPr>
          <w:b/>
          <w:color w:val="456279"/>
          <w:spacing w:val="-4"/>
          <w:sz w:val="20"/>
        </w:rPr>
        <w:t xml:space="preserve"> 2025</w:t>
      </w:r>
    </w:p>
    <w:p w14:paraId="5A4D3C64" w14:textId="51448590" w:rsidR="00BC2B4F" w:rsidRDefault="00631FDD">
      <w:pPr>
        <w:pStyle w:val="ListParagraph"/>
        <w:numPr>
          <w:ilvl w:val="0"/>
          <w:numId w:val="2"/>
        </w:numPr>
        <w:tabs>
          <w:tab w:val="left" w:pos="871"/>
        </w:tabs>
        <w:spacing w:before="158" w:line="273" w:lineRule="auto"/>
        <w:ind w:right="138"/>
        <w:rPr>
          <w:rFonts w:ascii="Symbol" w:hAnsi="Symbol"/>
          <w:color w:val="456279"/>
          <w:sz w:val="20"/>
        </w:rPr>
      </w:pPr>
      <w:r>
        <w:rPr>
          <w:sz w:val="20"/>
        </w:rPr>
        <w:t>Working</w:t>
      </w:r>
      <w:r>
        <w:rPr>
          <w:spacing w:val="26"/>
          <w:sz w:val="20"/>
        </w:rPr>
        <w:t xml:space="preserve"> </w:t>
      </w:r>
      <w:r>
        <w:rPr>
          <w:sz w:val="20"/>
        </w:rPr>
        <w:t>days’</w:t>
      </w:r>
      <w:r>
        <w:rPr>
          <w:spacing w:val="27"/>
          <w:sz w:val="20"/>
        </w:rPr>
        <w:t xml:space="preserve"> </w:t>
      </w:r>
      <w:r>
        <w:rPr>
          <w:sz w:val="20"/>
        </w:rPr>
        <w:t>allocation</w:t>
      </w:r>
      <w:r>
        <w:rPr>
          <w:b/>
          <w:color w:val="456279"/>
          <w:sz w:val="20"/>
        </w:rPr>
        <w:t>:</w:t>
      </w:r>
      <w:r>
        <w:rPr>
          <w:b/>
          <w:color w:val="456279"/>
          <w:spacing w:val="27"/>
          <w:sz w:val="20"/>
        </w:rPr>
        <w:t xml:space="preserve"> </w:t>
      </w:r>
      <w:r>
        <w:rPr>
          <w:b/>
          <w:color w:val="456279"/>
          <w:sz w:val="20"/>
        </w:rPr>
        <w:t>17</w:t>
      </w:r>
      <w:r>
        <w:rPr>
          <w:b/>
          <w:color w:val="456279"/>
          <w:spacing w:val="26"/>
          <w:sz w:val="20"/>
        </w:rPr>
        <w:t xml:space="preserve"> </w:t>
      </w:r>
      <w:r>
        <w:rPr>
          <w:b/>
          <w:color w:val="456279"/>
          <w:sz w:val="20"/>
        </w:rPr>
        <w:t>working</w:t>
      </w:r>
      <w:r>
        <w:rPr>
          <w:b/>
          <w:color w:val="456279"/>
          <w:spacing w:val="26"/>
          <w:sz w:val="20"/>
        </w:rPr>
        <w:t xml:space="preserve"> </w:t>
      </w:r>
      <w:r>
        <w:rPr>
          <w:b/>
          <w:color w:val="456279"/>
          <w:sz w:val="20"/>
        </w:rPr>
        <w:t>days</w:t>
      </w:r>
      <w:r>
        <w:rPr>
          <w:b/>
          <w:color w:val="456279"/>
          <w:spacing w:val="29"/>
          <w:sz w:val="20"/>
        </w:rPr>
        <w:t xml:space="preserve"> </w:t>
      </w:r>
      <w:r>
        <w:rPr>
          <w:sz w:val="20"/>
        </w:rPr>
        <w:t>from</w:t>
      </w:r>
      <w:r>
        <w:rPr>
          <w:spacing w:val="26"/>
          <w:sz w:val="20"/>
        </w:rPr>
        <w:t xml:space="preserve"> </w:t>
      </w:r>
      <w:r>
        <w:rPr>
          <w:sz w:val="20"/>
        </w:rPr>
        <w:t>August</w:t>
      </w:r>
      <w:r>
        <w:rPr>
          <w:spacing w:val="29"/>
          <w:sz w:val="20"/>
        </w:rPr>
        <w:t xml:space="preserve"> </w:t>
      </w:r>
      <w:r>
        <w:rPr>
          <w:sz w:val="20"/>
        </w:rPr>
        <w:t>2024</w:t>
      </w:r>
      <w:r>
        <w:rPr>
          <w:spacing w:val="27"/>
          <w:sz w:val="20"/>
        </w:rPr>
        <w:t xml:space="preserve"> </w:t>
      </w:r>
      <w:r>
        <w:rPr>
          <w:sz w:val="20"/>
        </w:rPr>
        <w:t>on</w:t>
      </w:r>
      <w:r>
        <w:rPr>
          <w:spacing w:val="27"/>
          <w:sz w:val="20"/>
        </w:rPr>
        <w:t xml:space="preserve"> </w:t>
      </w:r>
      <w:r>
        <w:rPr>
          <w:sz w:val="20"/>
        </w:rPr>
        <w:t>regularly</w:t>
      </w:r>
      <w:r>
        <w:rPr>
          <w:spacing w:val="30"/>
          <w:sz w:val="20"/>
        </w:rPr>
        <w:t xml:space="preserve"> </w:t>
      </w:r>
      <w:r>
        <w:rPr>
          <w:sz w:val="20"/>
        </w:rPr>
        <w:t>basis,</w:t>
      </w:r>
      <w:r>
        <w:rPr>
          <w:spacing w:val="28"/>
          <w:sz w:val="20"/>
        </w:rPr>
        <w:t xml:space="preserve"> </w:t>
      </w:r>
      <w:r>
        <w:rPr>
          <w:sz w:val="20"/>
        </w:rPr>
        <w:t>in</w:t>
      </w:r>
      <w:r>
        <w:rPr>
          <w:spacing w:val="27"/>
          <w:sz w:val="20"/>
        </w:rPr>
        <w:t xml:space="preserve"> </w:t>
      </w:r>
      <w:r>
        <w:rPr>
          <w:sz w:val="20"/>
        </w:rPr>
        <w:t>average</w:t>
      </w:r>
      <w:r>
        <w:rPr>
          <w:spacing w:val="29"/>
          <w:sz w:val="20"/>
        </w:rPr>
        <w:t xml:space="preserve"> </w:t>
      </w:r>
      <w:r w:rsidR="0086601C">
        <w:rPr>
          <w:sz w:val="20"/>
        </w:rPr>
        <w:t>3</w:t>
      </w:r>
      <w:r>
        <w:rPr>
          <w:sz w:val="20"/>
        </w:rPr>
        <w:t xml:space="preserve"> working days per month.</w:t>
      </w:r>
    </w:p>
    <w:p w14:paraId="6012BBDE" w14:textId="77777777" w:rsidR="00BC2B4F" w:rsidRDefault="00631FDD">
      <w:pPr>
        <w:pStyle w:val="BodyText"/>
        <w:spacing w:before="125" w:line="276" w:lineRule="auto"/>
        <w:ind w:left="163" w:right="39"/>
      </w:pPr>
      <w:r>
        <w:t>Location:</w:t>
      </w:r>
      <w:r>
        <w:rPr>
          <w:spacing w:val="26"/>
        </w:rPr>
        <w:t xml:space="preserve"> </w:t>
      </w:r>
      <w:r>
        <w:t>The</w:t>
      </w:r>
      <w:r>
        <w:rPr>
          <w:spacing w:val="24"/>
        </w:rPr>
        <w:t xml:space="preserve"> </w:t>
      </w:r>
      <w:r>
        <w:t>expert</w:t>
      </w:r>
      <w:r>
        <w:rPr>
          <w:spacing w:val="26"/>
        </w:rPr>
        <w:t xml:space="preserve"> </w:t>
      </w:r>
      <w:r>
        <w:t>will</w:t>
      </w:r>
      <w:r>
        <w:rPr>
          <w:spacing w:val="25"/>
        </w:rPr>
        <w:t xml:space="preserve"> </w:t>
      </w:r>
      <w:r>
        <w:t>be</w:t>
      </w:r>
      <w:r>
        <w:rPr>
          <w:spacing w:val="24"/>
        </w:rPr>
        <w:t xml:space="preserve"> </w:t>
      </w:r>
      <w:r>
        <w:t>working</w:t>
      </w:r>
      <w:r>
        <w:rPr>
          <w:spacing w:val="25"/>
        </w:rPr>
        <w:t xml:space="preserve"> </w:t>
      </w:r>
      <w:r>
        <w:t>in</w:t>
      </w:r>
      <w:r>
        <w:rPr>
          <w:spacing w:val="26"/>
        </w:rPr>
        <w:t xml:space="preserve"> </w:t>
      </w:r>
      <w:r>
        <w:t>Podgorica</w:t>
      </w:r>
      <w:r>
        <w:rPr>
          <w:spacing w:val="26"/>
        </w:rPr>
        <w:t xml:space="preserve"> </w:t>
      </w:r>
      <w:r>
        <w:t>at</w:t>
      </w:r>
      <w:r>
        <w:rPr>
          <w:spacing w:val="26"/>
        </w:rPr>
        <w:t xml:space="preserve"> </w:t>
      </w:r>
      <w:r>
        <w:t>Project</w:t>
      </w:r>
      <w:r>
        <w:rPr>
          <w:spacing w:val="26"/>
        </w:rPr>
        <w:t xml:space="preserve"> </w:t>
      </w:r>
      <w:r>
        <w:t>office,</w:t>
      </w:r>
      <w:r>
        <w:rPr>
          <w:spacing w:val="26"/>
        </w:rPr>
        <w:t xml:space="preserve"> </w:t>
      </w:r>
      <w:r>
        <w:t>or</w:t>
      </w:r>
      <w:r>
        <w:rPr>
          <w:spacing w:val="25"/>
        </w:rPr>
        <w:t xml:space="preserve"> </w:t>
      </w:r>
      <w:r>
        <w:t>elsewhere</w:t>
      </w:r>
      <w:r>
        <w:rPr>
          <w:spacing w:val="24"/>
        </w:rPr>
        <w:t xml:space="preserve"> </w:t>
      </w:r>
      <w:r>
        <w:t>in</w:t>
      </w:r>
      <w:r>
        <w:rPr>
          <w:spacing w:val="23"/>
        </w:rPr>
        <w:t xml:space="preserve"> </w:t>
      </w:r>
      <w:r>
        <w:t>Montenegro,</w:t>
      </w:r>
      <w:r>
        <w:rPr>
          <w:spacing w:val="26"/>
        </w:rPr>
        <w:t xml:space="preserve"> </w:t>
      </w:r>
      <w:r>
        <w:t>if</w:t>
      </w:r>
      <w:r>
        <w:rPr>
          <w:spacing w:val="24"/>
        </w:rPr>
        <w:t xml:space="preserve"> </w:t>
      </w:r>
      <w:r>
        <w:t xml:space="preserve">so </w:t>
      </w:r>
      <w:r>
        <w:rPr>
          <w:spacing w:val="-2"/>
        </w:rPr>
        <w:t>agreed.</w:t>
      </w:r>
    </w:p>
    <w:p w14:paraId="49BE10EF" w14:textId="77777777" w:rsidR="00BC2B4F" w:rsidRDefault="00631FDD">
      <w:pPr>
        <w:pStyle w:val="Heading1"/>
        <w:numPr>
          <w:ilvl w:val="1"/>
          <w:numId w:val="6"/>
        </w:numPr>
        <w:tabs>
          <w:tab w:val="left" w:pos="871"/>
        </w:tabs>
        <w:spacing w:before="120"/>
      </w:pPr>
      <w:r>
        <w:rPr>
          <w:color w:val="456279"/>
        </w:rPr>
        <w:t>Profile</w:t>
      </w:r>
      <w:r>
        <w:rPr>
          <w:color w:val="456279"/>
          <w:spacing w:val="-5"/>
        </w:rPr>
        <w:t xml:space="preserve"> </w:t>
      </w:r>
      <w:r>
        <w:rPr>
          <w:color w:val="456279"/>
        </w:rPr>
        <w:t>of</w:t>
      </w:r>
      <w:r>
        <w:rPr>
          <w:color w:val="456279"/>
          <w:spacing w:val="-5"/>
        </w:rPr>
        <w:t xml:space="preserve"> </w:t>
      </w:r>
      <w:r>
        <w:rPr>
          <w:color w:val="456279"/>
        </w:rPr>
        <w:t>the</w:t>
      </w:r>
      <w:r>
        <w:rPr>
          <w:color w:val="456279"/>
          <w:spacing w:val="-4"/>
        </w:rPr>
        <w:t xml:space="preserve"> </w:t>
      </w:r>
      <w:r>
        <w:rPr>
          <w:color w:val="456279"/>
        </w:rPr>
        <w:t>expert</w:t>
      </w:r>
      <w:r>
        <w:rPr>
          <w:color w:val="456279"/>
          <w:spacing w:val="-2"/>
        </w:rPr>
        <w:t xml:space="preserve"> needed.</w:t>
      </w:r>
    </w:p>
    <w:p w14:paraId="1B9C8023" w14:textId="77777777" w:rsidR="00BC2B4F" w:rsidRDefault="00631FDD">
      <w:pPr>
        <w:pStyle w:val="BodyText"/>
        <w:ind w:left="163"/>
      </w:pPr>
      <w:r>
        <w:t>A</w:t>
      </w:r>
      <w:r>
        <w:rPr>
          <w:spacing w:val="-6"/>
        </w:rPr>
        <w:t xml:space="preserve"> </w:t>
      </w:r>
      <w:r>
        <w:t>JNKE</w:t>
      </w:r>
      <w:r>
        <w:rPr>
          <w:spacing w:val="-5"/>
        </w:rPr>
        <w:t xml:space="preserve"> </w:t>
      </w:r>
      <w:r>
        <w:t>is</w:t>
      </w:r>
      <w:r>
        <w:rPr>
          <w:spacing w:val="-4"/>
        </w:rPr>
        <w:t xml:space="preserve"> </w:t>
      </w:r>
      <w:r>
        <w:t>required</w:t>
      </w:r>
      <w:r>
        <w:rPr>
          <w:spacing w:val="-6"/>
        </w:rPr>
        <w:t xml:space="preserve"> </w:t>
      </w:r>
      <w:r>
        <w:t>for</w:t>
      </w:r>
      <w:r>
        <w:rPr>
          <w:spacing w:val="-5"/>
        </w:rPr>
        <w:t xml:space="preserve"> </w:t>
      </w:r>
      <w:r>
        <w:t>the</w:t>
      </w:r>
      <w:r>
        <w:rPr>
          <w:spacing w:val="-6"/>
        </w:rPr>
        <w:t xml:space="preserve"> </w:t>
      </w:r>
      <w:r>
        <w:t>job</w:t>
      </w:r>
      <w:r>
        <w:rPr>
          <w:spacing w:val="-7"/>
        </w:rPr>
        <w:t xml:space="preserve"> </w:t>
      </w:r>
      <w:r>
        <w:t>with</w:t>
      </w:r>
      <w:r>
        <w:rPr>
          <w:spacing w:val="-6"/>
        </w:rPr>
        <w:t xml:space="preserve"> </w:t>
      </w:r>
      <w:r>
        <w:t>the</w:t>
      </w:r>
      <w:r>
        <w:rPr>
          <w:spacing w:val="-6"/>
        </w:rPr>
        <w:t xml:space="preserve"> </w:t>
      </w:r>
      <w:r>
        <w:t>following</w:t>
      </w:r>
      <w:r>
        <w:rPr>
          <w:spacing w:val="-6"/>
        </w:rPr>
        <w:t xml:space="preserve"> </w:t>
      </w:r>
      <w:r>
        <w:t>qualifications</w:t>
      </w:r>
      <w:r>
        <w:rPr>
          <w:spacing w:val="-5"/>
        </w:rPr>
        <w:t xml:space="preserve"> </w:t>
      </w:r>
      <w:r>
        <w:t>and</w:t>
      </w:r>
      <w:r>
        <w:rPr>
          <w:spacing w:val="-7"/>
        </w:rPr>
        <w:t xml:space="preserve"> </w:t>
      </w:r>
      <w:r>
        <w:rPr>
          <w:spacing w:val="-2"/>
        </w:rPr>
        <w:t>skills.</w:t>
      </w:r>
    </w:p>
    <w:p w14:paraId="5DEC73FD" w14:textId="77777777" w:rsidR="00BC2B4F" w:rsidRDefault="00631FDD">
      <w:pPr>
        <w:pStyle w:val="Heading1"/>
      </w:pPr>
      <w:r>
        <w:rPr>
          <w:color w:val="456279"/>
        </w:rPr>
        <w:t>General</w:t>
      </w:r>
      <w:r>
        <w:rPr>
          <w:color w:val="456279"/>
          <w:spacing w:val="-10"/>
        </w:rPr>
        <w:t xml:space="preserve"> </w:t>
      </w:r>
      <w:r>
        <w:rPr>
          <w:color w:val="456279"/>
          <w:spacing w:val="-2"/>
        </w:rPr>
        <w:t>requirements</w:t>
      </w:r>
    </w:p>
    <w:p w14:paraId="532A905E" w14:textId="77777777" w:rsidR="00BC2B4F" w:rsidRDefault="00BC2B4F">
      <w:pPr>
        <w:sectPr w:rsidR="00BC2B4F">
          <w:pgSz w:w="11910" w:h="16840"/>
          <w:pgMar w:top="1980" w:right="1300" w:bottom="1540" w:left="1680" w:header="116" w:footer="1343" w:gutter="0"/>
          <w:cols w:space="708"/>
        </w:sectPr>
      </w:pPr>
    </w:p>
    <w:p w14:paraId="22F14FB9" w14:textId="77777777" w:rsidR="00BC2B4F" w:rsidRDefault="00BC2B4F">
      <w:pPr>
        <w:pStyle w:val="BodyText"/>
        <w:spacing w:before="8"/>
        <w:rPr>
          <w:b/>
          <w:sz w:val="4"/>
        </w:rPr>
      </w:pPr>
    </w:p>
    <w:p w14:paraId="1E8C436D" w14:textId="77777777" w:rsidR="00BC2B4F" w:rsidRDefault="00631FDD">
      <w:pPr>
        <w:pStyle w:val="BodyText"/>
        <w:spacing w:before="0" w:line="28" w:lineRule="exact"/>
        <w:ind w:left="134"/>
        <w:rPr>
          <w:sz w:val="2"/>
        </w:rPr>
      </w:pPr>
      <w:r>
        <w:rPr>
          <w:noProof/>
          <w:sz w:val="2"/>
        </w:rPr>
        <mc:AlternateContent>
          <mc:Choice Requires="wpg">
            <w:drawing>
              <wp:inline distT="0" distB="0" distL="0" distR="0" wp14:anchorId="23883485" wp14:editId="3B539621">
                <wp:extent cx="5513705" cy="18415"/>
                <wp:effectExtent l="0" t="0" r="0" b="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13705" cy="18415"/>
                          <a:chOff x="0" y="0"/>
                          <a:chExt cx="5513705" cy="18415"/>
                        </a:xfrm>
                      </wpg:grpSpPr>
                      <wps:wsp>
                        <wps:cNvPr id="22" name="Graphic 22"/>
                        <wps:cNvSpPr/>
                        <wps:spPr>
                          <a:xfrm>
                            <a:off x="0" y="0"/>
                            <a:ext cx="5513705" cy="18415"/>
                          </a:xfrm>
                          <a:custGeom>
                            <a:avLst/>
                            <a:gdLst/>
                            <a:ahLst/>
                            <a:cxnLst/>
                            <a:rect l="l" t="t" r="r" b="b"/>
                            <a:pathLst>
                              <a:path w="5513705" h="18415">
                                <a:moveTo>
                                  <a:pt x="5513197" y="0"/>
                                </a:moveTo>
                                <a:lnTo>
                                  <a:pt x="0" y="0"/>
                                </a:lnTo>
                                <a:lnTo>
                                  <a:pt x="0" y="18288"/>
                                </a:lnTo>
                                <a:lnTo>
                                  <a:pt x="5513197" y="18288"/>
                                </a:lnTo>
                                <a:lnTo>
                                  <a:pt x="5513197" y="0"/>
                                </a:lnTo>
                                <a:close/>
                              </a:path>
                            </a:pathLst>
                          </a:custGeom>
                          <a:solidFill>
                            <a:srgbClr val="456279"/>
                          </a:solidFill>
                        </wps:spPr>
                        <wps:bodyPr wrap="square" lIns="0" tIns="0" rIns="0" bIns="0" rtlCol="0">
                          <a:prstTxWarp prst="textNoShape">
                            <a:avLst/>
                          </a:prstTxWarp>
                          <a:noAutofit/>
                        </wps:bodyPr>
                      </wps:wsp>
                    </wpg:wgp>
                  </a:graphicData>
                </a:graphic>
              </wp:inline>
            </w:drawing>
          </mc:Choice>
          <mc:Fallback>
            <w:pict>
              <v:group w14:anchorId="0A5A6AC0" id="Group 21" o:spid="_x0000_s1026" style="width:434.15pt;height:1.45pt;mso-position-horizontal-relative:char;mso-position-vertical-relative:line" coordsize="55137,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">
                <v:shape id="Graphic 22" o:spid="_x0000_s1027" style="position:absolute;width:55137;height:184;visibility:visible;mso-wrap-style:square;v-text-anchor:top" coordsize="551370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" path="m5513197,l,,,18288r5513197,l5513197,xe" fillcolor="#456279" stroked="f">
                  <v:path arrowok="t"/>
                </v:shape>
                <w10:anchorlock/>
              </v:group>
            </w:pict>
          </mc:Fallback>
        </mc:AlternateContent>
      </w:r>
    </w:p>
    <w:p w14:paraId="06037090" w14:textId="77777777" w:rsidR="00BC2B4F" w:rsidRDefault="00631FDD">
      <w:pPr>
        <w:pStyle w:val="ListParagraph"/>
        <w:numPr>
          <w:ilvl w:val="0"/>
          <w:numId w:val="1"/>
        </w:numPr>
        <w:tabs>
          <w:tab w:val="left" w:pos="874"/>
          <w:tab w:val="left" w:pos="876"/>
        </w:tabs>
        <w:spacing w:before="4" w:line="276" w:lineRule="auto"/>
        <w:ind w:right="138"/>
        <w:jc w:val="both"/>
        <w:rPr>
          <w:sz w:val="20"/>
        </w:rPr>
      </w:pPr>
      <w:r>
        <w:rPr>
          <w:sz w:val="20"/>
        </w:rPr>
        <w:t>University degree (where a degree has been awarded on completion of four years study in a university or equivalent institution) in communication, journalism, marketing or other closely related field;</w:t>
      </w:r>
    </w:p>
    <w:p w14:paraId="4D01EE1F" w14:textId="77777777" w:rsidR="00BC2B4F" w:rsidRDefault="00631FDD">
      <w:pPr>
        <w:pStyle w:val="ListParagraph"/>
        <w:numPr>
          <w:ilvl w:val="0"/>
          <w:numId w:val="1"/>
        </w:numPr>
        <w:tabs>
          <w:tab w:val="left" w:pos="883"/>
        </w:tabs>
        <w:spacing w:before="121"/>
        <w:ind w:left="883" w:right="614" w:hanging="360"/>
        <w:jc w:val="both"/>
        <w:rPr>
          <w:sz w:val="20"/>
        </w:rPr>
      </w:pPr>
      <w:r>
        <w:rPr>
          <w:sz w:val="20"/>
        </w:rPr>
        <w:t>Minimum</w:t>
      </w:r>
      <w:r>
        <w:rPr>
          <w:spacing w:val="-5"/>
          <w:sz w:val="20"/>
        </w:rPr>
        <w:t xml:space="preserve"> </w:t>
      </w:r>
      <w:r>
        <w:rPr>
          <w:sz w:val="20"/>
        </w:rPr>
        <w:t>3</w:t>
      </w:r>
      <w:r>
        <w:rPr>
          <w:spacing w:val="-4"/>
          <w:sz w:val="20"/>
        </w:rPr>
        <w:t xml:space="preserve"> </w:t>
      </w:r>
      <w:r>
        <w:rPr>
          <w:sz w:val="20"/>
        </w:rPr>
        <w:t>years</w:t>
      </w:r>
      <w:r>
        <w:rPr>
          <w:spacing w:val="-4"/>
          <w:sz w:val="20"/>
        </w:rPr>
        <w:t xml:space="preserve"> </w:t>
      </w:r>
      <w:r>
        <w:rPr>
          <w:sz w:val="20"/>
        </w:rPr>
        <w:t>of</w:t>
      </w:r>
      <w:r>
        <w:rPr>
          <w:spacing w:val="-3"/>
          <w:sz w:val="20"/>
        </w:rPr>
        <w:t xml:space="preserve"> </w:t>
      </w:r>
      <w:r>
        <w:rPr>
          <w:sz w:val="20"/>
        </w:rPr>
        <w:t>work</w:t>
      </w:r>
      <w:r>
        <w:rPr>
          <w:spacing w:val="-4"/>
          <w:sz w:val="20"/>
        </w:rPr>
        <w:t xml:space="preserve"> </w:t>
      </w:r>
      <w:r>
        <w:rPr>
          <w:sz w:val="20"/>
        </w:rPr>
        <w:t>in</w:t>
      </w:r>
      <w:r>
        <w:rPr>
          <w:spacing w:val="-4"/>
          <w:sz w:val="20"/>
        </w:rPr>
        <w:t xml:space="preserve"> </w:t>
      </w:r>
      <w:r>
        <w:rPr>
          <w:sz w:val="20"/>
        </w:rPr>
        <w:t>communication /marketing</w:t>
      </w:r>
      <w:r>
        <w:rPr>
          <w:spacing w:val="-5"/>
          <w:sz w:val="20"/>
        </w:rPr>
        <w:t xml:space="preserve"> </w:t>
      </w:r>
      <w:r>
        <w:rPr>
          <w:sz w:val="20"/>
        </w:rPr>
        <w:t>/advertising/</w:t>
      </w:r>
      <w:r>
        <w:rPr>
          <w:spacing w:val="-5"/>
          <w:sz w:val="20"/>
        </w:rPr>
        <w:t xml:space="preserve"> </w:t>
      </w:r>
      <w:r>
        <w:rPr>
          <w:sz w:val="20"/>
        </w:rPr>
        <w:t>journalism/</w:t>
      </w:r>
      <w:r>
        <w:rPr>
          <w:spacing w:val="-5"/>
          <w:sz w:val="20"/>
        </w:rPr>
        <w:t xml:space="preserve"> </w:t>
      </w:r>
      <w:r>
        <w:rPr>
          <w:sz w:val="20"/>
        </w:rPr>
        <w:t>or</w:t>
      </w:r>
      <w:r>
        <w:rPr>
          <w:spacing w:val="-4"/>
          <w:sz w:val="20"/>
        </w:rPr>
        <w:t xml:space="preserve"> </w:t>
      </w:r>
      <w:r>
        <w:rPr>
          <w:sz w:val="20"/>
        </w:rPr>
        <w:t xml:space="preserve">similar </w:t>
      </w:r>
      <w:r>
        <w:rPr>
          <w:spacing w:val="-2"/>
          <w:sz w:val="20"/>
        </w:rPr>
        <w:t>fields;</w:t>
      </w:r>
    </w:p>
    <w:p w14:paraId="5E1902BC" w14:textId="77777777" w:rsidR="00BC2B4F" w:rsidRDefault="00631FDD">
      <w:pPr>
        <w:pStyle w:val="ListParagraph"/>
        <w:numPr>
          <w:ilvl w:val="0"/>
          <w:numId w:val="1"/>
        </w:numPr>
        <w:tabs>
          <w:tab w:val="left" w:pos="874"/>
          <w:tab w:val="left" w:pos="876"/>
        </w:tabs>
        <w:spacing w:before="121" w:line="273" w:lineRule="auto"/>
        <w:ind w:right="149"/>
        <w:jc w:val="both"/>
        <w:rPr>
          <w:sz w:val="20"/>
        </w:rPr>
      </w:pPr>
      <w:r>
        <w:rPr>
          <w:sz w:val="20"/>
        </w:rPr>
        <w:t>Strong communication skills in writing and editing content and designing communication and outreach materials for an organization</w:t>
      </w:r>
    </w:p>
    <w:p w14:paraId="008AE096" w14:textId="77777777" w:rsidR="00BC2B4F" w:rsidRDefault="00631FDD">
      <w:pPr>
        <w:pStyle w:val="ListParagraph"/>
        <w:numPr>
          <w:ilvl w:val="0"/>
          <w:numId w:val="1"/>
        </w:numPr>
        <w:tabs>
          <w:tab w:val="left" w:pos="874"/>
          <w:tab w:val="left" w:pos="876"/>
        </w:tabs>
        <w:spacing w:before="123" w:line="276" w:lineRule="auto"/>
        <w:ind w:right="148"/>
        <w:jc w:val="both"/>
        <w:rPr>
          <w:sz w:val="20"/>
        </w:rPr>
      </w:pPr>
      <w:r>
        <w:rPr>
          <w:sz w:val="20"/>
        </w:rPr>
        <w:t>Ability to engage with media, including engaging with and influencing policy makers, and concerned stakeholders particularly tripartite partners.</w:t>
      </w:r>
    </w:p>
    <w:p w14:paraId="6AD67863" w14:textId="182BF292" w:rsidR="00BC2B4F" w:rsidRDefault="00631FDD">
      <w:pPr>
        <w:pStyle w:val="ListParagraph"/>
        <w:numPr>
          <w:ilvl w:val="0"/>
          <w:numId w:val="1"/>
        </w:numPr>
        <w:tabs>
          <w:tab w:val="left" w:pos="874"/>
          <w:tab w:val="left" w:pos="876"/>
        </w:tabs>
        <w:spacing w:before="122" w:line="276" w:lineRule="auto"/>
        <w:ind w:right="148"/>
        <w:jc w:val="both"/>
        <w:rPr>
          <w:sz w:val="20"/>
        </w:rPr>
      </w:pPr>
      <w:r>
        <w:rPr>
          <w:sz w:val="20"/>
        </w:rPr>
        <w:t xml:space="preserve">Ability to </w:t>
      </w:r>
      <w:r w:rsidR="0086601C">
        <w:rPr>
          <w:sz w:val="20"/>
        </w:rPr>
        <w:t>analyze</w:t>
      </w:r>
      <w:r>
        <w:rPr>
          <w:sz w:val="20"/>
        </w:rPr>
        <w:t xml:space="preserve"> complex information from different sources and to </w:t>
      </w:r>
      <w:r w:rsidR="0086601C">
        <w:rPr>
          <w:sz w:val="20"/>
        </w:rPr>
        <w:t>synthesize</w:t>
      </w:r>
      <w:r>
        <w:rPr>
          <w:sz w:val="20"/>
        </w:rPr>
        <w:t xml:space="preserve"> this information into coherent briefs and communication documents in appropriate style and use traditional and new media channels for distribution.</w:t>
      </w:r>
    </w:p>
    <w:p w14:paraId="40D55A03" w14:textId="77777777" w:rsidR="00BC2B4F" w:rsidRDefault="00631FDD">
      <w:pPr>
        <w:pStyle w:val="ListParagraph"/>
        <w:numPr>
          <w:ilvl w:val="0"/>
          <w:numId w:val="1"/>
        </w:numPr>
        <w:tabs>
          <w:tab w:val="left" w:pos="875"/>
        </w:tabs>
        <w:spacing w:before="119"/>
        <w:ind w:left="875" w:hanging="354"/>
        <w:jc w:val="both"/>
        <w:rPr>
          <w:sz w:val="20"/>
        </w:rPr>
      </w:pPr>
      <w:r>
        <w:rPr>
          <w:sz w:val="20"/>
        </w:rPr>
        <w:t>Ability</w:t>
      </w:r>
      <w:r>
        <w:rPr>
          <w:spacing w:val="-5"/>
          <w:sz w:val="20"/>
        </w:rPr>
        <w:t xml:space="preserve"> </w:t>
      </w:r>
      <w:r>
        <w:rPr>
          <w:sz w:val="20"/>
        </w:rPr>
        <w:t>to</w:t>
      </w:r>
      <w:r>
        <w:rPr>
          <w:spacing w:val="-6"/>
          <w:sz w:val="20"/>
        </w:rPr>
        <w:t xml:space="preserve"> </w:t>
      </w:r>
      <w:r>
        <w:rPr>
          <w:sz w:val="20"/>
        </w:rPr>
        <w:t>express</w:t>
      </w:r>
      <w:r>
        <w:rPr>
          <w:spacing w:val="-6"/>
          <w:sz w:val="20"/>
        </w:rPr>
        <w:t xml:space="preserve"> </w:t>
      </w:r>
      <w:r>
        <w:rPr>
          <w:sz w:val="20"/>
        </w:rPr>
        <w:t>clearly</w:t>
      </w:r>
      <w:r>
        <w:rPr>
          <w:spacing w:val="-6"/>
          <w:sz w:val="20"/>
        </w:rPr>
        <w:t xml:space="preserve"> </w:t>
      </w:r>
      <w:r>
        <w:rPr>
          <w:sz w:val="20"/>
        </w:rPr>
        <w:t>and</w:t>
      </w:r>
      <w:r>
        <w:rPr>
          <w:spacing w:val="-6"/>
          <w:sz w:val="20"/>
        </w:rPr>
        <w:t xml:space="preserve"> </w:t>
      </w:r>
      <w:r>
        <w:rPr>
          <w:sz w:val="20"/>
        </w:rPr>
        <w:t>concisely</w:t>
      </w:r>
      <w:r>
        <w:rPr>
          <w:spacing w:val="-5"/>
          <w:sz w:val="20"/>
        </w:rPr>
        <w:t xml:space="preserve"> </w:t>
      </w:r>
      <w:r>
        <w:rPr>
          <w:sz w:val="20"/>
        </w:rPr>
        <w:t>ideas</w:t>
      </w:r>
      <w:r>
        <w:rPr>
          <w:spacing w:val="-5"/>
          <w:sz w:val="20"/>
        </w:rPr>
        <w:t xml:space="preserve"> </w:t>
      </w:r>
      <w:r>
        <w:rPr>
          <w:sz w:val="20"/>
        </w:rPr>
        <w:t>and</w:t>
      </w:r>
      <w:r>
        <w:rPr>
          <w:spacing w:val="-6"/>
          <w:sz w:val="20"/>
        </w:rPr>
        <w:t xml:space="preserve"> </w:t>
      </w:r>
      <w:r>
        <w:rPr>
          <w:sz w:val="20"/>
        </w:rPr>
        <w:t>concepts</w:t>
      </w:r>
      <w:r>
        <w:rPr>
          <w:spacing w:val="-5"/>
          <w:sz w:val="20"/>
        </w:rPr>
        <w:t xml:space="preserve"> </w:t>
      </w:r>
      <w:r>
        <w:rPr>
          <w:sz w:val="20"/>
        </w:rPr>
        <w:t>in</w:t>
      </w:r>
      <w:r>
        <w:rPr>
          <w:spacing w:val="-7"/>
          <w:sz w:val="20"/>
        </w:rPr>
        <w:t xml:space="preserve"> </w:t>
      </w:r>
      <w:r>
        <w:rPr>
          <w:sz w:val="20"/>
        </w:rPr>
        <w:t>written</w:t>
      </w:r>
      <w:r>
        <w:rPr>
          <w:spacing w:val="-6"/>
          <w:sz w:val="20"/>
        </w:rPr>
        <w:t xml:space="preserve"> </w:t>
      </w:r>
      <w:r>
        <w:rPr>
          <w:sz w:val="20"/>
        </w:rPr>
        <w:t>and</w:t>
      </w:r>
      <w:r>
        <w:rPr>
          <w:spacing w:val="-6"/>
          <w:sz w:val="20"/>
        </w:rPr>
        <w:t xml:space="preserve"> </w:t>
      </w:r>
      <w:r>
        <w:rPr>
          <w:sz w:val="20"/>
        </w:rPr>
        <w:t>oral</w:t>
      </w:r>
      <w:r>
        <w:rPr>
          <w:spacing w:val="-7"/>
          <w:sz w:val="20"/>
        </w:rPr>
        <w:t xml:space="preserve"> </w:t>
      </w:r>
      <w:r>
        <w:rPr>
          <w:spacing w:val="-4"/>
          <w:sz w:val="20"/>
        </w:rPr>
        <w:t>form</w:t>
      </w:r>
    </w:p>
    <w:p w14:paraId="53EB079F" w14:textId="77777777" w:rsidR="00BC2B4F" w:rsidRDefault="00631FDD">
      <w:pPr>
        <w:pStyle w:val="ListParagraph"/>
        <w:numPr>
          <w:ilvl w:val="0"/>
          <w:numId w:val="1"/>
        </w:numPr>
        <w:tabs>
          <w:tab w:val="left" w:pos="875"/>
        </w:tabs>
        <w:ind w:left="875" w:hanging="354"/>
        <w:jc w:val="both"/>
        <w:rPr>
          <w:sz w:val="20"/>
        </w:rPr>
      </w:pPr>
      <w:r>
        <w:rPr>
          <w:sz w:val="20"/>
        </w:rPr>
        <w:t>Advanced</w:t>
      </w:r>
      <w:r>
        <w:rPr>
          <w:spacing w:val="-7"/>
          <w:sz w:val="20"/>
        </w:rPr>
        <w:t xml:space="preserve"> </w:t>
      </w:r>
      <w:r>
        <w:rPr>
          <w:sz w:val="20"/>
        </w:rPr>
        <w:t>computer</w:t>
      </w:r>
      <w:r>
        <w:rPr>
          <w:spacing w:val="-8"/>
          <w:sz w:val="20"/>
        </w:rPr>
        <w:t xml:space="preserve"> </w:t>
      </w:r>
      <w:r>
        <w:rPr>
          <w:sz w:val="20"/>
        </w:rPr>
        <w:t>skills;</w:t>
      </w:r>
      <w:r>
        <w:rPr>
          <w:spacing w:val="-8"/>
          <w:sz w:val="20"/>
        </w:rPr>
        <w:t xml:space="preserve"> </w:t>
      </w:r>
      <w:r>
        <w:rPr>
          <w:sz w:val="20"/>
        </w:rPr>
        <w:t>proficiency</w:t>
      </w:r>
      <w:r>
        <w:rPr>
          <w:spacing w:val="-7"/>
          <w:sz w:val="20"/>
        </w:rPr>
        <w:t xml:space="preserve"> </w:t>
      </w:r>
      <w:r>
        <w:rPr>
          <w:sz w:val="20"/>
        </w:rPr>
        <w:t>in</w:t>
      </w:r>
      <w:r>
        <w:rPr>
          <w:spacing w:val="-7"/>
          <w:sz w:val="20"/>
        </w:rPr>
        <w:t xml:space="preserve"> </w:t>
      </w:r>
      <w:r>
        <w:rPr>
          <w:sz w:val="20"/>
        </w:rPr>
        <w:t>MS</w:t>
      </w:r>
      <w:r>
        <w:rPr>
          <w:spacing w:val="-8"/>
          <w:sz w:val="20"/>
        </w:rPr>
        <w:t xml:space="preserve"> </w:t>
      </w:r>
      <w:r>
        <w:rPr>
          <w:sz w:val="20"/>
        </w:rPr>
        <w:t>Word,</w:t>
      </w:r>
      <w:r>
        <w:rPr>
          <w:spacing w:val="-7"/>
          <w:sz w:val="20"/>
        </w:rPr>
        <w:t xml:space="preserve"> </w:t>
      </w:r>
      <w:r>
        <w:rPr>
          <w:sz w:val="20"/>
        </w:rPr>
        <w:t>Excel,</w:t>
      </w:r>
      <w:r>
        <w:rPr>
          <w:spacing w:val="-7"/>
          <w:sz w:val="20"/>
        </w:rPr>
        <w:t xml:space="preserve"> </w:t>
      </w:r>
      <w:r>
        <w:rPr>
          <w:spacing w:val="-2"/>
          <w:sz w:val="20"/>
        </w:rPr>
        <w:t>PowerPoint;</w:t>
      </w:r>
    </w:p>
    <w:p w14:paraId="7A903321" w14:textId="77777777" w:rsidR="00BC2B4F" w:rsidRDefault="00631FDD">
      <w:pPr>
        <w:pStyle w:val="ListParagraph"/>
        <w:numPr>
          <w:ilvl w:val="0"/>
          <w:numId w:val="1"/>
        </w:numPr>
        <w:tabs>
          <w:tab w:val="left" w:pos="875"/>
        </w:tabs>
        <w:spacing w:before="158"/>
        <w:ind w:left="875" w:hanging="354"/>
        <w:jc w:val="both"/>
        <w:rPr>
          <w:sz w:val="20"/>
        </w:rPr>
      </w:pPr>
      <w:r>
        <w:rPr>
          <w:sz w:val="20"/>
        </w:rPr>
        <w:t>Proficient</w:t>
      </w:r>
      <w:r>
        <w:rPr>
          <w:spacing w:val="-9"/>
          <w:sz w:val="20"/>
        </w:rPr>
        <w:t xml:space="preserve"> </w:t>
      </w:r>
      <w:r>
        <w:rPr>
          <w:sz w:val="20"/>
        </w:rPr>
        <w:t>knowledge</w:t>
      </w:r>
      <w:r>
        <w:rPr>
          <w:spacing w:val="-9"/>
          <w:sz w:val="20"/>
        </w:rPr>
        <w:t xml:space="preserve"> </w:t>
      </w:r>
      <w:r>
        <w:rPr>
          <w:sz w:val="20"/>
        </w:rPr>
        <w:t>of</w:t>
      </w:r>
      <w:r>
        <w:rPr>
          <w:spacing w:val="-10"/>
          <w:sz w:val="20"/>
        </w:rPr>
        <w:t xml:space="preserve"> </w:t>
      </w:r>
      <w:r>
        <w:rPr>
          <w:spacing w:val="-2"/>
          <w:sz w:val="20"/>
        </w:rPr>
        <w:t>English.</w:t>
      </w:r>
    </w:p>
    <w:p w14:paraId="09066710" w14:textId="77777777" w:rsidR="00BC2B4F" w:rsidRDefault="00631FDD">
      <w:pPr>
        <w:pStyle w:val="Heading1"/>
      </w:pPr>
      <w:r>
        <w:rPr>
          <w:color w:val="456279"/>
        </w:rPr>
        <w:t>Specific</w:t>
      </w:r>
      <w:r>
        <w:rPr>
          <w:color w:val="456279"/>
          <w:spacing w:val="-11"/>
        </w:rPr>
        <w:t xml:space="preserve"> </w:t>
      </w:r>
      <w:r>
        <w:rPr>
          <w:color w:val="456279"/>
          <w:spacing w:val="-2"/>
        </w:rPr>
        <w:t>requirement</w:t>
      </w:r>
    </w:p>
    <w:p w14:paraId="55AC7DD8" w14:textId="77777777" w:rsidR="00BC2B4F" w:rsidRDefault="00631FDD">
      <w:pPr>
        <w:pStyle w:val="ListParagraph"/>
        <w:numPr>
          <w:ilvl w:val="0"/>
          <w:numId w:val="1"/>
        </w:numPr>
        <w:tabs>
          <w:tab w:val="left" w:pos="870"/>
        </w:tabs>
        <w:spacing w:before="155"/>
        <w:ind w:left="870" w:hanging="354"/>
        <w:jc w:val="both"/>
        <w:rPr>
          <w:sz w:val="20"/>
        </w:rPr>
      </w:pPr>
      <w:r>
        <w:rPr>
          <w:sz w:val="20"/>
        </w:rPr>
        <w:t>Knowledge</w:t>
      </w:r>
      <w:r>
        <w:rPr>
          <w:spacing w:val="-7"/>
          <w:sz w:val="20"/>
        </w:rPr>
        <w:t xml:space="preserve"> </w:t>
      </w:r>
      <w:r>
        <w:rPr>
          <w:sz w:val="20"/>
        </w:rPr>
        <w:t>of</w:t>
      </w:r>
      <w:r>
        <w:rPr>
          <w:spacing w:val="-9"/>
          <w:sz w:val="20"/>
        </w:rPr>
        <w:t xml:space="preserve"> </w:t>
      </w:r>
      <w:r>
        <w:rPr>
          <w:sz w:val="20"/>
        </w:rPr>
        <w:t>designing</w:t>
      </w:r>
      <w:r>
        <w:rPr>
          <w:spacing w:val="-5"/>
          <w:sz w:val="20"/>
        </w:rPr>
        <w:t xml:space="preserve"> </w:t>
      </w:r>
      <w:r>
        <w:rPr>
          <w:sz w:val="20"/>
        </w:rPr>
        <w:t>and</w:t>
      </w:r>
      <w:r>
        <w:rPr>
          <w:spacing w:val="-7"/>
          <w:sz w:val="20"/>
        </w:rPr>
        <w:t xml:space="preserve"> </w:t>
      </w:r>
      <w:r>
        <w:rPr>
          <w:sz w:val="20"/>
        </w:rPr>
        <w:t>executing</w:t>
      </w:r>
      <w:r>
        <w:rPr>
          <w:spacing w:val="-8"/>
          <w:sz w:val="20"/>
        </w:rPr>
        <w:t xml:space="preserve"> </w:t>
      </w:r>
      <w:r>
        <w:rPr>
          <w:sz w:val="20"/>
        </w:rPr>
        <w:t>advocacy</w:t>
      </w:r>
      <w:r>
        <w:rPr>
          <w:spacing w:val="-6"/>
          <w:sz w:val="20"/>
        </w:rPr>
        <w:t xml:space="preserve"> </w:t>
      </w:r>
      <w:r>
        <w:rPr>
          <w:spacing w:val="-2"/>
          <w:sz w:val="20"/>
        </w:rPr>
        <w:t>campaigns</w:t>
      </w:r>
    </w:p>
    <w:p w14:paraId="5564A7AD" w14:textId="77777777" w:rsidR="00BC2B4F" w:rsidRDefault="00631FDD">
      <w:pPr>
        <w:pStyle w:val="ListParagraph"/>
        <w:numPr>
          <w:ilvl w:val="0"/>
          <w:numId w:val="1"/>
        </w:numPr>
        <w:tabs>
          <w:tab w:val="left" w:pos="871"/>
        </w:tabs>
        <w:spacing w:before="159"/>
        <w:ind w:left="871" w:hanging="355"/>
        <w:rPr>
          <w:sz w:val="20"/>
        </w:rPr>
      </w:pPr>
      <w:r>
        <w:rPr>
          <w:sz w:val="20"/>
        </w:rPr>
        <w:t>Knowledge</w:t>
      </w:r>
      <w:r>
        <w:rPr>
          <w:spacing w:val="-8"/>
          <w:sz w:val="20"/>
        </w:rPr>
        <w:t xml:space="preserve"> </w:t>
      </w:r>
      <w:r>
        <w:rPr>
          <w:sz w:val="20"/>
        </w:rPr>
        <w:t>of</w:t>
      </w:r>
      <w:r>
        <w:rPr>
          <w:spacing w:val="-8"/>
          <w:sz w:val="20"/>
        </w:rPr>
        <w:t xml:space="preserve"> </w:t>
      </w:r>
      <w:r>
        <w:rPr>
          <w:sz w:val="20"/>
        </w:rPr>
        <w:t>multimedia</w:t>
      </w:r>
      <w:r>
        <w:rPr>
          <w:spacing w:val="-6"/>
          <w:sz w:val="20"/>
        </w:rPr>
        <w:t xml:space="preserve"> </w:t>
      </w:r>
      <w:r>
        <w:rPr>
          <w:sz w:val="20"/>
        </w:rPr>
        <w:t>to</w:t>
      </w:r>
      <w:r>
        <w:rPr>
          <w:spacing w:val="-6"/>
          <w:sz w:val="20"/>
        </w:rPr>
        <w:t xml:space="preserve"> </w:t>
      </w:r>
      <w:r>
        <w:rPr>
          <w:sz w:val="20"/>
        </w:rPr>
        <w:t>develop</w:t>
      </w:r>
      <w:r>
        <w:rPr>
          <w:spacing w:val="-7"/>
          <w:sz w:val="20"/>
        </w:rPr>
        <w:t xml:space="preserve"> </w:t>
      </w:r>
      <w:r>
        <w:rPr>
          <w:sz w:val="20"/>
        </w:rPr>
        <w:t>a</w:t>
      </w:r>
      <w:r>
        <w:rPr>
          <w:spacing w:val="-6"/>
          <w:sz w:val="20"/>
        </w:rPr>
        <w:t xml:space="preserve"> </w:t>
      </w:r>
      <w:r>
        <w:rPr>
          <w:sz w:val="20"/>
        </w:rPr>
        <w:t>range</w:t>
      </w:r>
      <w:r>
        <w:rPr>
          <w:spacing w:val="-8"/>
          <w:sz w:val="20"/>
        </w:rPr>
        <w:t xml:space="preserve"> </w:t>
      </w:r>
      <w:r>
        <w:rPr>
          <w:sz w:val="20"/>
        </w:rPr>
        <w:t>of</w:t>
      </w:r>
      <w:r>
        <w:rPr>
          <w:spacing w:val="-8"/>
          <w:sz w:val="20"/>
        </w:rPr>
        <w:t xml:space="preserve"> </w:t>
      </w:r>
      <w:r>
        <w:rPr>
          <w:sz w:val="20"/>
        </w:rPr>
        <w:t>communication</w:t>
      </w:r>
      <w:r>
        <w:rPr>
          <w:spacing w:val="-6"/>
          <w:sz w:val="20"/>
        </w:rPr>
        <w:t xml:space="preserve"> </w:t>
      </w:r>
      <w:r>
        <w:rPr>
          <w:sz w:val="20"/>
        </w:rPr>
        <w:t>and</w:t>
      </w:r>
      <w:r>
        <w:rPr>
          <w:spacing w:val="-7"/>
          <w:sz w:val="20"/>
        </w:rPr>
        <w:t xml:space="preserve"> </w:t>
      </w:r>
      <w:r>
        <w:rPr>
          <w:sz w:val="20"/>
        </w:rPr>
        <w:t>information</w:t>
      </w:r>
      <w:r>
        <w:rPr>
          <w:spacing w:val="4"/>
          <w:sz w:val="20"/>
        </w:rPr>
        <w:t xml:space="preserve"> </w:t>
      </w:r>
      <w:r>
        <w:rPr>
          <w:spacing w:val="-2"/>
          <w:sz w:val="20"/>
        </w:rPr>
        <w:t>products.</w:t>
      </w:r>
    </w:p>
    <w:p w14:paraId="2F40AF9C" w14:textId="77777777" w:rsidR="00BC2B4F" w:rsidRDefault="00631FDD">
      <w:pPr>
        <w:pStyle w:val="ListParagraph"/>
        <w:numPr>
          <w:ilvl w:val="0"/>
          <w:numId w:val="1"/>
        </w:numPr>
        <w:tabs>
          <w:tab w:val="left" w:pos="871"/>
        </w:tabs>
        <w:spacing w:line="276" w:lineRule="auto"/>
        <w:ind w:left="871" w:right="845" w:hanging="360"/>
        <w:rPr>
          <w:sz w:val="20"/>
        </w:rPr>
      </w:pPr>
      <w:r>
        <w:rPr>
          <w:sz w:val="20"/>
        </w:rPr>
        <w:t>Experience</w:t>
      </w:r>
      <w:r>
        <w:rPr>
          <w:spacing w:val="-5"/>
          <w:sz w:val="20"/>
        </w:rPr>
        <w:t xml:space="preserve"> </w:t>
      </w:r>
      <w:r>
        <w:rPr>
          <w:sz w:val="20"/>
        </w:rPr>
        <w:t>in</w:t>
      </w:r>
      <w:r>
        <w:rPr>
          <w:spacing w:val="-3"/>
          <w:sz w:val="20"/>
        </w:rPr>
        <w:t xml:space="preserve"> </w:t>
      </w:r>
      <w:r>
        <w:rPr>
          <w:sz w:val="20"/>
        </w:rPr>
        <w:t>producing,</w:t>
      </w:r>
      <w:r>
        <w:rPr>
          <w:spacing w:val="-3"/>
          <w:sz w:val="20"/>
        </w:rPr>
        <w:t xml:space="preserve"> </w:t>
      </w:r>
      <w:r>
        <w:rPr>
          <w:sz w:val="20"/>
        </w:rPr>
        <w:t>editing</w:t>
      </w:r>
      <w:r>
        <w:rPr>
          <w:spacing w:val="-4"/>
          <w:sz w:val="20"/>
        </w:rPr>
        <w:t xml:space="preserve"> </w:t>
      </w:r>
      <w:r>
        <w:rPr>
          <w:sz w:val="20"/>
        </w:rPr>
        <w:t>and</w:t>
      </w:r>
      <w:r>
        <w:rPr>
          <w:spacing w:val="-3"/>
          <w:sz w:val="20"/>
        </w:rPr>
        <w:t xml:space="preserve"> </w:t>
      </w:r>
      <w:r>
        <w:rPr>
          <w:sz w:val="20"/>
        </w:rPr>
        <w:t>/</w:t>
      </w:r>
      <w:r>
        <w:rPr>
          <w:spacing w:val="-3"/>
          <w:sz w:val="20"/>
        </w:rPr>
        <w:t xml:space="preserve"> </w:t>
      </w:r>
      <w:r>
        <w:rPr>
          <w:sz w:val="20"/>
        </w:rPr>
        <w:t>or distributing</w:t>
      </w:r>
      <w:r>
        <w:rPr>
          <w:spacing w:val="-4"/>
          <w:sz w:val="20"/>
        </w:rPr>
        <w:t xml:space="preserve"> </w:t>
      </w:r>
      <w:r>
        <w:rPr>
          <w:sz w:val="20"/>
        </w:rPr>
        <w:t>written,</w:t>
      </w:r>
      <w:r>
        <w:rPr>
          <w:spacing w:val="-3"/>
          <w:sz w:val="20"/>
        </w:rPr>
        <w:t xml:space="preserve"> </w:t>
      </w:r>
      <w:r>
        <w:rPr>
          <w:sz w:val="20"/>
        </w:rPr>
        <w:t>audio-visual</w:t>
      </w:r>
      <w:r>
        <w:rPr>
          <w:spacing w:val="-5"/>
          <w:sz w:val="20"/>
        </w:rPr>
        <w:t xml:space="preserve"> </w:t>
      </w:r>
      <w:r>
        <w:rPr>
          <w:sz w:val="20"/>
        </w:rPr>
        <w:t>and</w:t>
      </w:r>
      <w:r>
        <w:rPr>
          <w:spacing w:val="-3"/>
          <w:sz w:val="20"/>
        </w:rPr>
        <w:t xml:space="preserve"> </w:t>
      </w:r>
      <w:r>
        <w:rPr>
          <w:sz w:val="20"/>
        </w:rPr>
        <w:t>electronic information material on social media.</w:t>
      </w:r>
    </w:p>
    <w:p w14:paraId="5F9DBB60" w14:textId="77777777" w:rsidR="00BC2B4F" w:rsidRDefault="00631FDD">
      <w:pPr>
        <w:pStyle w:val="Heading1"/>
        <w:spacing w:before="122"/>
      </w:pPr>
      <w:r>
        <w:rPr>
          <w:color w:val="456279"/>
          <w:spacing w:val="-2"/>
        </w:rPr>
        <w:t>Desirable</w:t>
      </w:r>
      <w:r>
        <w:rPr>
          <w:color w:val="456279"/>
          <w:spacing w:val="6"/>
        </w:rPr>
        <w:t xml:space="preserve"> </w:t>
      </w:r>
      <w:r>
        <w:rPr>
          <w:color w:val="456279"/>
          <w:spacing w:val="-2"/>
        </w:rPr>
        <w:t>requirement</w:t>
      </w:r>
    </w:p>
    <w:p w14:paraId="412A4B8F" w14:textId="77777777" w:rsidR="00BC2B4F" w:rsidRDefault="00631FDD">
      <w:pPr>
        <w:pStyle w:val="ListParagraph"/>
        <w:numPr>
          <w:ilvl w:val="0"/>
          <w:numId w:val="1"/>
        </w:numPr>
        <w:tabs>
          <w:tab w:val="left" w:pos="871"/>
        </w:tabs>
        <w:ind w:left="871" w:hanging="355"/>
        <w:rPr>
          <w:sz w:val="20"/>
        </w:rPr>
      </w:pPr>
      <w:r>
        <w:rPr>
          <w:sz w:val="20"/>
        </w:rPr>
        <w:t>Knowledge</w:t>
      </w:r>
      <w:r>
        <w:rPr>
          <w:spacing w:val="-6"/>
          <w:sz w:val="20"/>
        </w:rPr>
        <w:t xml:space="preserve"> </w:t>
      </w:r>
      <w:r>
        <w:rPr>
          <w:sz w:val="20"/>
        </w:rPr>
        <w:t>of</w:t>
      </w:r>
      <w:r>
        <w:rPr>
          <w:spacing w:val="-7"/>
          <w:sz w:val="20"/>
        </w:rPr>
        <w:t xml:space="preserve"> </w:t>
      </w:r>
      <w:r>
        <w:rPr>
          <w:sz w:val="20"/>
        </w:rPr>
        <w:t>the</w:t>
      </w:r>
      <w:r>
        <w:rPr>
          <w:spacing w:val="-6"/>
          <w:sz w:val="20"/>
        </w:rPr>
        <w:t xml:space="preserve"> </w:t>
      </w:r>
      <w:r>
        <w:rPr>
          <w:sz w:val="20"/>
        </w:rPr>
        <w:t>local</w:t>
      </w:r>
      <w:r>
        <w:rPr>
          <w:spacing w:val="-2"/>
          <w:sz w:val="20"/>
        </w:rPr>
        <w:t xml:space="preserve"> language.</w:t>
      </w:r>
    </w:p>
    <w:p w14:paraId="0EA18631" w14:textId="77777777" w:rsidR="00BC2B4F" w:rsidRDefault="00631FDD">
      <w:pPr>
        <w:pStyle w:val="Heading1"/>
        <w:numPr>
          <w:ilvl w:val="1"/>
          <w:numId w:val="6"/>
        </w:numPr>
        <w:tabs>
          <w:tab w:val="left" w:pos="871"/>
        </w:tabs>
        <w:spacing w:before="156"/>
      </w:pPr>
      <w:r>
        <w:rPr>
          <w:color w:val="456279"/>
          <w:spacing w:val="-2"/>
        </w:rPr>
        <w:t>Performance</w:t>
      </w:r>
      <w:r>
        <w:rPr>
          <w:color w:val="456279"/>
          <w:spacing w:val="9"/>
        </w:rPr>
        <w:t xml:space="preserve"> </w:t>
      </w:r>
      <w:r>
        <w:rPr>
          <w:color w:val="456279"/>
          <w:spacing w:val="-2"/>
        </w:rPr>
        <w:t>indicators</w:t>
      </w:r>
    </w:p>
    <w:p w14:paraId="65A5C616" w14:textId="77777777" w:rsidR="00BC2B4F" w:rsidRDefault="00631FDD">
      <w:pPr>
        <w:pStyle w:val="BodyText"/>
        <w:spacing w:line="276" w:lineRule="auto"/>
        <w:ind w:left="163" w:right="39"/>
      </w:pPr>
      <w:r>
        <w:t>The indicators reflecting the STEs performance are timely presentation of results and outputs, quality of documents and reports to be provided to the KE1 / TL, KE2 / ESF expert and the Beneficiary.</w:t>
      </w:r>
    </w:p>
    <w:sectPr w:rsidR="00BC2B4F">
      <w:pgSz w:w="11910" w:h="16840"/>
      <w:pgMar w:top="1980" w:right="1300" w:bottom="1540" w:left="1680" w:header="116" w:footer="134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2AABD" w14:textId="77777777" w:rsidR="00631FDD" w:rsidRDefault="00631FDD">
      <w:r>
        <w:separator/>
      </w:r>
    </w:p>
  </w:endnote>
  <w:endnote w:type="continuationSeparator" w:id="0">
    <w:p w14:paraId="0E23E106" w14:textId="77777777" w:rsidR="00631FDD" w:rsidRDefault="00631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82C0E" w14:textId="77777777" w:rsidR="00BC2B4F" w:rsidRDefault="00631FDD">
    <w:pPr>
      <w:pStyle w:val="BodyText"/>
      <w:spacing w:before="0" w:line="14" w:lineRule="auto"/>
    </w:pPr>
    <w:r>
      <w:rPr>
        <w:noProof/>
      </w:rPr>
      <w:drawing>
        <wp:anchor distT="0" distB="0" distL="0" distR="0" simplePos="0" relativeHeight="487197184" behindDoc="1" locked="0" layoutInCell="1" allowOverlap="1" wp14:anchorId="72BCB8CB" wp14:editId="4D0A2C7F">
          <wp:simplePos x="0" y="0"/>
          <wp:positionH relativeFrom="page">
            <wp:posOffset>342265</wp:posOffset>
          </wp:positionH>
          <wp:positionV relativeFrom="page">
            <wp:posOffset>10026654</wp:posOffset>
          </wp:positionV>
          <wp:extent cx="469125" cy="31050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469125" cy="310509"/>
                  </a:xfrm>
                  <a:prstGeom prst="rect">
                    <a:avLst/>
                  </a:prstGeom>
                </pic:spPr>
              </pic:pic>
            </a:graphicData>
          </a:graphic>
        </wp:anchor>
      </w:drawing>
    </w:r>
    <w:r>
      <w:rPr>
        <w:noProof/>
      </w:rPr>
      <w:drawing>
        <wp:anchor distT="0" distB="0" distL="0" distR="0" simplePos="0" relativeHeight="487197696" behindDoc="1" locked="0" layoutInCell="1" allowOverlap="1" wp14:anchorId="1A59DB95" wp14:editId="044995A2">
          <wp:simplePos x="0" y="0"/>
          <wp:positionH relativeFrom="page">
            <wp:posOffset>4031590</wp:posOffset>
          </wp:positionH>
          <wp:positionV relativeFrom="page">
            <wp:posOffset>10007600</wp:posOffset>
          </wp:positionV>
          <wp:extent cx="2717703" cy="321922"/>
          <wp:effectExtent l="0" t="0" r="0" b="0"/>
          <wp:wrapNone/>
          <wp:docPr id="5" name="Image 5" descr="A screenshot of a computer  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A screenshot of a computer  Description automatically generated with medium confidence"/>
                  <pic:cNvPicPr/>
                </pic:nvPicPr>
                <pic:blipFill>
                  <a:blip r:embed="rId2" cstate="print"/>
                  <a:stretch>
                    <a:fillRect/>
                  </a:stretch>
                </pic:blipFill>
                <pic:spPr>
                  <a:xfrm>
                    <a:off x="0" y="0"/>
                    <a:ext cx="2717703" cy="321922"/>
                  </a:xfrm>
                  <a:prstGeom prst="rect">
                    <a:avLst/>
                  </a:prstGeom>
                </pic:spPr>
              </pic:pic>
            </a:graphicData>
          </a:graphic>
        </wp:anchor>
      </w:drawing>
    </w:r>
    <w:r>
      <w:rPr>
        <w:noProof/>
      </w:rPr>
      <mc:AlternateContent>
        <mc:Choice Requires="wps">
          <w:drawing>
            <wp:anchor distT="0" distB="0" distL="0" distR="0" simplePos="0" relativeHeight="487198208" behindDoc="1" locked="0" layoutInCell="1" allowOverlap="1" wp14:anchorId="15FE2BAA" wp14:editId="52DDDAFE">
              <wp:simplePos x="0" y="0"/>
              <wp:positionH relativeFrom="page">
                <wp:posOffset>304800</wp:posOffset>
              </wp:positionH>
              <wp:positionV relativeFrom="page">
                <wp:posOffset>9712452</wp:posOffset>
              </wp:positionV>
              <wp:extent cx="6952615"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6350"/>
                      </a:xfrm>
                      <a:custGeom>
                        <a:avLst/>
                        <a:gdLst/>
                        <a:ahLst/>
                        <a:cxnLst/>
                        <a:rect l="l" t="t" r="r" b="b"/>
                        <a:pathLst>
                          <a:path w="6952615" h="6350">
                            <a:moveTo>
                              <a:pt x="6952488" y="0"/>
                            </a:moveTo>
                            <a:lnTo>
                              <a:pt x="0" y="0"/>
                            </a:lnTo>
                            <a:lnTo>
                              <a:pt x="0" y="6095"/>
                            </a:lnTo>
                            <a:lnTo>
                              <a:pt x="6952488" y="6095"/>
                            </a:lnTo>
                            <a:lnTo>
                              <a:pt x="69524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DFA906" id="Graphic 6" o:spid="_x0000_s1026" style="position:absolute;margin-left:24pt;margin-top:764.75pt;width:547.45pt;height:.5pt;z-index:-16118272;visibility:visible;mso-wrap-style:square;mso-wrap-distance-left:0;mso-wrap-distance-top:0;mso-wrap-distance-right:0;mso-wrap-distance-bottom:0;mso-position-horizontal:absolute;mso-position-horizontal-relative:page;mso-position-vertical:absolute;mso-position-vertical-relative:page;v-text-anchor:top" coordsize="69526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" path="m6952488,l,,,6095r6952488,l6952488,xe" fillcolor="black" stroked="f">
              <v:path arrowok="t"/>
              <w10:wrap anchorx="page" anchory="page"/>
            </v:shape>
          </w:pict>
        </mc:Fallback>
      </mc:AlternateContent>
    </w:r>
    <w:r>
      <w:rPr>
        <w:noProof/>
      </w:rPr>
      <mc:AlternateContent>
        <mc:Choice Requires="wps">
          <w:drawing>
            <wp:anchor distT="0" distB="0" distL="0" distR="0" simplePos="0" relativeHeight="487198720" behindDoc="1" locked="0" layoutInCell="1" allowOverlap="1" wp14:anchorId="242731FE" wp14:editId="0EB5B072">
              <wp:simplePos x="0" y="0"/>
              <wp:positionH relativeFrom="page">
                <wp:posOffset>850188</wp:posOffset>
              </wp:positionH>
              <wp:positionV relativeFrom="page">
                <wp:posOffset>10244963</wp:posOffset>
              </wp:positionV>
              <wp:extent cx="2352040" cy="1524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2040" cy="152400"/>
                      </a:xfrm>
                      <a:prstGeom prst="rect">
                        <a:avLst/>
                      </a:prstGeom>
                    </wps:spPr>
                    <wps:txbx>
                      <w:txbxContent>
                        <w:p w14:paraId="7326DF86" w14:textId="77777777" w:rsidR="00BC2B4F" w:rsidRDefault="00631FDD">
                          <w:pPr>
                            <w:pStyle w:val="BodyText"/>
                            <w:spacing w:before="0" w:line="223" w:lineRule="exact"/>
                            <w:ind w:left="20"/>
                          </w:pPr>
                          <w:r>
                            <w:t>This</w:t>
                          </w:r>
                          <w:r>
                            <w:rPr>
                              <w:spacing w:val="-6"/>
                            </w:rPr>
                            <w:t xml:space="preserve"> </w:t>
                          </w:r>
                          <w:r>
                            <w:t>project</w:t>
                          </w:r>
                          <w:r>
                            <w:rPr>
                              <w:spacing w:val="-5"/>
                            </w:rPr>
                            <w:t xml:space="preserve"> </w:t>
                          </w:r>
                          <w:r>
                            <w:t>is</w:t>
                          </w:r>
                          <w:r>
                            <w:rPr>
                              <w:spacing w:val="-6"/>
                            </w:rPr>
                            <w:t xml:space="preserve"> </w:t>
                          </w:r>
                          <w:r>
                            <w:t>funded</w:t>
                          </w:r>
                          <w:r>
                            <w:rPr>
                              <w:spacing w:val="-5"/>
                            </w:rPr>
                            <w:t xml:space="preserve"> </w:t>
                          </w:r>
                          <w:r>
                            <w:t>by</w:t>
                          </w:r>
                          <w:r>
                            <w:rPr>
                              <w:spacing w:val="-6"/>
                            </w:rPr>
                            <w:t xml:space="preserve"> </w:t>
                          </w:r>
                          <w:r>
                            <w:t>the</w:t>
                          </w:r>
                          <w:r>
                            <w:rPr>
                              <w:spacing w:val="-8"/>
                            </w:rPr>
                            <w:t xml:space="preserve"> </w:t>
                          </w:r>
                          <w:r>
                            <w:t>European</w:t>
                          </w:r>
                          <w:r>
                            <w:rPr>
                              <w:spacing w:val="-4"/>
                            </w:rPr>
                            <w:t xml:space="preserve"> </w:t>
                          </w:r>
                          <w:r>
                            <w:rPr>
                              <w:spacing w:val="-2"/>
                            </w:rPr>
                            <w:t>Union</w:t>
                          </w:r>
                        </w:p>
                      </w:txbxContent>
                    </wps:txbx>
                    <wps:bodyPr wrap="square" lIns="0" tIns="0" rIns="0" bIns="0" rtlCol="0">
                      <a:noAutofit/>
                    </wps:bodyPr>
                  </wps:wsp>
                </a:graphicData>
              </a:graphic>
            </wp:anchor>
          </w:drawing>
        </mc:Choice>
        <mc:Fallback>
          <w:pict>
            <v:shapetype w14:anchorId="242731FE" id="_x0000_t202" coordsize="21600,21600" o:spt="202" path="m,l,21600r21600,l21600,xe">
              <v:stroke joinstyle="miter"/>
              <v:path gradientshapeok="t" o:connecttype="rect"/>
            </v:shapetype>
            <v:shape id="Textbox 7" o:spid="_x0000_s1032" type="#_x0000_t202" style="position:absolute;margin-left:66.95pt;margin-top:806.7pt;width:185.2pt;height:12pt;z-index:-1611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" filled="f" stroked="f">
              <v:textbox inset="0,0,0,0">
                <w:txbxContent>
                  <w:p w14:paraId="7326DF86" w14:textId="77777777" w:rsidR="00BC2B4F" w:rsidRDefault="00631FDD">
                    <w:pPr>
                      <w:pStyle w:val="BodyText"/>
                      <w:spacing w:before="0" w:line="223" w:lineRule="exact"/>
                      <w:ind w:left="20"/>
                    </w:pPr>
                    <w:r>
                      <w:t>This</w:t>
                    </w:r>
                    <w:r>
                      <w:rPr>
                        <w:spacing w:val="-6"/>
                      </w:rPr>
                      <w:t xml:space="preserve"> </w:t>
                    </w:r>
                    <w:r>
                      <w:t>project</w:t>
                    </w:r>
                    <w:r>
                      <w:rPr>
                        <w:spacing w:val="-5"/>
                      </w:rPr>
                      <w:t xml:space="preserve"> </w:t>
                    </w:r>
                    <w:r>
                      <w:t>is</w:t>
                    </w:r>
                    <w:r>
                      <w:rPr>
                        <w:spacing w:val="-6"/>
                      </w:rPr>
                      <w:t xml:space="preserve"> </w:t>
                    </w:r>
                    <w:r>
                      <w:t>funded</w:t>
                    </w:r>
                    <w:r>
                      <w:rPr>
                        <w:spacing w:val="-5"/>
                      </w:rPr>
                      <w:t xml:space="preserve"> </w:t>
                    </w:r>
                    <w:r>
                      <w:t>by</w:t>
                    </w:r>
                    <w:r>
                      <w:rPr>
                        <w:spacing w:val="-6"/>
                      </w:rPr>
                      <w:t xml:space="preserve"> </w:t>
                    </w:r>
                    <w:r>
                      <w:t>the</w:t>
                    </w:r>
                    <w:r>
                      <w:rPr>
                        <w:spacing w:val="-8"/>
                      </w:rPr>
                      <w:t xml:space="preserve"> </w:t>
                    </w:r>
                    <w:r>
                      <w:t>European</w:t>
                    </w:r>
                    <w:r>
                      <w:rPr>
                        <w:spacing w:val="-4"/>
                      </w:rPr>
                      <w:t xml:space="preserve"> </w:t>
                    </w:r>
                    <w:r>
                      <w:rPr>
                        <w:spacing w:val="-2"/>
                      </w:rPr>
                      <w:t>Union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AA46D" w14:textId="77777777" w:rsidR="00631FDD" w:rsidRDefault="00631FDD">
      <w:r>
        <w:separator/>
      </w:r>
    </w:p>
  </w:footnote>
  <w:footnote w:type="continuationSeparator" w:id="0">
    <w:p w14:paraId="76309CDE" w14:textId="77777777" w:rsidR="00631FDD" w:rsidRDefault="00631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6A76F" w14:textId="77777777" w:rsidR="00BC2B4F" w:rsidRDefault="00631FDD">
    <w:pPr>
      <w:pStyle w:val="BodyText"/>
      <w:spacing w:before="0" w:line="14" w:lineRule="auto"/>
    </w:pPr>
    <w:r>
      <w:rPr>
        <w:noProof/>
      </w:rPr>
      <w:drawing>
        <wp:anchor distT="0" distB="0" distL="0" distR="0" simplePos="0" relativeHeight="487195648" behindDoc="1" locked="0" layoutInCell="1" allowOverlap="1" wp14:anchorId="64EDB1D4" wp14:editId="0DCC10B9">
          <wp:simplePos x="0" y="0"/>
          <wp:positionH relativeFrom="page">
            <wp:posOffset>227329</wp:posOffset>
          </wp:positionH>
          <wp:positionV relativeFrom="page">
            <wp:posOffset>73665</wp:posOffset>
          </wp:positionV>
          <wp:extent cx="1260332" cy="83438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60332" cy="834384"/>
                  </a:xfrm>
                  <a:prstGeom prst="rect">
                    <a:avLst/>
                  </a:prstGeom>
                </pic:spPr>
              </pic:pic>
            </a:graphicData>
          </a:graphic>
        </wp:anchor>
      </w:drawing>
    </w:r>
    <w:r>
      <w:rPr>
        <w:noProof/>
      </w:rPr>
      <w:drawing>
        <wp:anchor distT="0" distB="0" distL="0" distR="0" simplePos="0" relativeHeight="487196160" behindDoc="1" locked="0" layoutInCell="1" allowOverlap="1" wp14:anchorId="68AA429A" wp14:editId="66C9ED07">
          <wp:simplePos x="0" y="0"/>
          <wp:positionH relativeFrom="page">
            <wp:posOffset>6009004</wp:posOffset>
          </wp:positionH>
          <wp:positionV relativeFrom="page">
            <wp:posOffset>111771</wp:posOffset>
          </wp:positionV>
          <wp:extent cx="1276870" cy="815328"/>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276870" cy="815328"/>
                  </a:xfrm>
                  <a:prstGeom prst="rect">
                    <a:avLst/>
                  </a:prstGeom>
                </pic:spPr>
              </pic:pic>
            </a:graphicData>
          </a:graphic>
        </wp:anchor>
      </w:drawing>
    </w:r>
    <w:r>
      <w:rPr>
        <w:noProof/>
      </w:rPr>
      <mc:AlternateContent>
        <mc:Choice Requires="wps">
          <w:drawing>
            <wp:anchor distT="0" distB="0" distL="0" distR="0" simplePos="0" relativeHeight="487196672" behindDoc="1" locked="0" layoutInCell="1" allowOverlap="1" wp14:anchorId="6B9712A3" wp14:editId="1DB2E30A">
              <wp:simplePos x="0" y="0"/>
              <wp:positionH relativeFrom="page">
                <wp:posOffset>2243073</wp:posOffset>
              </wp:positionH>
              <wp:positionV relativeFrom="page">
                <wp:posOffset>374014</wp:posOffset>
              </wp:positionV>
              <wp:extent cx="3161665" cy="61722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1665" cy="617220"/>
                      </a:xfrm>
                      <a:prstGeom prst="rect">
                        <a:avLst/>
                      </a:prstGeom>
                    </wps:spPr>
                    <wps:txbx>
                      <w:txbxContent>
                        <w:p w14:paraId="3433AC55" w14:textId="77777777" w:rsidR="00BC2B4F" w:rsidRDefault="00631FDD">
                          <w:pPr>
                            <w:pStyle w:val="BodyText"/>
                            <w:spacing w:before="0" w:line="223" w:lineRule="exact"/>
                            <w:jc w:val="center"/>
                          </w:pPr>
                          <w:r>
                            <w:t>Annual</w:t>
                          </w:r>
                          <w:r>
                            <w:rPr>
                              <w:spacing w:val="-8"/>
                            </w:rPr>
                            <w:t xml:space="preserve"> </w:t>
                          </w:r>
                          <w:r>
                            <w:t>Action</w:t>
                          </w:r>
                          <w:r>
                            <w:rPr>
                              <w:spacing w:val="-6"/>
                            </w:rPr>
                            <w:t xml:space="preserve"> </w:t>
                          </w:r>
                          <w:r>
                            <w:t>Programme</w:t>
                          </w:r>
                          <w:r>
                            <w:rPr>
                              <w:spacing w:val="-6"/>
                            </w:rPr>
                            <w:t xml:space="preserve"> </w:t>
                          </w:r>
                          <w:r>
                            <w:t>for</w:t>
                          </w:r>
                          <w:r>
                            <w:rPr>
                              <w:spacing w:val="-5"/>
                            </w:rPr>
                            <w:t xml:space="preserve"> </w:t>
                          </w:r>
                          <w:r>
                            <w:t>Montenegro</w:t>
                          </w:r>
                          <w:r>
                            <w:rPr>
                              <w:spacing w:val="-7"/>
                            </w:rPr>
                            <w:t xml:space="preserve"> </w:t>
                          </w:r>
                          <w:r>
                            <w:t>for</w:t>
                          </w:r>
                          <w:r>
                            <w:rPr>
                              <w:spacing w:val="-7"/>
                            </w:rPr>
                            <w:t xml:space="preserve"> </w:t>
                          </w:r>
                          <w:r>
                            <w:t>the</w:t>
                          </w:r>
                          <w:r>
                            <w:rPr>
                              <w:spacing w:val="-8"/>
                            </w:rPr>
                            <w:t xml:space="preserve"> </w:t>
                          </w:r>
                          <w:r>
                            <w:t>year</w:t>
                          </w:r>
                          <w:r>
                            <w:rPr>
                              <w:spacing w:val="-7"/>
                            </w:rPr>
                            <w:t xml:space="preserve"> </w:t>
                          </w:r>
                          <w:r>
                            <w:rPr>
                              <w:spacing w:val="-4"/>
                            </w:rPr>
                            <w:t>2020</w:t>
                          </w:r>
                        </w:p>
                        <w:p w14:paraId="3D6707A1" w14:textId="77777777" w:rsidR="00BC2B4F" w:rsidRDefault="00631FDD">
                          <w:pPr>
                            <w:pStyle w:val="BodyText"/>
                            <w:spacing w:before="0"/>
                            <w:ind w:left="500" w:right="488" w:hanging="4"/>
                            <w:jc w:val="center"/>
                          </w:pPr>
                          <w:r>
                            <w:t>Action 5: “EU for Smart and Inclusive Growth – employment and social inclusion 2020” (Instrument</w:t>
                          </w:r>
                          <w:r>
                            <w:rPr>
                              <w:spacing w:val="-6"/>
                            </w:rPr>
                            <w:t xml:space="preserve"> </w:t>
                          </w:r>
                          <w:r>
                            <w:t>for</w:t>
                          </w:r>
                          <w:r>
                            <w:rPr>
                              <w:spacing w:val="-6"/>
                            </w:rPr>
                            <w:t xml:space="preserve"> </w:t>
                          </w:r>
                          <w:r>
                            <w:t>Pre-Accession</w:t>
                          </w:r>
                          <w:r>
                            <w:rPr>
                              <w:spacing w:val="-6"/>
                            </w:rPr>
                            <w:t xml:space="preserve"> </w:t>
                          </w:r>
                          <w:r>
                            <w:t>Assistance</w:t>
                          </w:r>
                          <w:r>
                            <w:rPr>
                              <w:spacing w:val="-5"/>
                            </w:rPr>
                            <w:t xml:space="preserve"> </w:t>
                          </w:r>
                          <w:r>
                            <w:t>–</w:t>
                          </w:r>
                          <w:r>
                            <w:rPr>
                              <w:spacing w:val="-7"/>
                            </w:rPr>
                            <w:t xml:space="preserve"> </w:t>
                          </w:r>
                          <w:r>
                            <w:t>IPA</w:t>
                          </w:r>
                          <w:r>
                            <w:rPr>
                              <w:spacing w:val="-6"/>
                            </w:rPr>
                            <w:t xml:space="preserve"> </w:t>
                          </w:r>
                          <w:r>
                            <w:t>II)</w:t>
                          </w:r>
                        </w:p>
                      </w:txbxContent>
                    </wps:txbx>
                    <wps:bodyPr wrap="square" lIns="0" tIns="0" rIns="0" bIns="0" rtlCol="0">
                      <a:noAutofit/>
                    </wps:bodyPr>
                  </wps:wsp>
                </a:graphicData>
              </a:graphic>
            </wp:anchor>
          </w:drawing>
        </mc:Choice>
        <mc:Fallback>
          <w:pict>
            <v:shapetype w14:anchorId="6B9712A3" id="_x0000_t202" coordsize="21600,21600" o:spt="202" path="m,l,21600r21600,l21600,xe">
              <v:stroke joinstyle="miter"/>
              <v:path gradientshapeok="t" o:connecttype="rect"/>
            </v:shapetype>
            <v:shape id="Textbox 3" o:spid="_x0000_s1031" type="#_x0000_t202" style="position:absolute;margin-left:176.6pt;margin-top:29.45pt;width:248.95pt;height:48.6pt;z-index:-1611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" filled="f" stroked="f">
              <v:textbox inset="0,0,0,0">
                <w:txbxContent>
                  <w:p w14:paraId="3433AC55" w14:textId="77777777" w:rsidR="00BC2B4F" w:rsidRDefault="00631FDD">
                    <w:pPr>
                      <w:pStyle w:val="BodyText"/>
                      <w:spacing w:before="0" w:line="223" w:lineRule="exact"/>
                      <w:jc w:val="center"/>
                    </w:pPr>
                    <w:r>
                      <w:t>Annual</w:t>
                    </w:r>
                    <w:r>
                      <w:rPr>
                        <w:spacing w:val="-8"/>
                      </w:rPr>
                      <w:t xml:space="preserve"> </w:t>
                    </w:r>
                    <w:r>
                      <w:t>Action</w:t>
                    </w:r>
                    <w:r>
                      <w:rPr>
                        <w:spacing w:val="-6"/>
                      </w:rPr>
                      <w:t xml:space="preserve"> </w:t>
                    </w:r>
                    <w:r>
                      <w:t>Programme</w:t>
                    </w:r>
                    <w:r>
                      <w:rPr>
                        <w:spacing w:val="-6"/>
                      </w:rPr>
                      <w:t xml:space="preserve"> </w:t>
                    </w:r>
                    <w:r>
                      <w:t>for</w:t>
                    </w:r>
                    <w:r>
                      <w:rPr>
                        <w:spacing w:val="-5"/>
                      </w:rPr>
                      <w:t xml:space="preserve"> </w:t>
                    </w:r>
                    <w:r>
                      <w:t>Montenegro</w:t>
                    </w:r>
                    <w:r>
                      <w:rPr>
                        <w:spacing w:val="-7"/>
                      </w:rPr>
                      <w:t xml:space="preserve"> </w:t>
                    </w:r>
                    <w:r>
                      <w:t>for</w:t>
                    </w:r>
                    <w:r>
                      <w:rPr>
                        <w:spacing w:val="-7"/>
                      </w:rPr>
                      <w:t xml:space="preserve"> </w:t>
                    </w:r>
                    <w:r>
                      <w:t>the</w:t>
                    </w:r>
                    <w:r>
                      <w:rPr>
                        <w:spacing w:val="-8"/>
                      </w:rPr>
                      <w:t xml:space="preserve"> </w:t>
                    </w:r>
                    <w:r>
                      <w:t>year</w:t>
                    </w:r>
                    <w:r>
                      <w:rPr>
                        <w:spacing w:val="-7"/>
                      </w:rPr>
                      <w:t xml:space="preserve"> </w:t>
                    </w:r>
                    <w:r>
                      <w:rPr>
                        <w:spacing w:val="-4"/>
                      </w:rPr>
                      <w:t>2020</w:t>
                    </w:r>
                  </w:p>
                  <w:p w14:paraId="3D6707A1" w14:textId="77777777" w:rsidR="00BC2B4F" w:rsidRDefault="00631FDD">
                    <w:pPr>
                      <w:pStyle w:val="BodyText"/>
                      <w:spacing w:before="0"/>
                      <w:ind w:left="500" w:right="488" w:hanging="4"/>
                      <w:jc w:val="center"/>
                    </w:pPr>
                    <w:r>
                      <w:t>Action 5: “EU for Smart and Inclusive Growth – employment and social inclusion 2020” (Instrument</w:t>
                    </w:r>
                    <w:r>
                      <w:rPr>
                        <w:spacing w:val="-6"/>
                      </w:rPr>
                      <w:t xml:space="preserve"> </w:t>
                    </w:r>
                    <w:r>
                      <w:t>for</w:t>
                    </w:r>
                    <w:r>
                      <w:rPr>
                        <w:spacing w:val="-6"/>
                      </w:rPr>
                      <w:t xml:space="preserve"> </w:t>
                    </w:r>
                    <w:r>
                      <w:t>Pre-Accession</w:t>
                    </w:r>
                    <w:r>
                      <w:rPr>
                        <w:spacing w:val="-6"/>
                      </w:rPr>
                      <w:t xml:space="preserve"> </w:t>
                    </w:r>
                    <w:r>
                      <w:t>Assistance</w:t>
                    </w:r>
                    <w:r>
                      <w:rPr>
                        <w:spacing w:val="-5"/>
                      </w:rPr>
                      <w:t xml:space="preserve"> </w:t>
                    </w:r>
                    <w:r>
                      <w:t>–</w:t>
                    </w:r>
                    <w:r>
                      <w:rPr>
                        <w:spacing w:val="-7"/>
                      </w:rPr>
                      <w:t xml:space="preserve"> </w:t>
                    </w:r>
                    <w:r>
                      <w:t>IPA</w:t>
                    </w:r>
                    <w:r>
                      <w:rPr>
                        <w:spacing w:val="-6"/>
                      </w:rPr>
                      <w:t xml:space="preserve"> </w:t>
                    </w:r>
                    <w:r>
                      <w:t>II)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E6E34"/>
    <w:multiLevelType w:val="hybridMultilevel"/>
    <w:tmpl w:val="2B1A07E6"/>
    <w:lvl w:ilvl="0" w:tplc="7D405BF4">
      <w:numFmt w:val="bullet"/>
      <w:lvlText w:val=""/>
      <w:lvlJc w:val="left"/>
      <w:pPr>
        <w:ind w:left="876" w:hanging="356"/>
      </w:pPr>
      <w:rPr>
        <w:rFonts w:ascii="Symbol" w:eastAsia="Symbol" w:hAnsi="Symbol" w:cs="Symbol" w:hint="default"/>
        <w:b w:val="0"/>
        <w:bCs w:val="0"/>
        <w:i w:val="0"/>
        <w:iCs w:val="0"/>
        <w:color w:val="456279"/>
        <w:spacing w:val="0"/>
        <w:w w:val="100"/>
        <w:sz w:val="16"/>
        <w:szCs w:val="16"/>
        <w:lang w:val="en-US" w:eastAsia="en-US" w:bidi="ar-SA"/>
      </w:rPr>
    </w:lvl>
    <w:lvl w:ilvl="1" w:tplc="07D8477C">
      <w:numFmt w:val="bullet"/>
      <w:lvlText w:val="•"/>
      <w:lvlJc w:val="left"/>
      <w:pPr>
        <w:ind w:left="1684" w:hanging="356"/>
      </w:pPr>
      <w:rPr>
        <w:rFonts w:hint="default"/>
        <w:lang w:val="en-US" w:eastAsia="en-US" w:bidi="ar-SA"/>
      </w:rPr>
    </w:lvl>
    <w:lvl w:ilvl="2" w:tplc="D222F0EE">
      <w:numFmt w:val="bullet"/>
      <w:lvlText w:val="•"/>
      <w:lvlJc w:val="left"/>
      <w:pPr>
        <w:ind w:left="2489" w:hanging="356"/>
      </w:pPr>
      <w:rPr>
        <w:rFonts w:hint="default"/>
        <w:lang w:val="en-US" w:eastAsia="en-US" w:bidi="ar-SA"/>
      </w:rPr>
    </w:lvl>
    <w:lvl w:ilvl="3" w:tplc="618805F2">
      <w:numFmt w:val="bullet"/>
      <w:lvlText w:val="•"/>
      <w:lvlJc w:val="left"/>
      <w:pPr>
        <w:ind w:left="3293" w:hanging="356"/>
      </w:pPr>
      <w:rPr>
        <w:rFonts w:hint="default"/>
        <w:lang w:val="en-US" w:eastAsia="en-US" w:bidi="ar-SA"/>
      </w:rPr>
    </w:lvl>
    <w:lvl w:ilvl="4" w:tplc="7DAA5BFE">
      <w:numFmt w:val="bullet"/>
      <w:lvlText w:val="•"/>
      <w:lvlJc w:val="left"/>
      <w:pPr>
        <w:ind w:left="4098" w:hanging="356"/>
      </w:pPr>
      <w:rPr>
        <w:rFonts w:hint="default"/>
        <w:lang w:val="en-US" w:eastAsia="en-US" w:bidi="ar-SA"/>
      </w:rPr>
    </w:lvl>
    <w:lvl w:ilvl="5" w:tplc="83668498">
      <w:numFmt w:val="bullet"/>
      <w:lvlText w:val="•"/>
      <w:lvlJc w:val="left"/>
      <w:pPr>
        <w:ind w:left="4903" w:hanging="356"/>
      </w:pPr>
      <w:rPr>
        <w:rFonts w:hint="default"/>
        <w:lang w:val="en-US" w:eastAsia="en-US" w:bidi="ar-SA"/>
      </w:rPr>
    </w:lvl>
    <w:lvl w:ilvl="6" w:tplc="2DEE6F9C">
      <w:numFmt w:val="bullet"/>
      <w:lvlText w:val="•"/>
      <w:lvlJc w:val="left"/>
      <w:pPr>
        <w:ind w:left="5707" w:hanging="356"/>
      </w:pPr>
      <w:rPr>
        <w:rFonts w:hint="default"/>
        <w:lang w:val="en-US" w:eastAsia="en-US" w:bidi="ar-SA"/>
      </w:rPr>
    </w:lvl>
    <w:lvl w:ilvl="7" w:tplc="53485B54">
      <w:numFmt w:val="bullet"/>
      <w:lvlText w:val="•"/>
      <w:lvlJc w:val="left"/>
      <w:pPr>
        <w:ind w:left="6512" w:hanging="356"/>
      </w:pPr>
      <w:rPr>
        <w:rFonts w:hint="default"/>
        <w:lang w:val="en-US" w:eastAsia="en-US" w:bidi="ar-SA"/>
      </w:rPr>
    </w:lvl>
    <w:lvl w:ilvl="8" w:tplc="1EB8F952">
      <w:numFmt w:val="bullet"/>
      <w:lvlText w:val="•"/>
      <w:lvlJc w:val="left"/>
      <w:pPr>
        <w:ind w:left="7317" w:hanging="356"/>
      </w:pPr>
      <w:rPr>
        <w:rFonts w:hint="default"/>
        <w:lang w:val="en-US" w:eastAsia="en-US" w:bidi="ar-SA"/>
      </w:rPr>
    </w:lvl>
  </w:abstractNum>
  <w:abstractNum w:abstractNumId="1" w15:restartNumberingAfterBreak="0">
    <w:nsid w:val="1A833E04"/>
    <w:multiLevelType w:val="hybridMultilevel"/>
    <w:tmpl w:val="C1465722"/>
    <w:lvl w:ilvl="0" w:tplc="2FECF1F4">
      <w:numFmt w:val="bullet"/>
      <w:lvlText w:val=""/>
      <w:lvlJc w:val="left"/>
      <w:pPr>
        <w:ind w:left="883" w:hanging="360"/>
      </w:pPr>
      <w:rPr>
        <w:rFonts w:ascii="Symbol" w:eastAsia="Symbol" w:hAnsi="Symbol" w:cs="Symbol" w:hint="default"/>
        <w:b w:val="0"/>
        <w:bCs w:val="0"/>
        <w:i w:val="0"/>
        <w:iCs w:val="0"/>
        <w:color w:val="456279"/>
        <w:spacing w:val="0"/>
        <w:w w:val="100"/>
        <w:sz w:val="18"/>
        <w:szCs w:val="18"/>
        <w:lang w:val="en-US" w:eastAsia="en-US" w:bidi="ar-SA"/>
      </w:rPr>
    </w:lvl>
    <w:lvl w:ilvl="1" w:tplc="D5CA3234">
      <w:numFmt w:val="bullet"/>
      <w:lvlText w:val="•"/>
      <w:lvlJc w:val="left"/>
      <w:pPr>
        <w:ind w:left="1684" w:hanging="360"/>
      </w:pPr>
      <w:rPr>
        <w:rFonts w:hint="default"/>
        <w:lang w:val="en-US" w:eastAsia="en-US" w:bidi="ar-SA"/>
      </w:rPr>
    </w:lvl>
    <w:lvl w:ilvl="2" w:tplc="65D06C5E">
      <w:numFmt w:val="bullet"/>
      <w:lvlText w:val="•"/>
      <w:lvlJc w:val="left"/>
      <w:pPr>
        <w:ind w:left="2489" w:hanging="360"/>
      </w:pPr>
      <w:rPr>
        <w:rFonts w:hint="default"/>
        <w:lang w:val="en-US" w:eastAsia="en-US" w:bidi="ar-SA"/>
      </w:rPr>
    </w:lvl>
    <w:lvl w:ilvl="3" w:tplc="B4721842">
      <w:numFmt w:val="bullet"/>
      <w:lvlText w:val="•"/>
      <w:lvlJc w:val="left"/>
      <w:pPr>
        <w:ind w:left="3293" w:hanging="360"/>
      </w:pPr>
      <w:rPr>
        <w:rFonts w:hint="default"/>
        <w:lang w:val="en-US" w:eastAsia="en-US" w:bidi="ar-SA"/>
      </w:rPr>
    </w:lvl>
    <w:lvl w:ilvl="4" w:tplc="22B6101E">
      <w:numFmt w:val="bullet"/>
      <w:lvlText w:val="•"/>
      <w:lvlJc w:val="left"/>
      <w:pPr>
        <w:ind w:left="4098" w:hanging="360"/>
      </w:pPr>
      <w:rPr>
        <w:rFonts w:hint="default"/>
        <w:lang w:val="en-US" w:eastAsia="en-US" w:bidi="ar-SA"/>
      </w:rPr>
    </w:lvl>
    <w:lvl w:ilvl="5" w:tplc="C3588890">
      <w:numFmt w:val="bullet"/>
      <w:lvlText w:val="•"/>
      <w:lvlJc w:val="left"/>
      <w:pPr>
        <w:ind w:left="4903" w:hanging="360"/>
      </w:pPr>
      <w:rPr>
        <w:rFonts w:hint="default"/>
        <w:lang w:val="en-US" w:eastAsia="en-US" w:bidi="ar-SA"/>
      </w:rPr>
    </w:lvl>
    <w:lvl w:ilvl="6" w:tplc="69CC3608">
      <w:numFmt w:val="bullet"/>
      <w:lvlText w:val="•"/>
      <w:lvlJc w:val="left"/>
      <w:pPr>
        <w:ind w:left="5707" w:hanging="360"/>
      </w:pPr>
      <w:rPr>
        <w:rFonts w:hint="default"/>
        <w:lang w:val="en-US" w:eastAsia="en-US" w:bidi="ar-SA"/>
      </w:rPr>
    </w:lvl>
    <w:lvl w:ilvl="7" w:tplc="253A82CC">
      <w:numFmt w:val="bullet"/>
      <w:lvlText w:val="•"/>
      <w:lvlJc w:val="left"/>
      <w:pPr>
        <w:ind w:left="6512" w:hanging="360"/>
      </w:pPr>
      <w:rPr>
        <w:rFonts w:hint="default"/>
        <w:lang w:val="en-US" w:eastAsia="en-US" w:bidi="ar-SA"/>
      </w:rPr>
    </w:lvl>
    <w:lvl w:ilvl="8" w:tplc="626AEF74">
      <w:numFmt w:val="bullet"/>
      <w:lvlText w:val="•"/>
      <w:lvlJc w:val="left"/>
      <w:pPr>
        <w:ind w:left="7317" w:hanging="360"/>
      </w:pPr>
      <w:rPr>
        <w:rFonts w:hint="default"/>
        <w:lang w:val="en-US" w:eastAsia="en-US" w:bidi="ar-SA"/>
      </w:rPr>
    </w:lvl>
  </w:abstractNum>
  <w:abstractNum w:abstractNumId="2" w15:restartNumberingAfterBreak="0">
    <w:nsid w:val="213B0CF3"/>
    <w:multiLevelType w:val="hybridMultilevel"/>
    <w:tmpl w:val="0EBEE910"/>
    <w:lvl w:ilvl="0" w:tplc="C42A2EB6">
      <w:numFmt w:val="bullet"/>
      <w:lvlText w:val="-"/>
      <w:lvlJc w:val="left"/>
      <w:pPr>
        <w:ind w:left="876" w:hanging="356"/>
      </w:pPr>
      <w:rPr>
        <w:rFonts w:ascii="Calibri" w:eastAsia="Calibri" w:hAnsi="Calibri" w:cs="Calibri" w:hint="default"/>
        <w:b w:val="0"/>
        <w:bCs w:val="0"/>
        <w:i w:val="0"/>
        <w:iCs w:val="0"/>
        <w:spacing w:val="0"/>
        <w:w w:val="99"/>
        <w:sz w:val="20"/>
        <w:szCs w:val="20"/>
        <w:lang w:val="en-US" w:eastAsia="en-US" w:bidi="ar-SA"/>
      </w:rPr>
    </w:lvl>
    <w:lvl w:ilvl="1" w:tplc="484053DC">
      <w:numFmt w:val="bullet"/>
      <w:lvlText w:val="•"/>
      <w:lvlJc w:val="left"/>
      <w:pPr>
        <w:ind w:left="1684" w:hanging="356"/>
      </w:pPr>
      <w:rPr>
        <w:rFonts w:hint="default"/>
        <w:lang w:val="en-US" w:eastAsia="en-US" w:bidi="ar-SA"/>
      </w:rPr>
    </w:lvl>
    <w:lvl w:ilvl="2" w:tplc="92C8676A">
      <w:numFmt w:val="bullet"/>
      <w:lvlText w:val="•"/>
      <w:lvlJc w:val="left"/>
      <w:pPr>
        <w:ind w:left="2489" w:hanging="356"/>
      </w:pPr>
      <w:rPr>
        <w:rFonts w:hint="default"/>
        <w:lang w:val="en-US" w:eastAsia="en-US" w:bidi="ar-SA"/>
      </w:rPr>
    </w:lvl>
    <w:lvl w:ilvl="3" w:tplc="CC205DFA">
      <w:numFmt w:val="bullet"/>
      <w:lvlText w:val="•"/>
      <w:lvlJc w:val="left"/>
      <w:pPr>
        <w:ind w:left="3293" w:hanging="356"/>
      </w:pPr>
      <w:rPr>
        <w:rFonts w:hint="default"/>
        <w:lang w:val="en-US" w:eastAsia="en-US" w:bidi="ar-SA"/>
      </w:rPr>
    </w:lvl>
    <w:lvl w:ilvl="4" w:tplc="A440C01A">
      <w:numFmt w:val="bullet"/>
      <w:lvlText w:val="•"/>
      <w:lvlJc w:val="left"/>
      <w:pPr>
        <w:ind w:left="4098" w:hanging="356"/>
      </w:pPr>
      <w:rPr>
        <w:rFonts w:hint="default"/>
        <w:lang w:val="en-US" w:eastAsia="en-US" w:bidi="ar-SA"/>
      </w:rPr>
    </w:lvl>
    <w:lvl w:ilvl="5" w:tplc="37ECC1BE">
      <w:numFmt w:val="bullet"/>
      <w:lvlText w:val="•"/>
      <w:lvlJc w:val="left"/>
      <w:pPr>
        <w:ind w:left="4903" w:hanging="356"/>
      </w:pPr>
      <w:rPr>
        <w:rFonts w:hint="default"/>
        <w:lang w:val="en-US" w:eastAsia="en-US" w:bidi="ar-SA"/>
      </w:rPr>
    </w:lvl>
    <w:lvl w:ilvl="6" w:tplc="1304C490">
      <w:numFmt w:val="bullet"/>
      <w:lvlText w:val="•"/>
      <w:lvlJc w:val="left"/>
      <w:pPr>
        <w:ind w:left="5707" w:hanging="356"/>
      </w:pPr>
      <w:rPr>
        <w:rFonts w:hint="default"/>
        <w:lang w:val="en-US" w:eastAsia="en-US" w:bidi="ar-SA"/>
      </w:rPr>
    </w:lvl>
    <w:lvl w:ilvl="7" w:tplc="4A74AF60">
      <w:numFmt w:val="bullet"/>
      <w:lvlText w:val="•"/>
      <w:lvlJc w:val="left"/>
      <w:pPr>
        <w:ind w:left="6512" w:hanging="356"/>
      </w:pPr>
      <w:rPr>
        <w:rFonts w:hint="default"/>
        <w:lang w:val="en-US" w:eastAsia="en-US" w:bidi="ar-SA"/>
      </w:rPr>
    </w:lvl>
    <w:lvl w:ilvl="8" w:tplc="99B07022">
      <w:numFmt w:val="bullet"/>
      <w:lvlText w:val="•"/>
      <w:lvlJc w:val="left"/>
      <w:pPr>
        <w:ind w:left="7317" w:hanging="356"/>
      </w:pPr>
      <w:rPr>
        <w:rFonts w:hint="default"/>
        <w:lang w:val="en-US" w:eastAsia="en-US" w:bidi="ar-SA"/>
      </w:rPr>
    </w:lvl>
  </w:abstractNum>
  <w:abstractNum w:abstractNumId="3" w15:restartNumberingAfterBreak="0">
    <w:nsid w:val="2C305E8C"/>
    <w:multiLevelType w:val="hybridMultilevel"/>
    <w:tmpl w:val="DD546C98"/>
    <w:lvl w:ilvl="0" w:tplc="80360838">
      <w:start w:val="1"/>
      <w:numFmt w:val="decimal"/>
      <w:lvlText w:val="(%1)"/>
      <w:lvlJc w:val="left"/>
      <w:pPr>
        <w:ind w:left="429" w:hanging="266"/>
        <w:jc w:val="left"/>
      </w:pPr>
      <w:rPr>
        <w:rFonts w:ascii="Calibri" w:eastAsia="Calibri" w:hAnsi="Calibri" w:cs="Calibri" w:hint="default"/>
        <w:b w:val="0"/>
        <w:bCs w:val="0"/>
        <w:i w:val="0"/>
        <w:iCs w:val="0"/>
        <w:spacing w:val="-1"/>
        <w:w w:val="99"/>
        <w:sz w:val="20"/>
        <w:szCs w:val="20"/>
        <w:lang w:val="en-US" w:eastAsia="en-US" w:bidi="ar-SA"/>
      </w:rPr>
    </w:lvl>
    <w:lvl w:ilvl="1" w:tplc="9E78EC6C">
      <w:numFmt w:val="bullet"/>
      <w:lvlText w:val="•"/>
      <w:lvlJc w:val="left"/>
      <w:pPr>
        <w:ind w:left="1270" w:hanging="266"/>
      </w:pPr>
      <w:rPr>
        <w:rFonts w:hint="default"/>
        <w:lang w:val="en-US" w:eastAsia="en-US" w:bidi="ar-SA"/>
      </w:rPr>
    </w:lvl>
    <w:lvl w:ilvl="2" w:tplc="72C8BE12">
      <w:numFmt w:val="bullet"/>
      <w:lvlText w:val="•"/>
      <w:lvlJc w:val="left"/>
      <w:pPr>
        <w:ind w:left="2121" w:hanging="266"/>
      </w:pPr>
      <w:rPr>
        <w:rFonts w:hint="default"/>
        <w:lang w:val="en-US" w:eastAsia="en-US" w:bidi="ar-SA"/>
      </w:rPr>
    </w:lvl>
    <w:lvl w:ilvl="3" w:tplc="63705FCA">
      <w:numFmt w:val="bullet"/>
      <w:lvlText w:val="•"/>
      <w:lvlJc w:val="left"/>
      <w:pPr>
        <w:ind w:left="2971" w:hanging="266"/>
      </w:pPr>
      <w:rPr>
        <w:rFonts w:hint="default"/>
        <w:lang w:val="en-US" w:eastAsia="en-US" w:bidi="ar-SA"/>
      </w:rPr>
    </w:lvl>
    <w:lvl w:ilvl="4" w:tplc="4926C37E">
      <w:numFmt w:val="bullet"/>
      <w:lvlText w:val="•"/>
      <w:lvlJc w:val="left"/>
      <w:pPr>
        <w:ind w:left="3822" w:hanging="266"/>
      </w:pPr>
      <w:rPr>
        <w:rFonts w:hint="default"/>
        <w:lang w:val="en-US" w:eastAsia="en-US" w:bidi="ar-SA"/>
      </w:rPr>
    </w:lvl>
    <w:lvl w:ilvl="5" w:tplc="5E52FE16">
      <w:numFmt w:val="bullet"/>
      <w:lvlText w:val="•"/>
      <w:lvlJc w:val="left"/>
      <w:pPr>
        <w:ind w:left="4673" w:hanging="266"/>
      </w:pPr>
      <w:rPr>
        <w:rFonts w:hint="default"/>
        <w:lang w:val="en-US" w:eastAsia="en-US" w:bidi="ar-SA"/>
      </w:rPr>
    </w:lvl>
    <w:lvl w:ilvl="6" w:tplc="22AA4854">
      <w:numFmt w:val="bullet"/>
      <w:lvlText w:val="•"/>
      <w:lvlJc w:val="left"/>
      <w:pPr>
        <w:ind w:left="5523" w:hanging="266"/>
      </w:pPr>
      <w:rPr>
        <w:rFonts w:hint="default"/>
        <w:lang w:val="en-US" w:eastAsia="en-US" w:bidi="ar-SA"/>
      </w:rPr>
    </w:lvl>
    <w:lvl w:ilvl="7" w:tplc="10F60370">
      <w:numFmt w:val="bullet"/>
      <w:lvlText w:val="•"/>
      <w:lvlJc w:val="left"/>
      <w:pPr>
        <w:ind w:left="6374" w:hanging="266"/>
      </w:pPr>
      <w:rPr>
        <w:rFonts w:hint="default"/>
        <w:lang w:val="en-US" w:eastAsia="en-US" w:bidi="ar-SA"/>
      </w:rPr>
    </w:lvl>
    <w:lvl w:ilvl="8" w:tplc="1E0C2DD4">
      <w:numFmt w:val="bullet"/>
      <w:lvlText w:val="•"/>
      <w:lvlJc w:val="left"/>
      <w:pPr>
        <w:ind w:left="7225" w:hanging="266"/>
      </w:pPr>
      <w:rPr>
        <w:rFonts w:hint="default"/>
        <w:lang w:val="en-US" w:eastAsia="en-US" w:bidi="ar-SA"/>
      </w:rPr>
    </w:lvl>
  </w:abstractNum>
  <w:abstractNum w:abstractNumId="4" w15:restartNumberingAfterBreak="0">
    <w:nsid w:val="5FEF1B09"/>
    <w:multiLevelType w:val="multilevel"/>
    <w:tmpl w:val="A9023B44"/>
    <w:lvl w:ilvl="0">
      <w:start w:val="1"/>
      <w:numFmt w:val="decimal"/>
      <w:lvlText w:val="%1"/>
      <w:lvlJc w:val="left"/>
      <w:pPr>
        <w:ind w:left="871" w:hanging="720"/>
        <w:jc w:val="left"/>
      </w:pPr>
      <w:rPr>
        <w:rFonts w:hint="default"/>
        <w:lang w:val="en-US" w:eastAsia="en-US" w:bidi="ar-SA"/>
      </w:rPr>
    </w:lvl>
    <w:lvl w:ilvl="1">
      <w:start w:val="2"/>
      <w:numFmt w:val="decimal"/>
      <w:lvlText w:val="%1.%2."/>
      <w:lvlJc w:val="left"/>
      <w:pPr>
        <w:ind w:left="871" w:hanging="720"/>
        <w:jc w:val="left"/>
      </w:pPr>
      <w:rPr>
        <w:rFonts w:ascii="Calibri" w:eastAsia="Calibri" w:hAnsi="Calibri" w:cs="Calibri" w:hint="default"/>
        <w:b/>
        <w:bCs/>
        <w:i w:val="0"/>
        <w:iCs w:val="0"/>
        <w:color w:val="456279"/>
        <w:spacing w:val="-1"/>
        <w:w w:val="99"/>
        <w:sz w:val="20"/>
        <w:szCs w:val="20"/>
        <w:lang w:val="en-US" w:eastAsia="en-US" w:bidi="ar-SA"/>
      </w:rPr>
    </w:lvl>
    <w:lvl w:ilvl="2">
      <w:start w:val="1"/>
      <w:numFmt w:val="decimal"/>
      <w:lvlText w:val="%1.%2.%3."/>
      <w:lvlJc w:val="left"/>
      <w:pPr>
        <w:ind w:left="871" w:hanging="720"/>
        <w:jc w:val="left"/>
      </w:pPr>
      <w:rPr>
        <w:rFonts w:ascii="Calibri" w:eastAsia="Calibri" w:hAnsi="Calibri" w:cs="Calibri" w:hint="default"/>
        <w:b/>
        <w:bCs/>
        <w:i w:val="0"/>
        <w:iCs w:val="0"/>
        <w:color w:val="456279"/>
        <w:spacing w:val="-1"/>
        <w:w w:val="99"/>
        <w:sz w:val="20"/>
        <w:szCs w:val="20"/>
        <w:lang w:val="en-US" w:eastAsia="en-US" w:bidi="ar-SA"/>
      </w:rPr>
    </w:lvl>
    <w:lvl w:ilvl="3">
      <w:numFmt w:val="bullet"/>
      <w:lvlText w:val=""/>
      <w:lvlJc w:val="left"/>
      <w:pPr>
        <w:ind w:left="883" w:hanging="360"/>
      </w:pPr>
      <w:rPr>
        <w:rFonts w:ascii="Symbol" w:eastAsia="Symbol" w:hAnsi="Symbol" w:cs="Symbol" w:hint="default"/>
        <w:spacing w:val="0"/>
        <w:w w:val="99"/>
        <w:lang w:val="en-US" w:eastAsia="en-US" w:bidi="ar-SA"/>
      </w:rPr>
    </w:lvl>
    <w:lvl w:ilvl="4">
      <w:numFmt w:val="bullet"/>
      <w:lvlText w:val="•"/>
      <w:lvlJc w:val="left"/>
      <w:pPr>
        <w:ind w:left="4098" w:hanging="360"/>
      </w:pPr>
      <w:rPr>
        <w:rFonts w:hint="default"/>
        <w:lang w:val="en-US" w:eastAsia="en-US" w:bidi="ar-SA"/>
      </w:rPr>
    </w:lvl>
    <w:lvl w:ilvl="5">
      <w:numFmt w:val="bullet"/>
      <w:lvlText w:val="•"/>
      <w:lvlJc w:val="left"/>
      <w:pPr>
        <w:ind w:left="4903" w:hanging="360"/>
      </w:pPr>
      <w:rPr>
        <w:rFonts w:hint="default"/>
        <w:lang w:val="en-US" w:eastAsia="en-US" w:bidi="ar-SA"/>
      </w:rPr>
    </w:lvl>
    <w:lvl w:ilvl="6">
      <w:numFmt w:val="bullet"/>
      <w:lvlText w:val="•"/>
      <w:lvlJc w:val="left"/>
      <w:pPr>
        <w:ind w:left="5707" w:hanging="360"/>
      </w:pPr>
      <w:rPr>
        <w:rFonts w:hint="default"/>
        <w:lang w:val="en-US" w:eastAsia="en-US" w:bidi="ar-SA"/>
      </w:rPr>
    </w:lvl>
    <w:lvl w:ilvl="7">
      <w:numFmt w:val="bullet"/>
      <w:lvlText w:val="•"/>
      <w:lvlJc w:val="left"/>
      <w:pPr>
        <w:ind w:left="6512" w:hanging="360"/>
      </w:pPr>
      <w:rPr>
        <w:rFonts w:hint="default"/>
        <w:lang w:val="en-US" w:eastAsia="en-US" w:bidi="ar-SA"/>
      </w:rPr>
    </w:lvl>
    <w:lvl w:ilvl="8">
      <w:numFmt w:val="bullet"/>
      <w:lvlText w:val="•"/>
      <w:lvlJc w:val="left"/>
      <w:pPr>
        <w:ind w:left="7317" w:hanging="360"/>
      </w:pPr>
      <w:rPr>
        <w:rFonts w:hint="default"/>
        <w:lang w:val="en-US" w:eastAsia="en-US" w:bidi="ar-SA"/>
      </w:rPr>
    </w:lvl>
  </w:abstractNum>
  <w:abstractNum w:abstractNumId="5" w15:restartNumberingAfterBreak="0">
    <w:nsid w:val="61997245"/>
    <w:multiLevelType w:val="hybridMultilevel"/>
    <w:tmpl w:val="223CDCE6"/>
    <w:lvl w:ilvl="0" w:tplc="DF2C339E">
      <w:numFmt w:val="bullet"/>
      <w:lvlText w:val=""/>
      <w:lvlJc w:val="left"/>
      <w:pPr>
        <w:ind w:left="876" w:hanging="356"/>
      </w:pPr>
      <w:rPr>
        <w:rFonts w:ascii="Symbol" w:eastAsia="Symbol" w:hAnsi="Symbol" w:cs="Symbol" w:hint="default"/>
        <w:b w:val="0"/>
        <w:bCs w:val="0"/>
        <w:i w:val="0"/>
        <w:iCs w:val="0"/>
        <w:color w:val="456279"/>
        <w:spacing w:val="0"/>
        <w:w w:val="99"/>
        <w:sz w:val="20"/>
        <w:szCs w:val="20"/>
        <w:lang w:val="en-US" w:eastAsia="en-US" w:bidi="ar-SA"/>
      </w:rPr>
    </w:lvl>
    <w:lvl w:ilvl="1" w:tplc="99B8C184">
      <w:numFmt w:val="bullet"/>
      <w:lvlText w:val="•"/>
      <w:lvlJc w:val="left"/>
      <w:pPr>
        <w:ind w:left="1684" w:hanging="356"/>
      </w:pPr>
      <w:rPr>
        <w:rFonts w:hint="default"/>
        <w:lang w:val="en-US" w:eastAsia="en-US" w:bidi="ar-SA"/>
      </w:rPr>
    </w:lvl>
    <w:lvl w:ilvl="2" w:tplc="647C8102">
      <w:numFmt w:val="bullet"/>
      <w:lvlText w:val="•"/>
      <w:lvlJc w:val="left"/>
      <w:pPr>
        <w:ind w:left="2489" w:hanging="356"/>
      </w:pPr>
      <w:rPr>
        <w:rFonts w:hint="default"/>
        <w:lang w:val="en-US" w:eastAsia="en-US" w:bidi="ar-SA"/>
      </w:rPr>
    </w:lvl>
    <w:lvl w:ilvl="3" w:tplc="AEF4410E">
      <w:numFmt w:val="bullet"/>
      <w:lvlText w:val="•"/>
      <w:lvlJc w:val="left"/>
      <w:pPr>
        <w:ind w:left="3293" w:hanging="356"/>
      </w:pPr>
      <w:rPr>
        <w:rFonts w:hint="default"/>
        <w:lang w:val="en-US" w:eastAsia="en-US" w:bidi="ar-SA"/>
      </w:rPr>
    </w:lvl>
    <w:lvl w:ilvl="4" w:tplc="47E6CADE">
      <w:numFmt w:val="bullet"/>
      <w:lvlText w:val="•"/>
      <w:lvlJc w:val="left"/>
      <w:pPr>
        <w:ind w:left="4098" w:hanging="356"/>
      </w:pPr>
      <w:rPr>
        <w:rFonts w:hint="default"/>
        <w:lang w:val="en-US" w:eastAsia="en-US" w:bidi="ar-SA"/>
      </w:rPr>
    </w:lvl>
    <w:lvl w:ilvl="5" w:tplc="2DA44A86">
      <w:numFmt w:val="bullet"/>
      <w:lvlText w:val="•"/>
      <w:lvlJc w:val="left"/>
      <w:pPr>
        <w:ind w:left="4903" w:hanging="356"/>
      </w:pPr>
      <w:rPr>
        <w:rFonts w:hint="default"/>
        <w:lang w:val="en-US" w:eastAsia="en-US" w:bidi="ar-SA"/>
      </w:rPr>
    </w:lvl>
    <w:lvl w:ilvl="6" w:tplc="8D8482AA">
      <w:numFmt w:val="bullet"/>
      <w:lvlText w:val="•"/>
      <w:lvlJc w:val="left"/>
      <w:pPr>
        <w:ind w:left="5707" w:hanging="356"/>
      </w:pPr>
      <w:rPr>
        <w:rFonts w:hint="default"/>
        <w:lang w:val="en-US" w:eastAsia="en-US" w:bidi="ar-SA"/>
      </w:rPr>
    </w:lvl>
    <w:lvl w:ilvl="7" w:tplc="2DFA4136">
      <w:numFmt w:val="bullet"/>
      <w:lvlText w:val="•"/>
      <w:lvlJc w:val="left"/>
      <w:pPr>
        <w:ind w:left="6512" w:hanging="356"/>
      </w:pPr>
      <w:rPr>
        <w:rFonts w:hint="default"/>
        <w:lang w:val="en-US" w:eastAsia="en-US" w:bidi="ar-SA"/>
      </w:rPr>
    </w:lvl>
    <w:lvl w:ilvl="8" w:tplc="03BA341A">
      <w:numFmt w:val="bullet"/>
      <w:lvlText w:val="•"/>
      <w:lvlJc w:val="left"/>
      <w:pPr>
        <w:ind w:left="7317" w:hanging="356"/>
      </w:pPr>
      <w:rPr>
        <w:rFonts w:hint="default"/>
        <w:lang w:val="en-US" w:eastAsia="en-US" w:bidi="ar-SA"/>
      </w:rPr>
    </w:lvl>
  </w:abstractNum>
  <w:abstractNum w:abstractNumId="6" w15:restartNumberingAfterBreak="0">
    <w:nsid w:val="7F357094"/>
    <w:multiLevelType w:val="hybridMultilevel"/>
    <w:tmpl w:val="4B125ED4"/>
    <w:lvl w:ilvl="0" w:tplc="7B6E92F2">
      <w:numFmt w:val="bullet"/>
      <w:lvlText w:val=""/>
      <w:lvlJc w:val="left"/>
      <w:pPr>
        <w:ind w:left="871" w:hanging="356"/>
      </w:pPr>
      <w:rPr>
        <w:rFonts w:ascii="Symbol" w:eastAsia="Symbol" w:hAnsi="Symbol" w:cs="Symbol" w:hint="default"/>
        <w:spacing w:val="0"/>
        <w:w w:val="99"/>
        <w:lang w:val="en-US" w:eastAsia="en-US" w:bidi="ar-SA"/>
      </w:rPr>
    </w:lvl>
    <w:lvl w:ilvl="1" w:tplc="D9262D7E">
      <w:numFmt w:val="bullet"/>
      <w:lvlText w:val="o"/>
      <w:lvlJc w:val="left"/>
      <w:pPr>
        <w:ind w:left="2006" w:hanging="360"/>
      </w:pPr>
      <w:rPr>
        <w:rFonts w:ascii="Courier New" w:eastAsia="Courier New" w:hAnsi="Courier New" w:cs="Courier New" w:hint="default"/>
        <w:b w:val="0"/>
        <w:bCs w:val="0"/>
        <w:i w:val="0"/>
        <w:iCs w:val="0"/>
        <w:color w:val="456279"/>
        <w:spacing w:val="0"/>
        <w:w w:val="99"/>
        <w:sz w:val="20"/>
        <w:szCs w:val="20"/>
        <w:lang w:val="en-US" w:eastAsia="en-US" w:bidi="ar-SA"/>
      </w:rPr>
    </w:lvl>
    <w:lvl w:ilvl="2" w:tplc="AD088A38">
      <w:numFmt w:val="bullet"/>
      <w:lvlText w:val="•"/>
      <w:lvlJc w:val="left"/>
      <w:pPr>
        <w:ind w:left="2769" w:hanging="360"/>
      </w:pPr>
      <w:rPr>
        <w:rFonts w:hint="default"/>
        <w:lang w:val="en-US" w:eastAsia="en-US" w:bidi="ar-SA"/>
      </w:rPr>
    </w:lvl>
    <w:lvl w:ilvl="3" w:tplc="220CAF1E">
      <w:numFmt w:val="bullet"/>
      <w:lvlText w:val="•"/>
      <w:lvlJc w:val="left"/>
      <w:pPr>
        <w:ind w:left="3539" w:hanging="360"/>
      </w:pPr>
      <w:rPr>
        <w:rFonts w:hint="default"/>
        <w:lang w:val="en-US" w:eastAsia="en-US" w:bidi="ar-SA"/>
      </w:rPr>
    </w:lvl>
    <w:lvl w:ilvl="4" w:tplc="B608D25A">
      <w:numFmt w:val="bullet"/>
      <w:lvlText w:val="•"/>
      <w:lvlJc w:val="left"/>
      <w:pPr>
        <w:ind w:left="4308" w:hanging="360"/>
      </w:pPr>
      <w:rPr>
        <w:rFonts w:hint="default"/>
        <w:lang w:val="en-US" w:eastAsia="en-US" w:bidi="ar-SA"/>
      </w:rPr>
    </w:lvl>
    <w:lvl w:ilvl="5" w:tplc="4980375A">
      <w:numFmt w:val="bullet"/>
      <w:lvlText w:val="•"/>
      <w:lvlJc w:val="left"/>
      <w:pPr>
        <w:ind w:left="5078" w:hanging="360"/>
      </w:pPr>
      <w:rPr>
        <w:rFonts w:hint="default"/>
        <w:lang w:val="en-US" w:eastAsia="en-US" w:bidi="ar-SA"/>
      </w:rPr>
    </w:lvl>
    <w:lvl w:ilvl="6" w:tplc="EA880DD2">
      <w:numFmt w:val="bullet"/>
      <w:lvlText w:val="•"/>
      <w:lvlJc w:val="left"/>
      <w:pPr>
        <w:ind w:left="5848" w:hanging="360"/>
      </w:pPr>
      <w:rPr>
        <w:rFonts w:hint="default"/>
        <w:lang w:val="en-US" w:eastAsia="en-US" w:bidi="ar-SA"/>
      </w:rPr>
    </w:lvl>
    <w:lvl w:ilvl="7" w:tplc="96165228">
      <w:numFmt w:val="bullet"/>
      <w:lvlText w:val="•"/>
      <w:lvlJc w:val="left"/>
      <w:pPr>
        <w:ind w:left="6617" w:hanging="360"/>
      </w:pPr>
      <w:rPr>
        <w:rFonts w:hint="default"/>
        <w:lang w:val="en-US" w:eastAsia="en-US" w:bidi="ar-SA"/>
      </w:rPr>
    </w:lvl>
    <w:lvl w:ilvl="8" w:tplc="24703BA6">
      <w:numFmt w:val="bullet"/>
      <w:lvlText w:val="•"/>
      <w:lvlJc w:val="left"/>
      <w:pPr>
        <w:ind w:left="7387" w:hanging="360"/>
      </w:pPr>
      <w:rPr>
        <w:rFonts w:hint="default"/>
        <w:lang w:val="en-US" w:eastAsia="en-US" w:bidi="ar-SA"/>
      </w:rPr>
    </w:lvl>
  </w:abstractNum>
  <w:num w:numId="1" w16cid:durableId="1482578825">
    <w:abstractNumId w:val="5"/>
  </w:num>
  <w:num w:numId="2" w16cid:durableId="496387022">
    <w:abstractNumId w:val="6"/>
  </w:num>
  <w:num w:numId="3" w16cid:durableId="187912240">
    <w:abstractNumId w:val="0"/>
  </w:num>
  <w:num w:numId="4" w16cid:durableId="1853689278">
    <w:abstractNumId w:val="2"/>
  </w:num>
  <w:num w:numId="5" w16cid:durableId="58552319">
    <w:abstractNumId w:val="3"/>
  </w:num>
  <w:num w:numId="6" w16cid:durableId="1941528421">
    <w:abstractNumId w:val="4"/>
  </w:num>
  <w:num w:numId="7" w16cid:durableId="1824160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B4F"/>
    <w:rsid w:val="0039374A"/>
    <w:rsid w:val="00563537"/>
    <w:rsid w:val="00583816"/>
    <w:rsid w:val="00623BE5"/>
    <w:rsid w:val="00631FDD"/>
    <w:rsid w:val="006609E2"/>
    <w:rsid w:val="0086601C"/>
    <w:rsid w:val="00995CE6"/>
    <w:rsid w:val="00A11233"/>
    <w:rsid w:val="00A873D0"/>
    <w:rsid w:val="00BC2B4F"/>
    <w:rsid w:val="00CC752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2455B"/>
  <w15:docId w15:val="{5639EF2D-5550-4938-932A-91BF5098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57"/>
      <w:ind w:left="16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7"/>
    </w:pPr>
    <w:rPr>
      <w:sz w:val="20"/>
      <w:szCs w:val="20"/>
    </w:rPr>
  </w:style>
  <w:style w:type="paragraph" w:styleId="Title">
    <w:name w:val="Title"/>
    <w:basedOn w:val="Normal"/>
    <w:uiPriority w:val="10"/>
    <w:qFormat/>
    <w:pPr>
      <w:spacing w:before="246"/>
      <w:ind w:left="24"/>
      <w:jc w:val="center"/>
    </w:pPr>
    <w:rPr>
      <w:b/>
      <w:bCs/>
      <w:sz w:val="28"/>
      <w:szCs w:val="28"/>
    </w:rPr>
  </w:style>
  <w:style w:type="paragraph" w:styleId="ListParagraph">
    <w:name w:val="List Paragraph"/>
    <w:basedOn w:val="Normal"/>
    <w:uiPriority w:val="1"/>
    <w:qFormat/>
    <w:pPr>
      <w:spacing w:before="156"/>
      <w:ind w:left="88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3323</Words>
  <Characters>18943</Characters>
  <Application>Microsoft Office Word</Application>
  <DocSecurity>0</DocSecurity>
  <Lines>157</Lines>
  <Paragraphs>44</Paragraphs>
  <ScaleCrop>false</ScaleCrop>
  <Company/>
  <LinksUpToDate>false</LinksUpToDate>
  <CharactersWithSpaces>22222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Hazl, Vanja</dc:creator>
  <cp:lastModifiedBy>Vanja Hazl</cp:lastModifiedBy>
  <cp:revision>11</cp:revision>
  <dcterms:created xsi:type="dcterms:W3CDTF">2024-09-25T09:21:00Z</dcterms:created>
  <dcterms:modified xsi:type="dcterms:W3CDTF">2024-09-25T09:30:00Z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2024-07-23T00:00:00Z</vt:filetime>
  </property>
  <property fmtid="{D5CDD505-2E9C-101B-9397-08002B2CF9AE}" pid="3" name="Creator">
    <vt:lpwstr>Microsoft® Word for Microsoft 365</vt:lpwstr>
  </property>
  <property fmtid="{D5CDD505-2E9C-101B-9397-08002B2CF9AE}" pid="4" name="LastSaved">
    <vt:filetime>2024-09-25T00:00:00Z</vt:filetime>
  </property>
  <property fmtid="{D5CDD505-2E9C-101B-9397-08002B2CF9AE}" pid="5" name="Producer">
    <vt:lpwstr>Microsoft® Word for Microsoft 365</vt:lpwstr>
  </property>
</Properties>
</file>