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8F" w:rsidRPr="004B2B8F" w:rsidRDefault="004B2B8F" w:rsidP="004B2B8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</w:pPr>
      <w:r w:rsidRPr="004B2B8F"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  <w:t>Pravilnik o načinu i programu polaganja ispita za tumača i obrascima štambilja i evidencije izvršenih prevoda i ovjera prevoda tumača</w:t>
      </w:r>
    </w:p>
    <w:p w:rsidR="004B2B8F" w:rsidRPr="004B2B8F" w:rsidRDefault="004B2B8F" w:rsidP="004B2B8F">
      <w:pPr>
        <w:spacing w:before="100" w:beforeAutospacing="1" w:after="100" w:afterAutospacing="1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  <w:t>Pravilnik je objavljen u "Službenom listu CG", br. </w:t>
      </w:r>
      <w:hyperlink r:id="rId4" w:history="1">
        <w:r w:rsidRPr="004B2B8F">
          <w:rPr>
            <w:rFonts w:ascii="Tahoma" w:eastAsia="Times New Roman" w:hAnsi="Tahoma" w:cs="Tahoma"/>
            <w:color w:val="CC0000"/>
            <w:sz w:val="27"/>
            <w:szCs w:val="27"/>
            <w:u w:val="single"/>
            <w:lang w:eastAsia="sr-Latn-ME"/>
          </w:rPr>
          <w:t>74/2016</w:t>
        </w:r>
      </w:hyperlink>
      <w:r w:rsidRPr="004B2B8F"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  <w:t> i </w:t>
      </w:r>
      <w:hyperlink r:id="rId5" w:history="1">
        <w:r w:rsidRPr="004B2B8F">
          <w:rPr>
            <w:rFonts w:ascii="Tahoma" w:eastAsia="Times New Roman" w:hAnsi="Tahoma" w:cs="Tahoma"/>
            <w:color w:val="000080"/>
            <w:sz w:val="27"/>
            <w:szCs w:val="27"/>
            <w:u w:val="single"/>
            <w:lang w:eastAsia="sr-Latn-ME"/>
          </w:rPr>
          <w:t>28/2017</w:t>
        </w:r>
      </w:hyperlink>
      <w:r w:rsidRPr="004B2B8F"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  <w:t>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0" w:name="clan_1"/>
      <w:bookmarkEnd w:id="0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Ovim pravilnikom propisuju se način i program polaganja ispita za tumača, visina troškova, obrazac štambilja, obrazac evidencije izvršenih prevoda i ovjera prevoda, kao i obrazac registra tumača.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" w:name="clan_2"/>
      <w:bookmarkEnd w:id="1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Izrazi koji se u ovom pravilniku koriste za fizička lica u muškom rodu podrazumijevaju iste izraze u ženskom rodu.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" w:name="clan_3"/>
      <w:bookmarkEnd w:id="2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3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komisije za polaganje ispita za tumače (u daljem tekstu: Komisija) određuje datum, vrijeme i mjesto polaganja ispita za tumača, koji se objavljuju na internet stranici organa državne uprave nadležnog za poslove pravosuđa (u daljem tekstu: Ministarstvo), najkasnije 20 dana prije dana određenog za polaganje ispita za tumača.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" w:name="clan_4"/>
      <w:bookmarkEnd w:id="3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4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Prije početka pisanog dijela ispita za tumača, sekretar Komisije utvrđuje identitet kandidata uvidom u ličnu kartu ili drugu ispravu na osnovu koje se može utvrditi identitet kandidata i upoznaje ga sa pravilima kojih se mora pridržavati tokom ispita.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" w:name="clan_5"/>
      <w:bookmarkEnd w:id="4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5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Ispit za tumača počinje izradom pisanog zadatka iz pisanog dijela ispita.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Pisani zadatak iz stava 1 ovog člana izrađuje se pod šifrom koja se dodjeljuje nakon utvrđivanja identiteta kandidata.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Šifre i imena kandidata stavljaju se u poseban koverat koji se lijepi i pečatira, nakon čega se dostavlja predsjedniku Komisije.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Vrijeme za izradu pisanog zadatka ne može biti kraće od četiri niti duže od šest časova.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5" w:name="clan_6"/>
      <w:bookmarkEnd w:id="5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6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Pisani zadatak iz člana 5 stav 1 ovog pravilnika određuje član Komisije koji je određen da ocjenjuje pisani dio ispita.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Prilikom određivanja pisanog zadatka iz stava 1 ovog člana, može se dati jedan zadatak za sve kandidate koji u isto vrijeme polažu pisani dio ispita ili odrediti poseban zadatak za svakog kandidata.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Prilikom izrade pisanog zadatka iz stava 1 ovog člana, kandidat može koristiti rječnik.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6" w:name="clan_7"/>
      <w:bookmarkEnd w:id="6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7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Član Komisije koji ocjenjuje pisani dio ispita za tumača ili sekretar Komisije dužni su da budu u prostoriji u kojoj se polaže ispit.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Za vrijeme izrade pisanog zadatka kandidati ne mogu međusobno komunicirati i upotrebljavati mobilni telefon.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7" w:name="clan_8"/>
      <w:bookmarkEnd w:id="7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8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je dužan da sekretaru ili članu Komisije preda pisani zadatak najkasnije istekom vremena određenog za njegovu izradu, pri čemu će se vrijeme predaje zabilježiti na zadatku.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je dužan da poslije predaje pisanog zadatka napusti prostoriju u kojoj se održava ispit.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8" w:name="clan_9"/>
      <w:bookmarkEnd w:id="8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9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Član Komisije ocjenjuje pisani dio ispita za tumača u vrijeme koje odredi predsjednik Komisije.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9" w:name="clan_10"/>
      <w:bookmarkEnd w:id="9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10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Pisani zadatak nakon što bude ocijenjen dešifruje se u prisustvu kandidata, predsjednika i članova Komisije.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0" w:name="clan_11"/>
      <w:bookmarkEnd w:id="10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11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Pisani dio ispita za tumača položio je kandidat čiji je pisani zadatak ocijenjen ocjenom "zadovoljava".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Nakon što je položio pisani dio ispita za tumača kandidat polaže usmeni dio ispita.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Usmeni dio ispita polaže se, po pravilu, pred predsjednikom i svim članovima Komisije.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usmenom dijelu ispita kandidat se ispituje po redu koji odredi predsjednik Komisije.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Način usmenog ispitivanja utvrđuje Komisija.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1" w:name="clan_12"/>
      <w:bookmarkEnd w:id="11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12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i članovi Komisije ocjenjuju kandidata iz usmenog dijela ispita za tumača, a zatim predsjednik Komisije utvrđuje konačnu ocjenu kandidata na ispitu za tumača.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Konačnu ocjenu "zadovoljio" predsjednik Komisije utvrđuje kandidatu koji je na usmenom dijelu ispita za tumača od predsjednika i svih članova Komisije dobio ocjenu "zadovoljio" ili od jednog člana Komisije koji nije iz reda tumača dobio ocjenu "nije zadovoljio" a od predsjednika i ostalih članova Komisije ocjenu "zadovoljio".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Komisije javno, u prisustvu svih članova Komisije, saopštava kandidatu konačnu ocjenu na ispitu za tumača, a ako kandidat nije prisutan o tome se obavještava pisanim putem.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2" w:name="clan_13"/>
      <w:bookmarkEnd w:id="12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13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Komisija može, na pisani zahtjev kandidata, odložiti polaganje ispita za tumača, odnosno započeto polaganje ispita zbog bolesti ili drugih opravdanih razloga, ali ne duže od 30 dana.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3" w:name="clan_14"/>
      <w:bookmarkEnd w:id="13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14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Ako kandidat ne preda pisani zadatak, ne pristupi usmenom dijelu ispita ili odloženom polaganju ispita smatra se da ispit za tumača nije položio.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4" w:name="clan_15"/>
      <w:bookmarkEnd w:id="14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15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toku ispita sekretar Komisije vodi zapisnik.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 iz stava 1 ovog člana sadrži: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ime i prezime kandidata;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- sastav Komisije;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dan, čas i mjesto polaganja pisanog dijela ispita;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naznaku da je kandidat odustao od započetog polaganja ispita;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naznaku da je tražio odlaganje započetog ispita;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trajanje pisanog dijela ispita;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ocjenu pisanog dijela ispita;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kratak tok usmenog dijela ispita;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ocjenu usmenog dijela ispita;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konačnu ocjenu kandidata;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vrijeme završetka ispita.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 iz stava 1 ovog člana potpisuju predsjednik, članovi i sekretar Komisije.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Prilog zapisnika iz stava 1 ovog člana čine pisani zadaci.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5" w:name="clan_16"/>
      <w:bookmarkEnd w:id="15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16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Ispit za tumača polaže se po programu, koji sadrži: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1) pisani dio ispita; i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2) usmeni dio ispita iz sljedećih predmeta: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Organizacija javne vlasti, pravosuđa i državne uprave,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Procesno pravna terminologija, i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Poznavanje stranog jezika, odnosno znakovnog (gestovnog) jezika.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Program iz stava 1 ovog člana sastavni je dio ovog pravilnika (Prilog 1).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6" w:name="clan_17"/>
      <w:bookmarkEnd w:id="16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17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Visina troškova polaganja ispita za tumača iznosi 20% prosječne bruto zarade u Crnoj Gori za prethodnu godinu, prema podacima organa uprave nadležnog za poslove statistike.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7" w:name="clan_18"/>
      <w:bookmarkEnd w:id="17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18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Dokaz o uplati troškova polaganja ispita za tumača kandidat je dužan da pruži na uvid sekretaru Komisije prije početka izrade pisanog dijela ispita.</w:t>
      </w:r>
    </w:p>
    <w:p w:rsidR="004B2B8F" w:rsidRPr="004B2B8F" w:rsidRDefault="004B2B8F" w:rsidP="004B2B8F">
      <w:pPr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8" w:name="clan_19"/>
      <w:bookmarkEnd w:id="18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19 ﻿</w:t>
      </w:r>
    </w:p>
    <w:p w:rsidR="004B2B8F" w:rsidRPr="004B2B8F" w:rsidRDefault="004B2B8F" w:rsidP="004B2B8F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r w:rsidRPr="004B2B8F">
        <w:rPr>
          <w:rFonts w:ascii="Tahoma" w:eastAsia="Times New Roman" w:hAnsi="Tahoma" w:cs="Tahoma"/>
          <w:b/>
          <w:bCs/>
          <w:noProof/>
          <w:color w:val="000000"/>
          <w:sz w:val="27"/>
          <w:szCs w:val="27"/>
          <w:lang w:eastAsia="sr-Latn-ME"/>
        </w:rPr>
        <w:drawing>
          <wp:inline distT="0" distB="0" distL="0" distR="0" wp14:anchorId="4C39870C" wp14:editId="67735A90">
            <wp:extent cx="304800" cy="304800"/>
            <wp:effectExtent l="0" t="0" r="0" b="0"/>
            <wp:docPr id="1" name="cl19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19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Tumač izrađuje štambilj po obrascu koji je u obliku kvadrata, dimenzija 80 x 65 mm i sadrži, na crnogorskom jeziku i na jeziku za koji je tumač postavljen: lično ime tumača, jezik za koji je postavljen, broj i datum rješenja o postavljenju tumača i vrijeme postavljenja, naznaku o vjerodostojnosti prevoda, iznos troškova prevoda, mjesto i datum prevoda, pečat i potpis tumača (Obrazac 1).</w:t>
      </w: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br/>
      </w:r>
      <w:r w:rsidRPr="004B2B8F">
        <w:rPr>
          <w:rFonts w:ascii="CommonBullets" w:eastAsia="Times New Roman" w:hAnsi="CommonBullets" w:cs="Tahoma"/>
          <w:b/>
          <w:bCs/>
          <w:color w:val="000000"/>
          <w:sz w:val="15"/>
          <w:szCs w:val="15"/>
          <w:lang w:eastAsia="sr-Latn-ME"/>
        </w:rPr>
        <w:t>+</w:t>
      </w:r>
      <w:r w:rsidRPr="004B2B8F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sr-Latn-ME"/>
        </w:rPr>
        <w:t> Vidi:</w:t>
      </w:r>
      <w:r w:rsidRPr="004B2B8F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sr-Latn-ME"/>
        </w:rPr>
        <w:br/>
      </w:r>
      <w:hyperlink r:id="rId7" w:history="1">
        <w:r w:rsidRPr="004B2B8F">
          <w:rPr>
            <w:rFonts w:ascii="Tahoma" w:eastAsia="Times New Roman" w:hAnsi="Tahoma" w:cs="Tahoma"/>
            <w:b/>
            <w:bCs/>
            <w:color w:val="000080"/>
            <w:sz w:val="20"/>
            <w:szCs w:val="20"/>
            <w:u w:val="single"/>
            <w:lang w:eastAsia="sr-Latn-ME"/>
          </w:rPr>
          <w:t>čl. 1.</w:t>
        </w:r>
      </w:hyperlink>
      <w:r w:rsidRPr="004B2B8F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sr-Latn-ME"/>
        </w:rPr>
        <w:t> Pravilnika - 28/2017-37.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9" w:name="clan_20"/>
      <w:bookmarkEnd w:id="19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20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Tumač vodi evidenciju prevoda na obrascu koji sadrži rubrike za unos sljedećih podataka: redni broj; datum prijema isprave ili drugog pismena radi prevođenja; broj i datum akta suda, državnog tužilaštva ili drugog organa na čiji zahtjev se vrši prevođenje, odnosno lično ime i adresu podnosioca isprave (fizičkog ili pravnog lica); predmet prevoda (kratka oznaka sadržine isprave, sa naznakom da li se prevod upotrebljava u Crnoj Gori ili u drugoj državi); iznos naplaćene nagrade i troškova za prevod; potvrdu podnosioca o prijemu pismena i prevod sa datumom prijema i napomenu (Obrazac 2).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0" w:name="clan_21"/>
      <w:bookmarkEnd w:id="20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lastRenderedPageBreak/>
        <w:t>Član 21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Ministarstvo vodi registar tumača na obrascu koji sadrži rubrike za unos sljedećih podataka: redni broj; lično ime tumača i ime jednog roditelja; jezik za koji je postavljen; zanimanje, adresa i broj telefona; broj i datum rješenja o postavljenju; datum davanja svečane izjave; broj i datum rješenja o ponovnom postavljenju; broj i datum rješenja o razrješenju i napomenu (Obrazac 3).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1" w:name="clan_22"/>
      <w:bookmarkEnd w:id="21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22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Obrasci br. 1 do 3 sastavni su dio ovog pravilnika.</w:t>
      </w:r>
    </w:p>
    <w:p w:rsidR="004B2B8F" w:rsidRPr="004B2B8F" w:rsidRDefault="004B2B8F" w:rsidP="004B2B8F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2" w:name="clan_23"/>
      <w:bookmarkEnd w:id="22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23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Ovaj pravilnik stupa na snagu osmog dana od dana objavljivanja u "Službenom listu Crne Gore".</w:t>
      </w:r>
    </w:p>
    <w:p w:rsidR="004B2B8F" w:rsidRPr="004B2B8F" w:rsidRDefault="004B2B8F" w:rsidP="004B2B8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 </w:t>
      </w:r>
    </w:p>
    <w:p w:rsidR="004B2B8F" w:rsidRPr="004B2B8F" w:rsidRDefault="004B2B8F" w:rsidP="004B2B8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Prilog 1</w:t>
      </w:r>
    </w:p>
    <w:p w:rsidR="004B2B8F" w:rsidRPr="004B2B8F" w:rsidRDefault="004B2B8F" w:rsidP="004B2B8F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3" w:name="sadrzaj2"/>
      <w:bookmarkEnd w:id="23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PROGRAM ISPITA ZA TUMAČE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1. Pisani dio ispita: pisani zadatak, koji može biti prevod tužbe, optužnice, sudske odluke ili upravnog akta, ugovora, potvrde, sa crnogorskog jezika na jezik čije se znanje provjerava i sa tog jezika na crnogorski jezik;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2. Usmeni dio ispita: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Organizacija javne vlasti, pravosuđa i državne uprave: Načelo podjele vlasti; Jezik i pismo; Odnos sa drugim državama i međunarodnim organizacijama; Skupština Crne Gore (sastav, mandat i nadležnost); Vlada Crne Gore (sastav, izbor i nadležnost); Predsjednik Crne Gore (izbor, mandat i nadležnost); Državna uprava (organi i poslovi državne uprave), Lokalna samouprava; Sudstvo (načela sudstva, sudsko vijeće, osnivanje sudova, Vrhovni sud Crne Gore, izbor sudija, Sudski savjet - sastav i nadležnost); Državno tužilaštvo (status i nadležnost, imenovanje i mandat, struktura Državnog tužilaštva, Tužilački savjet); Ustavnost i zakonitost; Ustavni sud Crne Gore; Advokatura (nezavisnost i samostalnost, pravna pomoć); Notari, notarska služba i poslovi notara; Javni izvršitelji (organizacija i nadležnost); Besplatna pravna pomoć (pojam i oblici); Tumači (poslovi tumača, prava i obaveze tumača); Sudski vještaci (poslovi vještačenja, prava i obaveze vještaka).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Literatura: Ustav i ustavni amandmani, Zakon o državnoj upravi, Zakon o izboru predsjednika Crne Gore, Zakon o sudovima, Zakon o Sudskom savjetu i sudijama, Zakon o Državnom tužilaštvu, Zakon o advokaturi, Zakon o notarima, Zakon o javnim izvršiteljima, Zakon o izvršenju i obezbjeđenju, Zakon o tumačima, Zakon o sudskim vještacima, Zakon o besplatnoj pravnoj pomoći.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Procesno pravna terminologija: krivično djelo, nužna odbrana, krajnja nužda, uračunjivost, krivične sankcije, kazne, mjere bezbjednosti, osumnjičeni, okrivljeni, optuženi, optužnica, optužni predlog, stranke u krivičnom postupku, stranke u parničnom postupku, stranke u izvršnom postupku, tužba, žalba, presuda, rješenje, izvršna i pravosnažna odluka, vanredni pravni lijek, svojina, porodica, usvojenje, starateljstvo, izvršna isprava, vjerodostojna isprava, zaostavština, nasljednici, testament, upravna stvar, izvršno i pravosnažno rješenje u upravnom postupku, upravni spor, predlog i inicijativa za pokretanje postupka za ocjenu ustavnosti i zakonitosti, ustavna žalba.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Literatura: Krivični zakonik Crne Gore, Zakonik o krivičnom postupku, Zakon o parničnom postupku, Zakon o vanparničnom postupku, Zakon o izvršenju i obezbjeđenju, Zakon o nasljeđivanju, Porodični zakon, Zakon o Ustavnom sudu Crne Gore, Zakon o upravnom sporu, Zakon o upravnom postupku.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Strani jezik, odnosno znakovni (gestovni) jezik - provjera odgovarajućeg nivoa poznavanja jezika na osnovu konverzacije sa kandidatom o temama iz oblasti prava, ekonomije, građevine, mašinstva, medicine i dr.</w:t>
      </w:r>
    </w:p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Literatura: Udžbenici stranih jezika, rječnici.</w:t>
      </w:r>
    </w:p>
    <w:p w:rsidR="004B2B8F" w:rsidRPr="004B2B8F" w:rsidRDefault="004B2B8F" w:rsidP="004B2B8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Obrazac 1</w:t>
      </w:r>
    </w:p>
    <w:p w:rsidR="004B2B8F" w:rsidRPr="004B2B8F" w:rsidRDefault="004B2B8F" w:rsidP="004B2B8F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4" w:name="sadrzaj3"/>
      <w:bookmarkEnd w:id="24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Štambilj tumača</w:t>
      </w:r>
    </w:p>
    <w:tbl>
      <w:tblPr>
        <w:tblW w:w="3000" w:type="pct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5"/>
        <w:gridCol w:w="2611"/>
      </w:tblGrid>
      <w:tr w:rsidR="004B2B8F" w:rsidRPr="004B2B8F" w:rsidTr="004B2B8F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r-Latn-ME"/>
              </w:rPr>
            </w:pPr>
            <w:bookmarkStart w:id="25" w:name="sadrzaj4"/>
            <w:bookmarkEnd w:id="25"/>
            <w:r w:rsidRPr="004B2B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r-Latn-ME"/>
              </w:rPr>
              <w:t>TUMAČ</w:t>
            </w:r>
          </w:p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________________</w:t>
            </w: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  <w:t>Ime i prezime</w:t>
            </w:r>
          </w:p>
          <w:p w:rsidR="004B2B8F" w:rsidRPr="004B2B8F" w:rsidRDefault="004B2B8F" w:rsidP="004B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za _________________________ jezik, postavljen u Crnoj Gori rješenjem ministra pravde broj: ________ od ________, na vrijeme od pet godina, potvrđuje da je ovaj prevod vjeran originalu.</w:t>
            </w:r>
          </w:p>
          <w:p w:rsidR="004B2B8F" w:rsidRPr="004B2B8F" w:rsidRDefault="004B2B8F" w:rsidP="004B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Troškovi prevoda iznose ________ €.</w:t>
            </w:r>
          </w:p>
          <w:p w:rsidR="004B2B8F" w:rsidRPr="004B2B8F" w:rsidRDefault="004B2B8F" w:rsidP="004B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U________________, dana _________.</w:t>
            </w:r>
          </w:p>
        </w:tc>
      </w:tr>
      <w:tr w:rsidR="004B2B8F" w:rsidRPr="004B2B8F" w:rsidTr="004B2B8F">
        <w:trPr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______________</w:t>
            </w: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  <w:t>Pečat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_____________</w:t>
            </w: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  <w:t>Potpis</w:t>
            </w:r>
          </w:p>
        </w:tc>
      </w:tr>
      <w:tr w:rsidR="004B2B8F" w:rsidRPr="004B2B8F" w:rsidTr="004B2B8F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(Format: 80 x 65)</w:t>
            </w:r>
          </w:p>
        </w:tc>
      </w:tr>
    </w:tbl>
    <w:p w:rsidR="004B2B8F" w:rsidRPr="004B2B8F" w:rsidRDefault="004B2B8F" w:rsidP="004B2B8F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B2B8F">
        <w:rPr>
          <w:rFonts w:ascii="CommonBullets" w:eastAsia="Times New Roman" w:hAnsi="CommonBullets" w:cs="Tahoma"/>
          <w:b/>
          <w:bCs/>
          <w:color w:val="000000"/>
          <w:sz w:val="15"/>
          <w:szCs w:val="15"/>
          <w:lang w:eastAsia="sr-Latn-ME"/>
        </w:rPr>
        <w:br/>
        <w:t>+</w:t>
      </w:r>
      <w:r w:rsidRPr="004B2B8F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sr-Latn-ME"/>
        </w:rPr>
        <w:t> Vidi:</w:t>
      </w:r>
      <w:r w:rsidRPr="004B2B8F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sr-Latn-ME"/>
        </w:rPr>
        <w:br/>
      </w:r>
      <w:hyperlink r:id="rId8" w:history="1">
        <w:r w:rsidRPr="004B2B8F">
          <w:rPr>
            <w:rFonts w:ascii="Tahoma" w:eastAsia="Times New Roman" w:hAnsi="Tahoma" w:cs="Tahoma"/>
            <w:b/>
            <w:bCs/>
            <w:color w:val="000080"/>
            <w:sz w:val="20"/>
            <w:szCs w:val="20"/>
            <w:u w:val="single"/>
            <w:lang w:eastAsia="sr-Latn-ME"/>
          </w:rPr>
          <w:t>čl. 2.</w:t>
        </w:r>
      </w:hyperlink>
      <w:r w:rsidRPr="004B2B8F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sr-Latn-ME"/>
        </w:rPr>
        <w:t> Pravilnika - 28/2017-37.</w:t>
      </w:r>
    </w:p>
    <w:p w:rsidR="004B2B8F" w:rsidRPr="004B2B8F" w:rsidRDefault="004B2B8F" w:rsidP="004B2B8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Obrazac 2</w:t>
      </w:r>
    </w:p>
    <w:p w:rsidR="004B2B8F" w:rsidRPr="004B2B8F" w:rsidRDefault="004B2B8F" w:rsidP="004B2B8F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6" w:name="sadrzaj5"/>
      <w:bookmarkEnd w:id="26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Evidencija izvršenih prevoda i ovjera prevoda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"/>
        <w:gridCol w:w="1217"/>
        <w:gridCol w:w="1277"/>
        <w:gridCol w:w="1350"/>
        <w:gridCol w:w="1110"/>
        <w:gridCol w:w="1244"/>
        <w:gridCol w:w="1190"/>
      </w:tblGrid>
      <w:tr w:rsidR="004B2B8F" w:rsidRPr="004B2B8F" w:rsidTr="004B2B8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Datum prijema isprave ili drugog pismena radi prevođenja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 xml:space="preserve">Broj i datum akta suda, državnog tužilaštva ili drugog organa na čiji zahtjev se vrši prevođenje, odnosno lično ime i </w:t>
            </w: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lastRenderedPageBreak/>
              <w:t>adresa podnosioca isprave (fizičkog ili pravnog lica)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lastRenderedPageBreak/>
              <w:t xml:space="preserve">Predmet prevoda (kratka oznaka sadržine isprave, sa naznakom da li se prevod upotrebljava u Crnoj Gori ili u </w:t>
            </w: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lastRenderedPageBreak/>
              <w:t>drugoj državi)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lastRenderedPageBreak/>
              <w:t>Iznos naplaćene nagrade i troškova za prevod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Potvrda podnosioca o prijemu pismena i prevod sa datumom prijema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Napomena</w:t>
            </w:r>
          </w:p>
        </w:tc>
      </w:tr>
      <w:tr w:rsidR="004B2B8F" w:rsidRPr="004B2B8F" w:rsidTr="004B2B8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B2B8F" w:rsidRPr="004B2B8F" w:rsidTr="004B2B8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4B2B8F" w:rsidRPr="004B2B8F" w:rsidRDefault="004B2B8F" w:rsidP="004B2B8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Obrazac 3</w:t>
      </w:r>
    </w:p>
    <w:p w:rsidR="004B2B8F" w:rsidRPr="004B2B8F" w:rsidRDefault="004B2B8F" w:rsidP="004B2B8F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7" w:name="sadrzaj6"/>
      <w:bookmarkEnd w:id="27"/>
      <w:r w:rsidRPr="004B2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Registar tumača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"/>
        <w:gridCol w:w="859"/>
        <w:gridCol w:w="1024"/>
        <w:gridCol w:w="1113"/>
        <w:gridCol w:w="1190"/>
        <w:gridCol w:w="823"/>
        <w:gridCol w:w="1190"/>
        <w:gridCol w:w="1083"/>
        <w:gridCol w:w="1071"/>
      </w:tblGrid>
      <w:tr w:rsidR="004B2B8F" w:rsidRPr="004B2B8F" w:rsidTr="004B2B8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Lično ime tumača i ime jednog roditelja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Jezik za koji je tumač postavljen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Zanimanje, adresa i broj telefona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Broj i datum rješenja o postavljenju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Datum davanja svečane izjave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Broj i datum rješenja o ponovnom postavljenju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Broj i datum rješenja o razrješenju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B2B8F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Napomena</w:t>
            </w:r>
          </w:p>
        </w:tc>
      </w:tr>
      <w:tr w:rsidR="004B2B8F" w:rsidRPr="004B2B8F" w:rsidTr="004B2B8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B2B8F" w:rsidRPr="004B2B8F" w:rsidTr="004B2B8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2B8F" w:rsidRPr="004B2B8F" w:rsidRDefault="004B2B8F" w:rsidP="004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6044E8" w:rsidRDefault="006044E8">
      <w:bookmarkStart w:id="28" w:name="_GoBack"/>
      <w:bookmarkEnd w:id="28"/>
    </w:p>
    <w:sectPr w:rsidR="00604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onBullet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8F"/>
    <w:rsid w:val="004B2B8F"/>
    <w:rsid w:val="006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95C9-C25A-4182-8388-E2C8B42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85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420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642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569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39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86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2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57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3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260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0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1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541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499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847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10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554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4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69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930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9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279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Dzana Kajevic</cp:lastModifiedBy>
  <cp:revision>1</cp:revision>
  <dcterms:created xsi:type="dcterms:W3CDTF">2024-04-08T08:25:00Z</dcterms:created>
  <dcterms:modified xsi:type="dcterms:W3CDTF">2024-04-08T08:27:00Z</dcterms:modified>
</cp:coreProperties>
</file>