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02-100/23-1455/2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12.04.2023.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INTERNI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ekologije, prostornog planiranja i urbanizma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Urbanističko-građevinski/a inspektor/ka I - u centralnom regionu za opštinu Podgorica, sa mjestom rada u Podgorici - u Odsjeku za nadzor centralne regije za opštinu Podgorica, Direkcija za urbanističko građevinski nadzor, Direktorat za inspekcijski nadzor,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Inspektora/ku postavlja starješina državnog organa na vrijeme od pet godina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tehničko - tehnoloških nauka - arhitektura ili građevina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 i internet)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tri godine radnog iskustva </w:t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2. Urbanističko-građevinski/a inspektor/ka I - u južnom regionu za opštine Herceg Novi i Kotor, mjesto rada Herceg Novi - u Odsjeku za nadzor južne regije za opštine Herceg Novi i Kotor, Direkcija za urbanističko građevinski nadzor, Direktorat za inspekcijski nadzor,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Inspektora/ku postavlja starješina državnog organa na vrijeme od pet godina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tehničko - tehnoloških nauka - arhitektura, građevina, elektrotehnika, elektronika, mašinstvo ili rudarstvo, fakultet iz oblasti  prirodnih nauka - geologija, fakultet iz oblasti društvenih nauka - pravo ili ekonomija, ili fakultet iz oblasti ostalih društvenih nauka- organizacione nauke, politikologija ili studije bezbjednosti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 i internet)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tri godine radnog iskustva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>
          <w:rFonts w:ascii="'Arial'" w:hAnsi="'Arial'" w:eastAsia="'Arial'" w:cs="'Arial'"/>
          <w:sz w:val="22"/>
          <w:szCs w:val="22"/>
        </w:rPr>
        <w:t xml:space="preserve">- dokaz (uvjerenje/potvrda) o potrebnom radnom iskustvu i da je državni službenik</w:t>
      </w:r>
      <w:r>
        <w:rPr/>
        <w:t xml:space="preserve">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ovlašćenom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www.gov.me/uzk).</w:t>
      </w:r>
      <w:r>
        <w:rPr/>
        <w:t xml:space="preserve">              </w:t>
      </w:r>
      <w:r>
        <w:rPr/>
        <w:t xml:space="preserve">               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Na interni oglas može se prijaviti državni službenik koji je zasnovao radni odnos na neodređeno vrijeme, glavni inspektor, glavno ovlašćeno službeno lice i rukovodilac nacionalne kancelarije, inspektor koordinator, inspektor i ovlašćeno službeno lice, kao i lice kome je prestao mandat na osnovu člana 60 stav 1 al. 1, 2 i 4 Zakona o državnim službenicima i namještenicima (“Sl. list Crne Gore”, br. 02/18, 34/19, 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</w:pPr>
      <w:r>
        <w:rPr/>
        <w:t xml:space="preserve">Državni službenik koji je na probnom radu nema pravo da se prijavi na interni oglas.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članom 46</w:t>
      </w:r>
      <w:r>
        <w:rPr/>
        <w:t xml:space="preserve">  </w:t>
      </w:r>
      <w:r>
        <w:rPr/>
        <w:t xml:space="preserve">Zakona o državnim službenicima i namještenicima i Uredbom o kriterijumima i bližem načinu sprovođenja provjere znanja, sposobnosti, kompetencija i vještina za rad u državnim organima ("Sl. list Crne Gore", br. 50/18) .</w:t>
      </w:r>
      <w:r>
        <w:rPr/>
        <w:t xml:space="preserve">  </w:t>
      </w:r>
    </w:p>
    <w:p>
      <w:pPr>
        <w:jc w:val="both"/>
      </w:pPr>
      <w:r>
        <w:rPr/>
        <w:t xml:space="preserve">Pisano testiranje sastoji se od teorijskog i praktičnog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načina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www.gov.me/uzk).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izrađuje se u elektronskoj formi, pod šifrom.</w:t>
      </w:r>
    </w:p>
    <w:p>
      <w:pPr>
        <w:jc w:val="both"/>
      </w:pPr>
      <w:r>
        <w:rPr/>
        <w:t xml:space="preserve">O datumu, mjestu, vremenu i načinu provjere, kandidati sa liste kandidata koji ispunjavaju uslove internog oglasa će biti obaviješteni preko internet stranice Uprave za ljudske resurse (www.gov.me/uzk),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 internog 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Interni oglas za potrebe Ministarstva ekologije, prostornog planiranja i urbanizma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Milena Radonjić    (milena.radonjic@hrma.me)</w:t>
      </w:r>
    </w:p>
    <w:p>
      <w:pPr>
        <w:pStyle w:val="p2Style_2"/>
      </w:pPr>
      <w:r>
        <w:rPr>
          <w:rStyle w:val="r2Style_2"/>
        </w:rPr>
        <w:t xml:space="preserve">tel: +38267607509;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Agron M. Camaj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2023-06-05T11:50:20+02:00</dcterms:created>
  <dcterms:modified xsi:type="dcterms:W3CDTF">2023-06-05T11:50:20+02:00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