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285" w:rsidRPr="00141927" w:rsidRDefault="00D02285" w:rsidP="00D02285">
      <w:pPr>
        <w:autoSpaceDE w:val="0"/>
        <w:autoSpaceDN w:val="0"/>
        <w:adjustRightInd w:val="0"/>
        <w:spacing w:after="0" w:line="240" w:lineRule="auto"/>
        <w:jc w:val="center"/>
        <w:rPr>
          <w:rFonts w:ascii="Arial" w:hAnsi="Arial" w:cs="Arial"/>
          <w:b/>
          <w:bCs/>
        </w:rPr>
      </w:pPr>
      <w:r w:rsidRPr="00141927">
        <w:rPr>
          <w:rFonts w:ascii="Arial" w:hAnsi="Arial" w:cs="Arial"/>
          <w:b/>
          <w:bCs/>
        </w:rPr>
        <w:t>IZVJEŠTAJ</w:t>
      </w:r>
    </w:p>
    <w:p w:rsidR="008E760A" w:rsidRPr="00141927" w:rsidRDefault="00D02285" w:rsidP="008E760A">
      <w:pPr>
        <w:autoSpaceDE w:val="0"/>
        <w:autoSpaceDN w:val="0"/>
        <w:adjustRightInd w:val="0"/>
        <w:spacing w:after="0" w:line="240" w:lineRule="auto"/>
        <w:jc w:val="center"/>
        <w:rPr>
          <w:rFonts w:ascii="Arial" w:eastAsia="Times New Roman" w:hAnsi="Arial" w:cs="Arial"/>
          <w:b/>
          <w:caps/>
          <w:color w:val="000000"/>
        </w:rPr>
      </w:pPr>
      <w:r w:rsidRPr="00141927">
        <w:rPr>
          <w:rFonts w:ascii="Arial" w:hAnsi="Arial" w:cs="Arial"/>
          <w:b/>
          <w:bCs/>
        </w:rPr>
        <w:t xml:space="preserve">O JAVNOJ RASPRAVI O </w:t>
      </w:r>
      <w:r w:rsidR="008E760A" w:rsidRPr="00141927">
        <w:rPr>
          <w:rFonts w:ascii="Arial" w:eastAsia="Times New Roman" w:hAnsi="Arial" w:cs="Arial"/>
          <w:b/>
          <w:caps/>
          <w:color w:val="000000"/>
        </w:rPr>
        <w:t xml:space="preserve">NACRTu ZAKONA </w:t>
      </w:r>
    </w:p>
    <w:p w:rsidR="00D02285" w:rsidRPr="00141927" w:rsidRDefault="008E760A" w:rsidP="008E760A">
      <w:pPr>
        <w:autoSpaceDE w:val="0"/>
        <w:autoSpaceDN w:val="0"/>
        <w:adjustRightInd w:val="0"/>
        <w:spacing w:after="0" w:line="240" w:lineRule="auto"/>
        <w:jc w:val="center"/>
        <w:rPr>
          <w:rFonts w:ascii="Arial" w:hAnsi="Arial" w:cs="Arial"/>
          <w:b/>
          <w:bCs/>
        </w:rPr>
      </w:pPr>
      <w:r w:rsidRPr="00141927">
        <w:rPr>
          <w:rFonts w:ascii="Arial" w:eastAsia="Times New Roman" w:hAnsi="Arial" w:cs="Arial"/>
          <w:b/>
          <w:caps/>
          <w:color w:val="000000"/>
        </w:rPr>
        <w:t>O FINANSIJSKOM LIZINGU, FAKTORINGU, OTKUPU POTRAŽIVANJA, MIKROKREDITIRANJU I KREDITNO-GARANTNIM POSLOVIMA</w:t>
      </w:r>
    </w:p>
    <w:p w:rsidR="00D02285" w:rsidRPr="00141927" w:rsidRDefault="00D02285" w:rsidP="00D02285">
      <w:pPr>
        <w:autoSpaceDE w:val="0"/>
        <w:autoSpaceDN w:val="0"/>
        <w:adjustRightInd w:val="0"/>
        <w:spacing w:after="0" w:line="240" w:lineRule="auto"/>
        <w:jc w:val="center"/>
        <w:rPr>
          <w:rFonts w:ascii="Arial" w:hAnsi="Arial" w:cs="Arial"/>
          <w:b/>
          <w:bCs/>
        </w:rPr>
      </w:pPr>
    </w:p>
    <w:p w:rsidR="00D02285" w:rsidRPr="00141927" w:rsidRDefault="002923FF" w:rsidP="00D02285">
      <w:pPr>
        <w:autoSpaceDE w:val="0"/>
        <w:autoSpaceDN w:val="0"/>
        <w:adjustRightInd w:val="0"/>
        <w:spacing w:after="0" w:line="240" w:lineRule="auto"/>
        <w:jc w:val="both"/>
        <w:rPr>
          <w:rFonts w:ascii="Arial" w:hAnsi="Arial" w:cs="Arial"/>
        </w:rPr>
      </w:pPr>
      <w:proofErr w:type="gramStart"/>
      <w:r w:rsidRPr="00141927">
        <w:rPr>
          <w:rFonts w:ascii="Arial" w:hAnsi="Arial" w:cs="Arial"/>
        </w:rPr>
        <w:t xml:space="preserve">Tekst </w:t>
      </w:r>
      <w:r w:rsidR="00411E4B">
        <w:rPr>
          <w:rFonts w:ascii="Arial" w:eastAsia="Times New Roman" w:hAnsi="Arial" w:cs="Arial"/>
          <w:color w:val="000000"/>
        </w:rPr>
        <w:t>Nacrta</w:t>
      </w:r>
      <w:r w:rsidR="00520C34" w:rsidRPr="00141927">
        <w:rPr>
          <w:rFonts w:ascii="Arial" w:eastAsia="Times New Roman" w:hAnsi="Arial" w:cs="Arial"/>
          <w:color w:val="000000"/>
        </w:rPr>
        <w:t xml:space="preserve"> zakona o </w:t>
      </w:r>
      <w:r w:rsidR="008E760A" w:rsidRPr="00141927">
        <w:rPr>
          <w:rFonts w:ascii="Arial" w:eastAsia="Times New Roman" w:hAnsi="Arial" w:cs="Arial"/>
          <w:color w:val="000000"/>
        </w:rPr>
        <w:t xml:space="preserve">finansijskom lizingu, faktoringu, otkupu potraživanja, mikrokreditiranju i kreditno-garantnim poslovima </w:t>
      </w:r>
      <w:r w:rsidR="00875945" w:rsidRPr="00141927">
        <w:rPr>
          <w:rFonts w:ascii="Arial" w:hAnsi="Arial" w:cs="Arial"/>
        </w:rPr>
        <w:t xml:space="preserve">je </w:t>
      </w:r>
      <w:r w:rsidR="008E760A" w:rsidRPr="00141927">
        <w:rPr>
          <w:rFonts w:ascii="Arial" w:eastAsia="Times New Roman" w:hAnsi="Arial" w:cs="Arial"/>
        </w:rPr>
        <w:t>12</w:t>
      </w:r>
      <w:r w:rsidR="00520C34" w:rsidRPr="00141927">
        <w:rPr>
          <w:rFonts w:ascii="Arial" w:eastAsia="Times New Roman" w:hAnsi="Arial" w:cs="Arial"/>
        </w:rPr>
        <w:t>.</w:t>
      </w:r>
      <w:proofErr w:type="gramEnd"/>
      <w:r w:rsidR="00520C34" w:rsidRPr="00141927">
        <w:rPr>
          <w:rFonts w:ascii="Arial" w:eastAsia="Times New Roman" w:hAnsi="Arial" w:cs="Arial"/>
        </w:rPr>
        <w:t xml:space="preserve"> </w:t>
      </w:r>
      <w:proofErr w:type="gramStart"/>
      <w:r w:rsidR="008E760A" w:rsidRPr="00141927">
        <w:rPr>
          <w:rFonts w:ascii="Arial" w:eastAsia="Times New Roman" w:hAnsi="Arial" w:cs="Arial"/>
        </w:rPr>
        <w:t>jula</w:t>
      </w:r>
      <w:proofErr w:type="gramEnd"/>
      <w:r w:rsidR="00520C34" w:rsidRPr="00141927">
        <w:rPr>
          <w:rFonts w:ascii="Arial" w:eastAsia="Times New Roman" w:hAnsi="Arial" w:cs="Arial"/>
        </w:rPr>
        <w:t xml:space="preserve"> </w:t>
      </w:r>
      <w:r w:rsidR="008E760A" w:rsidRPr="00141927">
        <w:rPr>
          <w:rFonts w:ascii="Arial" w:eastAsia="Times New Roman" w:hAnsi="Arial" w:cs="Arial"/>
        </w:rPr>
        <w:t>2017</w:t>
      </w:r>
      <w:r w:rsidR="00520C34" w:rsidRPr="00141927">
        <w:rPr>
          <w:rFonts w:ascii="Arial" w:eastAsia="Times New Roman" w:hAnsi="Arial" w:cs="Arial"/>
        </w:rPr>
        <w:t xml:space="preserve">. </w:t>
      </w:r>
      <w:proofErr w:type="gramStart"/>
      <w:r w:rsidR="00520C34" w:rsidRPr="00141927">
        <w:rPr>
          <w:rFonts w:ascii="Arial" w:eastAsia="Times New Roman" w:hAnsi="Arial" w:cs="Arial"/>
        </w:rPr>
        <w:t>godine</w:t>
      </w:r>
      <w:proofErr w:type="gramEnd"/>
      <w:r w:rsidR="00520C34" w:rsidRPr="00141927">
        <w:rPr>
          <w:rFonts w:ascii="Arial" w:eastAsia="Times New Roman" w:hAnsi="Arial" w:cs="Arial"/>
        </w:rPr>
        <w:t xml:space="preserve"> </w:t>
      </w:r>
      <w:r w:rsidR="00D02285" w:rsidRPr="00141927">
        <w:rPr>
          <w:rFonts w:ascii="Arial" w:hAnsi="Arial" w:cs="Arial"/>
        </w:rPr>
        <w:t>objavljen na sajtu Ministarstva finansija, sa pozivom da se sva zainteresovana lica uključe u javnu raspravu. J</w:t>
      </w:r>
      <w:r w:rsidRPr="00141927">
        <w:rPr>
          <w:rFonts w:ascii="Arial" w:hAnsi="Arial" w:cs="Arial"/>
        </w:rPr>
        <w:t xml:space="preserve">avna rasprava o Nacrtu zakona </w:t>
      </w:r>
      <w:r w:rsidR="00D02285" w:rsidRPr="00141927">
        <w:rPr>
          <w:rFonts w:ascii="Arial" w:hAnsi="Arial" w:cs="Arial"/>
        </w:rPr>
        <w:t xml:space="preserve">je otvorena do </w:t>
      </w:r>
      <w:r w:rsidR="008E760A" w:rsidRPr="00141927">
        <w:rPr>
          <w:rFonts w:ascii="Arial" w:hAnsi="Arial" w:cs="Arial"/>
        </w:rPr>
        <w:t>1</w:t>
      </w:r>
      <w:r w:rsidR="00D02285" w:rsidRPr="00141927">
        <w:rPr>
          <w:rFonts w:ascii="Arial" w:hAnsi="Arial" w:cs="Arial"/>
        </w:rPr>
        <w:t xml:space="preserve">. </w:t>
      </w:r>
      <w:proofErr w:type="gramStart"/>
      <w:r w:rsidR="008E760A" w:rsidRPr="00141927">
        <w:rPr>
          <w:rFonts w:ascii="Arial" w:hAnsi="Arial" w:cs="Arial"/>
        </w:rPr>
        <w:t>septembra</w:t>
      </w:r>
      <w:proofErr w:type="gramEnd"/>
      <w:r w:rsidR="00D02285" w:rsidRPr="00141927">
        <w:rPr>
          <w:rFonts w:ascii="Arial" w:hAnsi="Arial" w:cs="Arial"/>
        </w:rPr>
        <w:t xml:space="preserve"> 201</w:t>
      </w:r>
      <w:r w:rsidR="008E760A" w:rsidRPr="00141927">
        <w:rPr>
          <w:rFonts w:ascii="Arial" w:hAnsi="Arial" w:cs="Arial"/>
        </w:rPr>
        <w:t>7</w:t>
      </w:r>
      <w:r w:rsidR="00D02285" w:rsidRPr="00141927">
        <w:rPr>
          <w:rFonts w:ascii="Arial" w:hAnsi="Arial" w:cs="Arial"/>
        </w:rPr>
        <w:t xml:space="preserve">. </w:t>
      </w:r>
      <w:proofErr w:type="gramStart"/>
      <w:r w:rsidR="00D02285" w:rsidRPr="00141927">
        <w:rPr>
          <w:rFonts w:ascii="Arial" w:hAnsi="Arial" w:cs="Arial"/>
        </w:rPr>
        <w:t>godine</w:t>
      </w:r>
      <w:proofErr w:type="gramEnd"/>
      <w:r w:rsidR="00D02285" w:rsidRPr="00141927">
        <w:rPr>
          <w:rFonts w:ascii="Arial" w:hAnsi="Arial" w:cs="Arial"/>
        </w:rPr>
        <w:t xml:space="preserve">. </w:t>
      </w:r>
    </w:p>
    <w:p w:rsidR="00D02285" w:rsidRPr="00141927" w:rsidRDefault="00D02285" w:rsidP="00D02285">
      <w:pPr>
        <w:autoSpaceDE w:val="0"/>
        <w:autoSpaceDN w:val="0"/>
        <w:adjustRightInd w:val="0"/>
        <w:spacing w:after="0" w:line="240" w:lineRule="auto"/>
        <w:jc w:val="both"/>
        <w:rPr>
          <w:rFonts w:ascii="Arial" w:hAnsi="Arial" w:cs="Arial"/>
        </w:rPr>
      </w:pPr>
    </w:p>
    <w:p w:rsidR="00D02285" w:rsidRPr="00141927" w:rsidRDefault="00D02285" w:rsidP="00D02285">
      <w:pPr>
        <w:autoSpaceDE w:val="0"/>
        <w:autoSpaceDN w:val="0"/>
        <w:adjustRightInd w:val="0"/>
        <w:spacing w:after="0" w:line="240" w:lineRule="auto"/>
        <w:jc w:val="both"/>
        <w:rPr>
          <w:rFonts w:ascii="Arial" w:hAnsi="Arial" w:cs="Arial"/>
        </w:rPr>
      </w:pPr>
      <w:r w:rsidRPr="00141927">
        <w:rPr>
          <w:rFonts w:ascii="Arial" w:hAnsi="Arial" w:cs="Arial"/>
        </w:rPr>
        <w:t xml:space="preserve">Tokom javne rasprave Ministarstvu finansija su dostavljeni sledeći komentari i sugestije: </w:t>
      </w:r>
    </w:p>
    <w:p w:rsidR="00D02285" w:rsidRPr="00141927" w:rsidRDefault="00D02285">
      <w:pPr>
        <w:rPr>
          <w:rFonts w:ascii="Arial" w:hAnsi="Arial" w:cs="Arial"/>
        </w:rPr>
      </w:pPr>
    </w:p>
    <w:tbl>
      <w:tblPr>
        <w:tblStyle w:val="TableGrid"/>
        <w:tblW w:w="0" w:type="auto"/>
        <w:tblInd w:w="108" w:type="dxa"/>
        <w:tblLook w:val="04A0" w:firstRow="1" w:lastRow="0" w:firstColumn="1" w:lastColumn="0" w:noHBand="0" w:noVBand="1"/>
      </w:tblPr>
      <w:tblGrid>
        <w:gridCol w:w="1710"/>
        <w:gridCol w:w="8280"/>
        <w:gridCol w:w="3101"/>
      </w:tblGrid>
      <w:tr w:rsidR="00D02285" w:rsidRPr="00141927" w:rsidTr="00324EE4">
        <w:tc>
          <w:tcPr>
            <w:tcW w:w="1710" w:type="dxa"/>
          </w:tcPr>
          <w:p w:rsidR="00D02285" w:rsidRPr="00141927" w:rsidRDefault="00D02285" w:rsidP="00324EE4">
            <w:pPr>
              <w:autoSpaceDE w:val="0"/>
              <w:autoSpaceDN w:val="0"/>
              <w:adjustRightInd w:val="0"/>
              <w:jc w:val="center"/>
              <w:rPr>
                <w:rFonts w:ascii="Arial" w:hAnsi="Arial" w:cs="Arial"/>
                <w:b/>
              </w:rPr>
            </w:pPr>
            <w:r w:rsidRPr="00141927">
              <w:rPr>
                <w:rFonts w:ascii="Arial" w:hAnsi="Arial" w:cs="Arial"/>
                <w:b/>
              </w:rPr>
              <w:t>Institucija</w:t>
            </w:r>
          </w:p>
        </w:tc>
        <w:tc>
          <w:tcPr>
            <w:tcW w:w="8280" w:type="dxa"/>
            <w:vAlign w:val="center"/>
          </w:tcPr>
          <w:p w:rsidR="00D02285" w:rsidRPr="00141927" w:rsidRDefault="00D02285" w:rsidP="00324EE4">
            <w:pPr>
              <w:autoSpaceDE w:val="0"/>
              <w:autoSpaceDN w:val="0"/>
              <w:adjustRightInd w:val="0"/>
              <w:rPr>
                <w:rFonts w:ascii="Arial" w:hAnsi="Arial" w:cs="Arial"/>
                <w:b/>
              </w:rPr>
            </w:pPr>
            <w:r w:rsidRPr="00141927">
              <w:rPr>
                <w:rFonts w:ascii="Arial" w:hAnsi="Arial" w:cs="Arial"/>
                <w:b/>
              </w:rPr>
              <w:t>Dostavljeni komentari/sugestije</w:t>
            </w:r>
          </w:p>
        </w:tc>
        <w:tc>
          <w:tcPr>
            <w:tcW w:w="3101" w:type="dxa"/>
            <w:vAlign w:val="center"/>
          </w:tcPr>
          <w:p w:rsidR="00D02285" w:rsidRPr="00141927" w:rsidRDefault="00D02285" w:rsidP="00324EE4">
            <w:pPr>
              <w:autoSpaceDE w:val="0"/>
              <w:autoSpaceDN w:val="0"/>
              <w:adjustRightInd w:val="0"/>
              <w:rPr>
                <w:rFonts w:ascii="Arial" w:hAnsi="Arial" w:cs="Arial"/>
                <w:b/>
              </w:rPr>
            </w:pPr>
            <w:r w:rsidRPr="00141927">
              <w:rPr>
                <w:rFonts w:ascii="Arial" w:hAnsi="Arial" w:cs="Arial"/>
                <w:b/>
              </w:rPr>
              <w:t>Komentar</w:t>
            </w:r>
          </w:p>
        </w:tc>
      </w:tr>
      <w:tr w:rsidR="00D02285" w:rsidRPr="00141927" w:rsidTr="00324EE4">
        <w:tc>
          <w:tcPr>
            <w:tcW w:w="1710" w:type="dxa"/>
          </w:tcPr>
          <w:p w:rsidR="00D02285" w:rsidRPr="00141927" w:rsidRDefault="00AE1309" w:rsidP="00324EE4">
            <w:pPr>
              <w:spacing w:line="276" w:lineRule="auto"/>
              <w:jc w:val="center"/>
              <w:rPr>
                <w:rFonts w:ascii="Arial" w:hAnsi="Arial" w:cs="Arial"/>
              </w:rPr>
            </w:pPr>
            <w:r w:rsidRPr="00141927">
              <w:rPr>
                <w:rFonts w:ascii="Arial" w:hAnsi="Arial" w:cs="Arial"/>
              </w:rPr>
              <w:t>"Porsche leasing" d.o.o. Podgorica</w:t>
            </w:r>
          </w:p>
        </w:tc>
        <w:tc>
          <w:tcPr>
            <w:tcW w:w="8280" w:type="dxa"/>
          </w:tcPr>
          <w:p w:rsidR="00AE1309" w:rsidRPr="00141927" w:rsidRDefault="00AE1309" w:rsidP="00AE1309">
            <w:pPr>
              <w:pStyle w:val="t-9-8"/>
              <w:spacing w:before="240" w:beforeAutospacing="0" w:after="0"/>
              <w:jc w:val="both"/>
              <w:rPr>
                <w:rFonts w:ascii="Arial" w:hAnsi="Arial" w:cs="Arial"/>
                <w:b/>
                <w:sz w:val="22"/>
                <w:szCs w:val="22"/>
              </w:rPr>
            </w:pPr>
            <w:r w:rsidRPr="00141927">
              <w:rPr>
                <w:rFonts w:ascii="Arial" w:hAnsi="Arial" w:cs="Arial"/>
                <w:b/>
                <w:sz w:val="22"/>
                <w:szCs w:val="22"/>
              </w:rPr>
              <w:t>Člana 39</w:t>
            </w:r>
          </w:p>
          <w:p w:rsidR="00AE1309" w:rsidRPr="00141927" w:rsidRDefault="00AE1309" w:rsidP="00AE1309">
            <w:pPr>
              <w:pStyle w:val="t-9-8"/>
              <w:spacing w:before="240" w:beforeAutospacing="0" w:after="0"/>
              <w:jc w:val="both"/>
              <w:rPr>
                <w:rFonts w:ascii="Arial" w:hAnsi="Arial" w:cs="Arial"/>
                <w:sz w:val="22"/>
                <w:szCs w:val="22"/>
              </w:rPr>
            </w:pPr>
            <w:r w:rsidRPr="00141927">
              <w:rPr>
                <w:rFonts w:ascii="Arial" w:hAnsi="Arial" w:cs="Arial"/>
                <w:sz w:val="22"/>
                <w:szCs w:val="22"/>
              </w:rPr>
              <w:t>U pomenutom predlogu zakona, član 39 predviđa da je lizing društvo društvo sa sjedištem u CG koje kao jedinu djelatnost obavlja poslove finansijskog liziga.</w:t>
            </w:r>
          </w:p>
          <w:p w:rsidR="00AE1309" w:rsidRPr="00141927" w:rsidRDefault="00AE1309" w:rsidP="00AE1309">
            <w:pPr>
              <w:pStyle w:val="t-9-8"/>
              <w:spacing w:after="0"/>
              <w:jc w:val="both"/>
              <w:rPr>
                <w:rFonts w:ascii="Arial" w:hAnsi="Arial" w:cs="Arial"/>
                <w:sz w:val="22"/>
                <w:szCs w:val="22"/>
              </w:rPr>
            </w:pPr>
            <w:r w:rsidRPr="00141927">
              <w:rPr>
                <w:rFonts w:ascii="Arial" w:hAnsi="Arial" w:cs="Arial"/>
                <w:sz w:val="22"/>
                <w:szCs w:val="22"/>
              </w:rPr>
              <w:t xml:space="preserve"> U stavu 2 propisano je da lizing društvo može obavljati i srodne i povezane poslove, dok u stavu 3 se kaže da u svom nazivu ili nazivu svojih usluga </w:t>
            </w:r>
            <w:proofErr w:type="gramStart"/>
            <w:r w:rsidRPr="00141927">
              <w:rPr>
                <w:rFonts w:ascii="Arial" w:hAnsi="Arial" w:cs="Arial"/>
                <w:sz w:val="22"/>
                <w:szCs w:val="22"/>
              </w:rPr>
              <w:t>riječ  lizing</w:t>
            </w:r>
            <w:proofErr w:type="gramEnd"/>
            <w:r w:rsidRPr="00141927">
              <w:rPr>
                <w:rFonts w:ascii="Arial" w:hAnsi="Arial" w:cs="Arial"/>
                <w:sz w:val="22"/>
                <w:szCs w:val="22"/>
              </w:rPr>
              <w:t xml:space="preserve">  može upotrebljavati samo društvo koje ima dozvolu Centralne banke za obavljanje lizinga.</w:t>
            </w:r>
          </w:p>
          <w:p w:rsidR="00AE1309" w:rsidRPr="00141927" w:rsidRDefault="00AE1309" w:rsidP="00AE1309">
            <w:pPr>
              <w:pStyle w:val="t-9-8"/>
              <w:spacing w:after="0"/>
              <w:jc w:val="both"/>
              <w:rPr>
                <w:rFonts w:ascii="Arial" w:hAnsi="Arial" w:cs="Arial"/>
                <w:sz w:val="22"/>
                <w:szCs w:val="22"/>
              </w:rPr>
            </w:pPr>
            <w:r w:rsidRPr="00141927">
              <w:rPr>
                <w:rFonts w:ascii="Arial" w:hAnsi="Arial" w:cs="Arial"/>
                <w:sz w:val="22"/>
                <w:szCs w:val="22"/>
              </w:rPr>
              <w:t>Član 39 inače definiše te dodatne poslove pa kaže da lizing društvo može da obavlja prodaju, davanje u zakupu ili drugu oblik stavljanja u promet predmeta lizinga vraćenih društvu.</w:t>
            </w:r>
          </w:p>
          <w:p w:rsidR="00D02285" w:rsidRDefault="00AE1309" w:rsidP="00AE1309">
            <w:pPr>
              <w:pStyle w:val="t-9-8"/>
              <w:spacing w:after="0"/>
              <w:jc w:val="both"/>
              <w:rPr>
                <w:rFonts w:ascii="Arial" w:hAnsi="Arial" w:cs="Arial"/>
                <w:sz w:val="22"/>
                <w:szCs w:val="22"/>
              </w:rPr>
            </w:pPr>
            <w:r w:rsidRPr="00141927">
              <w:rPr>
                <w:rFonts w:ascii="Arial" w:hAnsi="Arial" w:cs="Arial"/>
                <w:sz w:val="22"/>
                <w:szCs w:val="22"/>
              </w:rPr>
              <w:t>Suštinski je nejasno da li je po ovom zakonu lizing društvu dozvoljeno i davanje u zakup novih vozila ili samo vraćenih vozila. Ovo posebno iz razloga što se pomenuta odredba može protumačiti i na način da zakup novih vozila od strane lizing društva nije dozvoljen.</w:t>
            </w:r>
          </w:p>
          <w:p w:rsidR="00C33F55" w:rsidRDefault="00C33F55" w:rsidP="00AE1309">
            <w:pPr>
              <w:pStyle w:val="t-9-8"/>
              <w:spacing w:after="0"/>
              <w:jc w:val="both"/>
              <w:rPr>
                <w:rFonts w:ascii="Arial" w:hAnsi="Arial" w:cs="Arial"/>
                <w:sz w:val="22"/>
                <w:szCs w:val="22"/>
              </w:rPr>
            </w:pPr>
          </w:p>
          <w:p w:rsidR="00C33F55" w:rsidRPr="00141927" w:rsidRDefault="00C33F55" w:rsidP="00AE1309">
            <w:pPr>
              <w:pStyle w:val="t-9-8"/>
              <w:spacing w:after="0"/>
              <w:jc w:val="both"/>
              <w:rPr>
                <w:rFonts w:ascii="Arial" w:hAnsi="Arial" w:cs="Arial"/>
                <w:sz w:val="22"/>
                <w:szCs w:val="22"/>
              </w:rPr>
            </w:pPr>
          </w:p>
          <w:p w:rsidR="00AE1309" w:rsidRPr="00141927" w:rsidRDefault="00141927" w:rsidP="00AE1309">
            <w:pPr>
              <w:pStyle w:val="t-9-8"/>
              <w:spacing w:after="0"/>
              <w:jc w:val="both"/>
              <w:rPr>
                <w:rFonts w:ascii="Arial" w:hAnsi="Arial" w:cs="Arial"/>
                <w:b/>
                <w:sz w:val="22"/>
                <w:szCs w:val="22"/>
              </w:rPr>
            </w:pPr>
            <w:r>
              <w:rPr>
                <w:rFonts w:ascii="Arial" w:hAnsi="Arial" w:cs="Arial"/>
                <w:b/>
                <w:sz w:val="22"/>
                <w:szCs w:val="22"/>
              </w:rPr>
              <w:t>Č</w:t>
            </w:r>
            <w:r w:rsidR="002B00E2" w:rsidRPr="00141927">
              <w:rPr>
                <w:rFonts w:ascii="Arial" w:hAnsi="Arial" w:cs="Arial"/>
                <w:b/>
                <w:sz w:val="22"/>
                <w:szCs w:val="22"/>
              </w:rPr>
              <w:t>lan</w:t>
            </w:r>
            <w:r w:rsidR="00AE1309" w:rsidRPr="00141927">
              <w:rPr>
                <w:rFonts w:ascii="Arial" w:hAnsi="Arial" w:cs="Arial"/>
                <w:b/>
                <w:sz w:val="22"/>
                <w:szCs w:val="22"/>
              </w:rPr>
              <w:t xml:space="preserve"> 40 </w:t>
            </w:r>
          </w:p>
          <w:p w:rsidR="00AE1309" w:rsidRPr="00141927" w:rsidRDefault="002B00E2" w:rsidP="00AE1309">
            <w:pPr>
              <w:pStyle w:val="t-9-8"/>
              <w:spacing w:after="0"/>
              <w:jc w:val="both"/>
              <w:rPr>
                <w:rFonts w:ascii="Arial" w:hAnsi="Arial" w:cs="Arial"/>
                <w:sz w:val="22"/>
                <w:szCs w:val="22"/>
              </w:rPr>
            </w:pPr>
            <w:r w:rsidRPr="00141927">
              <w:rPr>
                <w:rFonts w:ascii="Arial" w:hAnsi="Arial" w:cs="Arial"/>
                <w:sz w:val="22"/>
                <w:szCs w:val="22"/>
              </w:rPr>
              <w:t>M</w:t>
            </w:r>
            <w:r w:rsidR="00AE1309" w:rsidRPr="00141927">
              <w:rPr>
                <w:rFonts w:ascii="Arial" w:hAnsi="Arial" w:cs="Arial"/>
                <w:sz w:val="22"/>
                <w:szCs w:val="22"/>
              </w:rPr>
              <w:t>ogućnost da lizing društvo prodaje p</w:t>
            </w:r>
            <w:r w:rsidRPr="00141927">
              <w:rPr>
                <w:rFonts w:ascii="Arial" w:hAnsi="Arial" w:cs="Arial"/>
                <w:sz w:val="22"/>
                <w:szCs w:val="22"/>
              </w:rPr>
              <w:t xml:space="preserve">olise osiguranja u perspektivi </w:t>
            </w:r>
            <w:r w:rsidR="00AE1309" w:rsidRPr="00141927">
              <w:rPr>
                <w:rFonts w:ascii="Arial" w:hAnsi="Arial" w:cs="Arial"/>
                <w:sz w:val="22"/>
                <w:szCs w:val="22"/>
              </w:rPr>
              <w:t>treba da se riješ</w:t>
            </w:r>
            <w:r w:rsidRPr="00141927">
              <w:rPr>
                <w:rFonts w:ascii="Arial" w:hAnsi="Arial" w:cs="Arial"/>
                <w:sz w:val="22"/>
                <w:szCs w:val="22"/>
              </w:rPr>
              <w:t>i Zakonom o osiguranju, i ovim N</w:t>
            </w:r>
            <w:r w:rsidR="00AE1309" w:rsidRPr="00141927">
              <w:rPr>
                <w:rFonts w:ascii="Arial" w:hAnsi="Arial" w:cs="Arial"/>
                <w:sz w:val="22"/>
                <w:szCs w:val="22"/>
              </w:rPr>
              <w:t>acrtom zakona se to svakako ne može regulisati.</w:t>
            </w:r>
          </w:p>
          <w:p w:rsidR="002B00E2" w:rsidRPr="00141927" w:rsidRDefault="002B00E2" w:rsidP="00AE1309">
            <w:pPr>
              <w:pStyle w:val="t-9-8"/>
              <w:spacing w:after="0"/>
              <w:jc w:val="both"/>
              <w:rPr>
                <w:rFonts w:ascii="Arial" w:hAnsi="Arial" w:cs="Arial"/>
                <w:sz w:val="22"/>
                <w:szCs w:val="22"/>
              </w:rPr>
            </w:pPr>
            <w:r w:rsidRPr="00141927">
              <w:rPr>
                <w:rFonts w:ascii="Arial" w:hAnsi="Arial" w:cs="Arial"/>
                <w:sz w:val="22"/>
                <w:szCs w:val="22"/>
              </w:rPr>
              <w:t>Međutim, u pomenutom članu P</w:t>
            </w:r>
            <w:r w:rsidR="00AE1309" w:rsidRPr="00141927">
              <w:rPr>
                <w:rFonts w:ascii="Arial" w:hAnsi="Arial" w:cs="Arial"/>
                <w:sz w:val="22"/>
                <w:szCs w:val="22"/>
              </w:rPr>
              <w:t xml:space="preserve">redloga zakona bi mogao da </w:t>
            </w:r>
            <w:r w:rsidRPr="00141927">
              <w:rPr>
                <w:rFonts w:ascii="Arial" w:hAnsi="Arial" w:cs="Arial"/>
                <w:sz w:val="22"/>
                <w:szCs w:val="22"/>
              </w:rPr>
              <w:t>se ostavi prostor da lizing društvo mož</w:t>
            </w:r>
            <w:r w:rsidR="00AE1309" w:rsidRPr="00141927">
              <w:rPr>
                <w:rFonts w:ascii="Arial" w:hAnsi="Arial" w:cs="Arial"/>
                <w:sz w:val="22"/>
                <w:szCs w:val="22"/>
              </w:rPr>
              <w:t>e obavljati i poslove prodaje osiguranja ukoliko je to dozvoljeno zakonom koji r</w:t>
            </w:r>
            <w:r w:rsidRPr="00141927">
              <w:rPr>
                <w:rFonts w:ascii="Arial" w:hAnsi="Arial" w:cs="Arial"/>
                <w:sz w:val="22"/>
                <w:szCs w:val="22"/>
              </w:rPr>
              <w:t>egulise oblast osiguranja, kao što je regulisano u u</w:t>
            </w:r>
            <w:r w:rsidR="00AE1309" w:rsidRPr="00141927">
              <w:rPr>
                <w:rFonts w:ascii="Arial" w:hAnsi="Arial" w:cs="Arial"/>
                <w:sz w:val="22"/>
                <w:szCs w:val="22"/>
              </w:rPr>
              <w:t xml:space="preserve">porednom zakonodavstvu iz regiona (Srbija i Albanija). </w:t>
            </w:r>
          </w:p>
          <w:p w:rsidR="00AE1309" w:rsidRPr="00141927" w:rsidRDefault="000C2FDC" w:rsidP="000C2FDC">
            <w:pPr>
              <w:pStyle w:val="t-9-8"/>
              <w:spacing w:after="0"/>
              <w:jc w:val="both"/>
              <w:rPr>
                <w:rFonts w:ascii="Arial" w:hAnsi="Arial" w:cs="Arial"/>
                <w:sz w:val="22"/>
                <w:szCs w:val="22"/>
              </w:rPr>
            </w:pPr>
            <w:r w:rsidRPr="00141927">
              <w:rPr>
                <w:rFonts w:ascii="Arial" w:hAnsi="Arial" w:cs="Arial"/>
                <w:sz w:val="22"/>
                <w:szCs w:val="22"/>
              </w:rPr>
              <w:t xml:space="preserve">Iz </w:t>
            </w:r>
            <w:r w:rsidR="00AE1309" w:rsidRPr="00141927">
              <w:rPr>
                <w:rFonts w:ascii="Arial" w:hAnsi="Arial" w:cs="Arial"/>
                <w:sz w:val="22"/>
                <w:szCs w:val="22"/>
              </w:rPr>
              <w:t xml:space="preserve">pomenutih razloga predlog </w:t>
            </w:r>
            <w:r w:rsidRPr="00141927">
              <w:rPr>
                <w:rFonts w:ascii="Arial" w:hAnsi="Arial" w:cs="Arial"/>
                <w:sz w:val="22"/>
                <w:szCs w:val="22"/>
              </w:rPr>
              <w:t xml:space="preserve">je </w:t>
            </w:r>
            <w:r w:rsidR="00AE1309" w:rsidRPr="00141927">
              <w:rPr>
                <w:rFonts w:ascii="Arial" w:hAnsi="Arial" w:cs="Arial"/>
                <w:sz w:val="22"/>
                <w:szCs w:val="22"/>
              </w:rPr>
              <w:t>da se na kraju</w:t>
            </w:r>
            <w:r w:rsidRPr="00141927">
              <w:rPr>
                <w:rFonts w:ascii="Arial" w:hAnsi="Arial" w:cs="Arial"/>
                <w:sz w:val="22"/>
                <w:szCs w:val="22"/>
              </w:rPr>
              <w:t xml:space="preserve"> postojećeg člana 40 umjesto tač</w:t>
            </w:r>
            <w:r w:rsidR="00AE1309" w:rsidRPr="00141927">
              <w:rPr>
                <w:rFonts w:ascii="Arial" w:hAnsi="Arial" w:cs="Arial"/>
                <w:sz w:val="22"/>
                <w:szCs w:val="22"/>
              </w:rPr>
              <w:t xml:space="preserve">ke stavi zarez i da se doda tekst: </w:t>
            </w:r>
            <w:proofErr w:type="gramStart"/>
            <w:r w:rsidR="00AE1309" w:rsidRPr="00141927">
              <w:rPr>
                <w:rFonts w:ascii="Arial" w:hAnsi="Arial" w:cs="Arial"/>
                <w:sz w:val="22"/>
                <w:szCs w:val="22"/>
              </w:rPr>
              <w:t>",</w:t>
            </w:r>
            <w:proofErr w:type="gramEnd"/>
            <w:r w:rsidR="00AE1309" w:rsidRPr="00141927">
              <w:rPr>
                <w:rFonts w:ascii="Arial" w:hAnsi="Arial" w:cs="Arial"/>
                <w:sz w:val="22"/>
                <w:szCs w:val="22"/>
              </w:rPr>
              <w:t xml:space="preserve"> </w:t>
            </w:r>
            <w:r w:rsidR="00AE1309" w:rsidRPr="00141927">
              <w:rPr>
                <w:rFonts w:ascii="Arial" w:hAnsi="Arial" w:cs="Arial"/>
                <w:i/>
                <w:sz w:val="22"/>
                <w:szCs w:val="22"/>
              </w:rPr>
              <w:t>kao i poslove prodaje polisa osiguranja ukoliko je to</w:t>
            </w:r>
            <w:r w:rsidRPr="00141927">
              <w:rPr>
                <w:rFonts w:ascii="Arial" w:hAnsi="Arial" w:cs="Arial"/>
                <w:i/>
                <w:sz w:val="22"/>
                <w:szCs w:val="22"/>
              </w:rPr>
              <w:t xml:space="preserve"> dozvoljeno zakonom koji reguliš</w:t>
            </w:r>
            <w:r w:rsidR="00AE1309" w:rsidRPr="00141927">
              <w:rPr>
                <w:rFonts w:ascii="Arial" w:hAnsi="Arial" w:cs="Arial"/>
                <w:i/>
                <w:sz w:val="22"/>
                <w:szCs w:val="22"/>
              </w:rPr>
              <w:t>e obavljanje poslova osiguranja</w:t>
            </w:r>
            <w:r w:rsidR="00AE1309" w:rsidRPr="00141927">
              <w:rPr>
                <w:rFonts w:ascii="Arial" w:hAnsi="Arial" w:cs="Arial"/>
                <w:sz w:val="22"/>
                <w:szCs w:val="22"/>
              </w:rPr>
              <w:t>."</w:t>
            </w:r>
          </w:p>
          <w:p w:rsidR="000C2FDC" w:rsidRPr="00141927" w:rsidRDefault="00141927" w:rsidP="000C2FDC">
            <w:pPr>
              <w:pStyle w:val="t-9-8"/>
              <w:spacing w:after="0"/>
              <w:jc w:val="both"/>
              <w:rPr>
                <w:rFonts w:ascii="Arial" w:hAnsi="Arial" w:cs="Arial"/>
                <w:b/>
                <w:sz w:val="22"/>
                <w:szCs w:val="22"/>
              </w:rPr>
            </w:pPr>
            <w:r>
              <w:rPr>
                <w:rFonts w:ascii="Arial" w:hAnsi="Arial" w:cs="Arial"/>
                <w:b/>
                <w:sz w:val="22"/>
                <w:szCs w:val="22"/>
              </w:rPr>
              <w:t>Č</w:t>
            </w:r>
            <w:r w:rsidR="009B0303" w:rsidRPr="00141927">
              <w:rPr>
                <w:rFonts w:ascii="Arial" w:hAnsi="Arial" w:cs="Arial"/>
                <w:b/>
                <w:sz w:val="22"/>
                <w:szCs w:val="22"/>
              </w:rPr>
              <w:t>lan 42</w:t>
            </w:r>
          </w:p>
          <w:p w:rsidR="000C2FDC" w:rsidRPr="00141927" w:rsidRDefault="009B0303" w:rsidP="000C2FDC">
            <w:pPr>
              <w:pStyle w:val="t-9-8"/>
              <w:spacing w:after="0"/>
              <w:jc w:val="both"/>
              <w:rPr>
                <w:rFonts w:ascii="Arial" w:hAnsi="Arial" w:cs="Arial"/>
                <w:sz w:val="22"/>
                <w:szCs w:val="22"/>
              </w:rPr>
            </w:pPr>
            <w:r w:rsidRPr="00141927">
              <w:rPr>
                <w:rFonts w:ascii="Arial" w:hAnsi="Arial" w:cs="Arial"/>
                <w:sz w:val="22"/>
                <w:szCs w:val="22"/>
              </w:rPr>
              <w:t xml:space="preserve">Ovim članom propisan je </w:t>
            </w:r>
            <w:r w:rsidR="000C2FDC" w:rsidRPr="00141927">
              <w:rPr>
                <w:rFonts w:ascii="Arial" w:hAnsi="Arial" w:cs="Arial"/>
                <w:sz w:val="22"/>
                <w:szCs w:val="22"/>
              </w:rPr>
              <w:t>minimalni iznos osnivačkog kapitala lizing društva koji iznosi 125.000 eura, dok je u sledećem stavu je propisano da isti mora biti uplaćen u cjelosti prije registracije lizing društva u Centralni registar privrednih subjekata Crne Gore.</w:t>
            </w:r>
          </w:p>
          <w:p w:rsidR="00195ED9" w:rsidRPr="00141927" w:rsidRDefault="000C2FDC" w:rsidP="000C2FDC">
            <w:pPr>
              <w:pStyle w:val="t-9-8"/>
              <w:spacing w:after="0"/>
              <w:jc w:val="both"/>
              <w:rPr>
                <w:rFonts w:ascii="Arial" w:hAnsi="Arial" w:cs="Arial"/>
                <w:sz w:val="22"/>
                <w:szCs w:val="22"/>
              </w:rPr>
            </w:pPr>
            <w:r w:rsidRPr="00141927">
              <w:rPr>
                <w:rFonts w:ascii="Arial" w:hAnsi="Arial" w:cs="Arial"/>
                <w:sz w:val="22"/>
                <w:szCs w:val="22"/>
              </w:rPr>
              <w:t>Posebno napominjem da citiranim članom nije izričito propisano da li osnivački kapital mora biti novčani ili može biti i nenovčani, u smislu važećeg Zakona o provrednim društvima.</w:t>
            </w:r>
          </w:p>
          <w:p w:rsidR="00195ED9" w:rsidRDefault="000C2FDC" w:rsidP="000C2FDC">
            <w:pPr>
              <w:pStyle w:val="t-9-8"/>
              <w:spacing w:after="0"/>
              <w:jc w:val="both"/>
              <w:rPr>
                <w:rFonts w:ascii="Arial" w:hAnsi="Arial" w:cs="Arial"/>
                <w:sz w:val="22"/>
                <w:szCs w:val="22"/>
              </w:rPr>
            </w:pPr>
            <w:r w:rsidRPr="00141927">
              <w:rPr>
                <w:rFonts w:ascii="Arial" w:hAnsi="Arial" w:cs="Arial"/>
                <w:sz w:val="22"/>
                <w:szCs w:val="22"/>
              </w:rPr>
              <w:t>Me</w:t>
            </w:r>
            <w:r w:rsidR="00195ED9" w:rsidRPr="00141927">
              <w:rPr>
                <w:rFonts w:ascii="Arial" w:hAnsi="Arial" w:cs="Arial"/>
                <w:sz w:val="22"/>
                <w:szCs w:val="22"/>
              </w:rPr>
              <w:t xml:space="preserve">đutim, </w:t>
            </w:r>
            <w:r w:rsidR="00195ED9" w:rsidRPr="00320A9A">
              <w:rPr>
                <w:rFonts w:ascii="Arial" w:hAnsi="Arial" w:cs="Arial"/>
                <w:b/>
                <w:sz w:val="22"/>
                <w:szCs w:val="22"/>
              </w:rPr>
              <w:t>članom 44 stav 3</w:t>
            </w:r>
            <w:r w:rsidR="00195ED9" w:rsidRPr="00141927">
              <w:rPr>
                <w:rFonts w:ascii="Arial" w:hAnsi="Arial" w:cs="Arial"/>
                <w:sz w:val="22"/>
                <w:szCs w:val="22"/>
              </w:rPr>
              <w:t xml:space="preserve"> N</w:t>
            </w:r>
            <w:r w:rsidRPr="00141927">
              <w:rPr>
                <w:rFonts w:ascii="Arial" w:hAnsi="Arial" w:cs="Arial"/>
                <w:sz w:val="22"/>
                <w:szCs w:val="22"/>
              </w:rPr>
              <w:t>acrta pomenutog zakona propisano je da Osnivači lizing društva podnose Centralnoj banci zahtjev za izdavanj</w:t>
            </w:r>
            <w:r w:rsidR="00195ED9" w:rsidRPr="00141927">
              <w:rPr>
                <w:rFonts w:ascii="Arial" w:hAnsi="Arial" w:cs="Arial"/>
                <w:sz w:val="22"/>
                <w:szCs w:val="22"/>
              </w:rPr>
              <w:t>e dozvole za rad, uz koji izmeđ</w:t>
            </w:r>
            <w:r w:rsidRPr="00141927">
              <w:rPr>
                <w:rFonts w:ascii="Arial" w:hAnsi="Arial" w:cs="Arial"/>
                <w:sz w:val="22"/>
                <w:szCs w:val="22"/>
              </w:rPr>
              <w:t>u ostalog prilažu "izjavu osnivača o uplati novčanog iznosa osnivačkog kapitala i dokaze o izvorima tih sredstava", što po prirodi stvari implicira situaciju u kojoj bi taj osnivački kapital morao biti novčani.</w:t>
            </w:r>
          </w:p>
          <w:p w:rsidR="00F33CC9" w:rsidRPr="00141927" w:rsidRDefault="00F33CC9" w:rsidP="000C2FDC">
            <w:pPr>
              <w:pStyle w:val="t-9-8"/>
              <w:spacing w:after="0"/>
              <w:jc w:val="both"/>
              <w:rPr>
                <w:rFonts w:ascii="Arial" w:hAnsi="Arial" w:cs="Arial"/>
                <w:sz w:val="22"/>
                <w:szCs w:val="22"/>
              </w:rPr>
            </w:pPr>
          </w:p>
          <w:p w:rsidR="000C2FDC" w:rsidRPr="00141927" w:rsidRDefault="000C2FDC" w:rsidP="000C2FDC">
            <w:pPr>
              <w:pStyle w:val="t-9-8"/>
              <w:spacing w:after="0"/>
              <w:jc w:val="both"/>
              <w:rPr>
                <w:rFonts w:ascii="Arial" w:hAnsi="Arial" w:cs="Arial"/>
                <w:sz w:val="22"/>
                <w:szCs w:val="22"/>
              </w:rPr>
            </w:pPr>
            <w:r w:rsidRPr="00141927">
              <w:rPr>
                <w:rFonts w:ascii="Arial" w:hAnsi="Arial" w:cs="Arial"/>
                <w:sz w:val="22"/>
                <w:szCs w:val="22"/>
              </w:rPr>
              <w:lastRenderedPageBreak/>
              <w:t xml:space="preserve">U cilju otklanjanja predmetne nedoumice koja se tiče buduće primjene ovog zakona, </w:t>
            </w:r>
            <w:r w:rsidR="00195ED9" w:rsidRPr="00141927">
              <w:rPr>
                <w:rFonts w:ascii="Arial" w:hAnsi="Arial" w:cs="Arial"/>
                <w:sz w:val="22"/>
                <w:szCs w:val="22"/>
              </w:rPr>
              <w:t>potrebno je pojasniti</w:t>
            </w:r>
            <w:r w:rsidRPr="00141927">
              <w:rPr>
                <w:rFonts w:ascii="Arial" w:hAnsi="Arial" w:cs="Arial"/>
                <w:sz w:val="22"/>
                <w:szCs w:val="22"/>
              </w:rPr>
              <w:t xml:space="preserve"> da li je obavezna posebna uplata novčanih sredstava na ime osnivač</w:t>
            </w:r>
            <w:r w:rsidR="00195ED9" w:rsidRPr="00141927">
              <w:rPr>
                <w:rFonts w:ascii="Arial" w:hAnsi="Arial" w:cs="Arial"/>
                <w:sz w:val="22"/>
                <w:szCs w:val="22"/>
              </w:rPr>
              <w:t>kog kapitala, ili se pak osnivački kapital može uvećati iz neraspoređ</w:t>
            </w:r>
            <w:r w:rsidRPr="00141927">
              <w:rPr>
                <w:rFonts w:ascii="Arial" w:hAnsi="Arial" w:cs="Arial"/>
                <w:sz w:val="22"/>
                <w:szCs w:val="22"/>
              </w:rPr>
              <w:t>ene dobiti, te u konačnom, neophodno je pojasni</w:t>
            </w:r>
            <w:r w:rsidR="00195ED9" w:rsidRPr="00141927">
              <w:rPr>
                <w:rFonts w:ascii="Arial" w:hAnsi="Arial" w:cs="Arial"/>
                <w:sz w:val="22"/>
                <w:szCs w:val="22"/>
              </w:rPr>
              <w:t xml:space="preserve">ti </w:t>
            </w:r>
            <w:r w:rsidRPr="00141927">
              <w:rPr>
                <w:rFonts w:ascii="Arial" w:hAnsi="Arial" w:cs="Arial"/>
                <w:sz w:val="22"/>
                <w:szCs w:val="22"/>
              </w:rPr>
              <w:t>da li osnivački kapital lizing društva koji iznosi 125.000 eura mora biti novčani kapital ili isti može da se sastoji iz nenovčanih sredstava, te u bi u tom slučaju trebalo razjasniti sporno pitanje koje se tiče pomenute izjave osnivača o uplati novčanog iznosa osnivačkog kapitala.</w:t>
            </w:r>
          </w:p>
        </w:tc>
        <w:tc>
          <w:tcPr>
            <w:tcW w:w="3101" w:type="dxa"/>
          </w:tcPr>
          <w:p w:rsidR="00D02285" w:rsidRDefault="00D02285">
            <w:pPr>
              <w:rPr>
                <w:rFonts w:ascii="Arial" w:hAnsi="Arial" w:cs="Arial"/>
              </w:rPr>
            </w:pPr>
          </w:p>
          <w:p w:rsidR="00500B12" w:rsidRDefault="00500B12" w:rsidP="002A1C40">
            <w:pPr>
              <w:jc w:val="both"/>
              <w:rPr>
                <w:rFonts w:ascii="Arial" w:hAnsi="Arial" w:cs="Arial"/>
              </w:rPr>
            </w:pPr>
          </w:p>
          <w:p w:rsidR="00931036" w:rsidRPr="002A1C40" w:rsidRDefault="002A1C40" w:rsidP="002A1C40">
            <w:pPr>
              <w:jc w:val="both"/>
              <w:rPr>
                <w:rFonts w:ascii="Arial" w:hAnsi="Arial" w:cs="Arial"/>
                <w:b/>
              </w:rPr>
            </w:pPr>
            <w:r>
              <w:rPr>
                <w:rFonts w:ascii="Arial" w:hAnsi="Arial" w:cs="Arial"/>
                <w:b/>
              </w:rPr>
              <w:t xml:space="preserve">Prihvaćeno: </w:t>
            </w:r>
          </w:p>
          <w:p w:rsidR="00931036" w:rsidRDefault="00931036" w:rsidP="002A1C40">
            <w:pPr>
              <w:jc w:val="both"/>
              <w:rPr>
                <w:rFonts w:ascii="Arial" w:hAnsi="Arial" w:cs="Arial"/>
              </w:rPr>
            </w:pPr>
            <w:r>
              <w:rPr>
                <w:rFonts w:ascii="Arial" w:hAnsi="Arial" w:cs="Arial"/>
              </w:rPr>
              <w:t>Zakonom ć</w:t>
            </w:r>
            <w:r w:rsidR="00500B12">
              <w:rPr>
                <w:rFonts w:ascii="Arial" w:hAnsi="Arial" w:cs="Arial"/>
              </w:rPr>
              <w:t>e se definisati  mogućnost obav</w:t>
            </w:r>
            <w:r>
              <w:rPr>
                <w:rFonts w:ascii="Arial" w:hAnsi="Arial" w:cs="Arial"/>
              </w:rPr>
              <w:t>ljanja poslova operativnog lizinga</w:t>
            </w:r>
            <w:r w:rsidR="00500B12">
              <w:rPr>
                <w:rFonts w:ascii="Arial" w:hAnsi="Arial" w:cs="Arial"/>
              </w:rPr>
              <w:t xml:space="preserve"> od strane lizing društava,   što će  omogućiti zaključivanje ugovora o zakupu bez prava otkupa (operativni lizing) za  sve dozvoljene predmete lizinga</w:t>
            </w:r>
          </w:p>
          <w:p w:rsidR="00931036" w:rsidRDefault="00931036" w:rsidP="002A1C40">
            <w:pPr>
              <w:jc w:val="both"/>
              <w:rPr>
                <w:rFonts w:ascii="Arial" w:hAnsi="Arial" w:cs="Arial"/>
              </w:rPr>
            </w:pPr>
          </w:p>
          <w:p w:rsidR="00931036" w:rsidRDefault="00931036" w:rsidP="002A1C40">
            <w:pPr>
              <w:jc w:val="both"/>
              <w:rPr>
                <w:rFonts w:ascii="Arial" w:hAnsi="Arial" w:cs="Arial"/>
              </w:rPr>
            </w:pPr>
          </w:p>
          <w:p w:rsidR="00931036" w:rsidRDefault="00931036" w:rsidP="002A1C40">
            <w:pPr>
              <w:jc w:val="both"/>
              <w:rPr>
                <w:rFonts w:ascii="Arial" w:hAnsi="Arial" w:cs="Arial"/>
              </w:rPr>
            </w:pPr>
          </w:p>
          <w:p w:rsidR="00931036" w:rsidRDefault="00931036" w:rsidP="00931036">
            <w:pPr>
              <w:rPr>
                <w:rFonts w:ascii="Arial" w:hAnsi="Arial" w:cs="Arial"/>
              </w:rPr>
            </w:pPr>
          </w:p>
          <w:p w:rsidR="00931036" w:rsidRDefault="00931036" w:rsidP="00931036">
            <w:pPr>
              <w:rPr>
                <w:rFonts w:ascii="Arial" w:hAnsi="Arial" w:cs="Arial"/>
              </w:rPr>
            </w:pPr>
          </w:p>
          <w:p w:rsidR="00931036" w:rsidRDefault="00931036" w:rsidP="00931036">
            <w:pPr>
              <w:rPr>
                <w:rFonts w:ascii="Arial" w:hAnsi="Arial" w:cs="Arial"/>
              </w:rPr>
            </w:pPr>
          </w:p>
          <w:p w:rsidR="00931036" w:rsidRDefault="00931036" w:rsidP="00931036">
            <w:pPr>
              <w:rPr>
                <w:rFonts w:ascii="Arial" w:hAnsi="Arial" w:cs="Arial"/>
              </w:rPr>
            </w:pPr>
          </w:p>
          <w:p w:rsidR="00931036" w:rsidRDefault="00931036" w:rsidP="00931036">
            <w:pPr>
              <w:rPr>
                <w:rFonts w:ascii="Arial" w:hAnsi="Arial" w:cs="Arial"/>
              </w:rPr>
            </w:pPr>
          </w:p>
          <w:p w:rsidR="00931036" w:rsidRDefault="00931036" w:rsidP="00931036">
            <w:pPr>
              <w:rPr>
                <w:rFonts w:ascii="Arial" w:hAnsi="Arial" w:cs="Arial"/>
              </w:rPr>
            </w:pPr>
          </w:p>
          <w:p w:rsidR="00931036" w:rsidRDefault="00931036" w:rsidP="00931036">
            <w:pPr>
              <w:rPr>
                <w:rFonts w:ascii="Arial" w:hAnsi="Arial" w:cs="Arial"/>
              </w:rPr>
            </w:pPr>
          </w:p>
          <w:p w:rsidR="00C33F55" w:rsidRDefault="00C33F55" w:rsidP="00931036">
            <w:pPr>
              <w:rPr>
                <w:rFonts w:ascii="Arial" w:hAnsi="Arial" w:cs="Arial"/>
              </w:rPr>
            </w:pPr>
          </w:p>
          <w:p w:rsidR="00931036" w:rsidRDefault="00931036" w:rsidP="00931036">
            <w:pPr>
              <w:rPr>
                <w:rFonts w:ascii="Arial" w:hAnsi="Arial" w:cs="Arial"/>
              </w:rPr>
            </w:pPr>
          </w:p>
          <w:p w:rsidR="00C33F55" w:rsidRDefault="00C33F55" w:rsidP="00931036">
            <w:pPr>
              <w:rPr>
                <w:rFonts w:ascii="Arial" w:hAnsi="Arial" w:cs="Arial"/>
                <w:b/>
              </w:rPr>
            </w:pPr>
          </w:p>
          <w:p w:rsidR="00931036" w:rsidRPr="00500B12" w:rsidRDefault="00931036" w:rsidP="00931036">
            <w:pPr>
              <w:rPr>
                <w:rFonts w:ascii="Arial" w:hAnsi="Arial" w:cs="Arial"/>
                <w:b/>
              </w:rPr>
            </w:pPr>
            <w:r w:rsidRPr="00500B12">
              <w:rPr>
                <w:rFonts w:ascii="Arial" w:hAnsi="Arial" w:cs="Arial"/>
                <w:b/>
              </w:rPr>
              <w:t>Nije prihvaćeno:</w:t>
            </w:r>
          </w:p>
          <w:p w:rsidR="00931036" w:rsidRPr="00500B12" w:rsidRDefault="00931036" w:rsidP="00931036">
            <w:pPr>
              <w:rPr>
                <w:rFonts w:ascii="Arial" w:hAnsi="Arial" w:cs="Arial"/>
                <w:b/>
              </w:rPr>
            </w:pPr>
          </w:p>
          <w:p w:rsidR="00931036" w:rsidRDefault="00931036" w:rsidP="002A1C40">
            <w:pPr>
              <w:jc w:val="both"/>
              <w:rPr>
                <w:rFonts w:ascii="Arial" w:hAnsi="Arial" w:cs="Arial"/>
              </w:rPr>
            </w:pPr>
            <w:r>
              <w:rPr>
                <w:rFonts w:ascii="Arial" w:hAnsi="Arial" w:cs="Arial"/>
              </w:rPr>
              <w:t>Ovo pitanje će se razmatrati I po potrebi normirati ukoliko se Zakon o osiguranju bude mijenjao u ovom smislu.</w:t>
            </w:r>
          </w:p>
          <w:p w:rsidR="00931036" w:rsidRDefault="00931036" w:rsidP="00931036">
            <w:pPr>
              <w:rPr>
                <w:rFonts w:ascii="Arial" w:hAnsi="Arial" w:cs="Arial"/>
              </w:rPr>
            </w:pPr>
          </w:p>
          <w:p w:rsidR="00931036" w:rsidRDefault="00931036" w:rsidP="00931036">
            <w:pPr>
              <w:rPr>
                <w:rFonts w:ascii="Arial" w:hAnsi="Arial" w:cs="Arial"/>
              </w:rPr>
            </w:pPr>
          </w:p>
          <w:p w:rsidR="00931036" w:rsidRDefault="00931036" w:rsidP="00931036">
            <w:pPr>
              <w:rPr>
                <w:rFonts w:ascii="Arial" w:hAnsi="Arial" w:cs="Arial"/>
              </w:rPr>
            </w:pPr>
          </w:p>
          <w:p w:rsidR="00931036" w:rsidRDefault="00931036" w:rsidP="00931036">
            <w:pPr>
              <w:rPr>
                <w:rFonts w:ascii="Arial" w:hAnsi="Arial" w:cs="Arial"/>
              </w:rPr>
            </w:pPr>
          </w:p>
          <w:p w:rsidR="00931036" w:rsidRDefault="00931036" w:rsidP="00931036">
            <w:pPr>
              <w:rPr>
                <w:rFonts w:ascii="Arial" w:hAnsi="Arial" w:cs="Arial"/>
              </w:rPr>
            </w:pPr>
          </w:p>
          <w:p w:rsidR="00931036" w:rsidRDefault="00931036" w:rsidP="00931036">
            <w:pPr>
              <w:rPr>
                <w:rFonts w:ascii="Arial" w:hAnsi="Arial" w:cs="Arial"/>
              </w:rPr>
            </w:pPr>
          </w:p>
          <w:p w:rsidR="00931036" w:rsidRDefault="00931036" w:rsidP="00931036">
            <w:pPr>
              <w:rPr>
                <w:rFonts w:ascii="Arial" w:hAnsi="Arial" w:cs="Arial"/>
              </w:rPr>
            </w:pPr>
          </w:p>
          <w:p w:rsidR="00931036" w:rsidRDefault="00931036" w:rsidP="00931036">
            <w:pPr>
              <w:rPr>
                <w:rFonts w:ascii="Arial" w:hAnsi="Arial" w:cs="Arial"/>
              </w:rPr>
            </w:pPr>
          </w:p>
          <w:p w:rsidR="002A1C40" w:rsidRDefault="002A1C40" w:rsidP="00931036">
            <w:pPr>
              <w:rPr>
                <w:rFonts w:ascii="Arial" w:hAnsi="Arial" w:cs="Arial"/>
                <w:b/>
              </w:rPr>
            </w:pPr>
          </w:p>
          <w:p w:rsidR="00275085" w:rsidRDefault="00275085" w:rsidP="00931036">
            <w:pPr>
              <w:rPr>
                <w:rFonts w:ascii="Arial" w:hAnsi="Arial" w:cs="Arial"/>
                <w:b/>
              </w:rPr>
            </w:pPr>
          </w:p>
          <w:p w:rsidR="00275085" w:rsidRDefault="00275085" w:rsidP="00931036">
            <w:pPr>
              <w:rPr>
                <w:rFonts w:ascii="Arial" w:hAnsi="Arial" w:cs="Arial"/>
                <w:b/>
              </w:rPr>
            </w:pPr>
          </w:p>
          <w:p w:rsidR="00500B12" w:rsidRPr="00500B12" w:rsidRDefault="00500B12" w:rsidP="00931036">
            <w:pPr>
              <w:rPr>
                <w:rFonts w:ascii="Arial" w:hAnsi="Arial" w:cs="Arial"/>
                <w:b/>
              </w:rPr>
            </w:pPr>
            <w:r w:rsidRPr="00500B12">
              <w:rPr>
                <w:rFonts w:ascii="Arial" w:hAnsi="Arial" w:cs="Arial"/>
                <w:b/>
              </w:rPr>
              <w:t>Prihvaćeno</w:t>
            </w:r>
          </w:p>
          <w:p w:rsidR="00931036" w:rsidRPr="00141927" w:rsidRDefault="00931036" w:rsidP="00931036">
            <w:pPr>
              <w:rPr>
                <w:rFonts w:ascii="Arial" w:hAnsi="Arial" w:cs="Arial"/>
              </w:rPr>
            </w:pPr>
            <w:r>
              <w:rPr>
                <w:rFonts w:ascii="Arial" w:hAnsi="Arial" w:cs="Arial"/>
              </w:rPr>
              <w:t>Zakonom će se precizno urediti da minimačlni osnivački kapital lizing društava I drugih pružalaca finansijskih usluga mora biti uplaćen u novcu, s tim što iznad tog minimalnog novčanog iznosa kapital može biti i u nenovčanom obliku</w:t>
            </w:r>
            <w:r w:rsidR="00275085">
              <w:rPr>
                <w:rFonts w:ascii="Arial" w:hAnsi="Arial" w:cs="Arial"/>
              </w:rPr>
              <w:t>.</w:t>
            </w:r>
          </w:p>
        </w:tc>
      </w:tr>
      <w:tr w:rsidR="00D02285" w:rsidRPr="00141927" w:rsidTr="00324EE4">
        <w:tc>
          <w:tcPr>
            <w:tcW w:w="1710" w:type="dxa"/>
          </w:tcPr>
          <w:p w:rsidR="00D02285" w:rsidRPr="00141927" w:rsidRDefault="00195ED9" w:rsidP="005A15D8">
            <w:pPr>
              <w:jc w:val="center"/>
              <w:rPr>
                <w:rFonts w:ascii="Arial" w:hAnsi="Arial" w:cs="Arial"/>
              </w:rPr>
            </w:pPr>
            <w:r w:rsidRPr="00141927">
              <w:rPr>
                <w:rFonts w:ascii="Arial" w:hAnsi="Arial" w:cs="Arial"/>
              </w:rPr>
              <w:lastRenderedPageBreak/>
              <w:t>Heta Asset Resolution d.o.o. Podgorica i Heta Asset Resolution Leasing d.o.o. Podgorica</w:t>
            </w:r>
          </w:p>
        </w:tc>
        <w:tc>
          <w:tcPr>
            <w:tcW w:w="8280" w:type="dxa"/>
          </w:tcPr>
          <w:p w:rsidR="007C13AB" w:rsidRPr="00141927" w:rsidRDefault="00195ED9" w:rsidP="007C13AB">
            <w:pPr>
              <w:pStyle w:val="NoSpacing"/>
              <w:spacing w:before="240" w:after="240"/>
              <w:jc w:val="both"/>
              <w:rPr>
                <w:rFonts w:ascii="Arial" w:hAnsi="Arial" w:cs="Arial"/>
                <w:b/>
              </w:rPr>
            </w:pPr>
            <w:r w:rsidRPr="00141927">
              <w:rPr>
                <w:rFonts w:ascii="Arial" w:hAnsi="Arial" w:cs="Arial"/>
                <w:b/>
              </w:rPr>
              <w:t>Član 33</w:t>
            </w:r>
          </w:p>
          <w:p w:rsidR="007C13AB" w:rsidRPr="00141927" w:rsidRDefault="00195ED9" w:rsidP="007C13AB">
            <w:pPr>
              <w:pStyle w:val="NoSpacing"/>
              <w:spacing w:after="240"/>
              <w:jc w:val="both"/>
              <w:rPr>
                <w:rFonts w:ascii="Arial" w:hAnsi="Arial" w:cs="Arial"/>
              </w:rPr>
            </w:pPr>
            <w:r w:rsidRPr="00141927">
              <w:rPr>
                <w:rFonts w:ascii="Arial" w:hAnsi="Arial" w:cs="Arial"/>
              </w:rPr>
              <w:t>Član 33 Nacrta Zakona u koliziji je sa važećim Zakonom o izvršenju i obezbjeđenju koji predviđa da prigovor na rješenje o izvršenju koje je donijeto na osnovu izvršne isprave ne odlaže izvršenje. Ovaj član</w:t>
            </w:r>
            <w:r w:rsidR="007C13AB" w:rsidRPr="00141927">
              <w:rPr>
                <w:rFonts w:ascii="Arial" w:hAnsi="Arial" w:cs="Arial"/>
              </w:rPr>
              <w:t xml:space="preserve"> predmetnog N</w:t>
            </w:r>
            <w:r w:rsidRPr="00141927">
              <w:rPr>
                <w:rFonts w:ascii="Arial" w:hAnsi="Arial" w:cs="Arial"/>
              </w:rPr>
              <w:t>acrta propisuje da je pravosnažno rješenje o izvršenju osnov za vraćanje predmeta lizinga, što implicira da tek nakon prote</w:t>
            </w:r>
            <w:r w:rsidR="007C13AB" w:rsidRPr="00141927">
              <w:rPr>
                <w:rFonts w:ascii="Arial" w:hAnsi="Arial" w:cs="Arial"/>
              </w:rPr>
              <w:t>ka roka za prigovor ili rješ</w:t>
            </w:r>
            <w:r w:rsidRPr="00141927">
              <w:rPr>
                <w:rFonts w:ascii="Arial" w:hAnsi="Arial" w:cs="Arial"/>
              </w:rPr>
              <w:t xml:space="preserve">avanja po prigovoru primalac lizinga ima obavezu da vrati predmet lizinga. </w:t>
            </w:r>
          </w:p>
          <w:p w:rsidR="00500B12" w:rsidRDefault="00500B12" w:rsidP="007C13AB">
            <w:pPr>
              <w:pStyle w:val="NoSpacing"/>
              <w:spacing w:after="240"/>
              <w:jc w:val="both"/>
              <w:rPr>
                <w:rFonts w:ascii="Arial" w:hAnsi="Arial" w:cs="Arial"/>
              </w:rPr>
            </w:pPr>
          </w:p>
          <w:p w:rsidR="00D02285" w:rsidRPr="00141927" w:rsidRDefault="00195ED9" w:rsidP="007C13AB">
            <w:pPr>
              <w:pStyle w:val="NoSpacing"/>
              <w:spacing w:after="240"/>
              <w:jc w:val="both"/>
              <w:rPr>
                <w:rFonts w:ascii="Arial" w:hAnsi="Arial" w:cs="Arial"/>
              </w:rPr>
            </w:pPr>
            <w:r w:rsidRPr="00141927">
              <w:rPr>
                <w:rFonts w:ascii="Arial" w:hAnsi="Arial" w:cs="Arial"/>
              </w:rPr>
              <w:t>Smatramo da Nacrt Zakona nije dovoljno jasno definisao kompetencije Centralne banke Crne Gore u vezi za z</w:t>
            </w:r>
            <w:r w:rsidR="007C13AB" w:rsidRPr="00141927">
              <w:rPr>
                <w:rFonts w:ascii="Arial" w:hAnsi="Arial" w:cs="Arial"/>
              </w:rPr>
              <w:t>načajnim pitanjima kao što su: o</w:t>
            </w:r>
            <w:r w:rsidRPr="00141927">
              <w:rPr>
                <w:rFonts w:ascii="Arial" w:hAnsi="Arial" w:cs="Arial"/>
              </w:rPr>
              <w:t>dobrenje Centralne banke Crne Gore u vezi sa promjenom vlasništva nad kompanijom koja ima karakter finansijske institucije, odobrenje za promjenu upravljačke strukture kompanije, kao i druga pitanja koja su u vezi sa obav</w:t>
            </w:r>
            <w:r w:rsidR="007C13AB" w:rsidRPr="00141927">
              <w:rPr>
                <w:rFonts w:ascii="Arial" w:hAnsi="Arial" w:cs="Arial"/>
              </w:rPr>
              <w:t xml:space="preserve">eznim odobrenjima regulatora. </w:t>
            </w:r>
          </w:p>
        </w:tc>
        <w:tc>
          <w:tcPr>
            <w:tcW w:w="3101" w:type="dxa"/>
          </w:tcPr>
          <w:p w:rsidR="00D02285" w:rsidRDefault="00D02285">
            <w:pPr>
              <w:rPr>
                <w:rFonts w:ascii="Arial" w:hAnsi="Arial" w:cs="Arial"/>
              </w:rPr>
            </w:pPr>
          </w:p>
          <w:p w:rsidR="00500B12" w:rsidRDefault="00500B12">
            <w:pPr>
              <w:rPr>
                <w:rFonts w:ascii="Arial" w:hAnsi="Arial" w:cs="Arial"/>
                <w:b/>
              </w:rPr>
            </w:pPr>
          </w:p>
          <w:p w:rsidR="00931036" w:rsidRPr="002970AB" w:rsidRDefault="00931036">
            <w:pPr>
              <w:rPr>
                <w:rFonts w:ascii="Arial" w:hAnsi="Arial" w:cs="Arial"/>
                <w:b/>
              </w:rPr>
            </w:pPr>
            <w:r w:rsidRPr="002970AB">
              <w:rPr>
                <w:rFonts w:ascii="Arial" w:hAnsi="Arial" w:cs="Arial"/>
                <w:b/>
              </w:rPr>
              <w:t>Nije prihvaćeno</w:t>
            </w:r>
          </w:p>
          <w:p w:rsidR="00931036" w:rsidRDefault="00275085">
            <w:pPr>
              <w:rPr>
                <w:rFonts w:ascii="Arial" w:hAnsi="Arial" w:cs="Arial"/>
              </w:rPr>
            </w:pPr>
            <w:r>
              <w:rPr>
                <w:rFonts w:ascii="Arial" w:hAnsi="Arial" w:cs="Arial"/>
              </w:rPr>
              <w:t>Nema pravnih smetnji da se ovim zakonom propiše rješenje drugačije od rješenja propisanog</w:t>
            </w:r>
            <w:r w:rsidR="006A6410">
              <w:rPr>
                <w:rFonts w:ascii="Arial" w:hAnsi="Arial" w:cs="Arial"/>
              </w:rPr>
              <w:t xml:space="preserve"> Zakonom o izvršenju </w:t>
            </w:r>
            <w:r>
              <w:rPr>
                <w:rFonts w:ascii="Arial" w:hAnsi="Arial" w:cs="Arial"/>
              </w:rPr>
              <w:t>i</w:t>
            </w:r>
            <w:r w:rsidR="006A6410">
              <w:rPr>
                <w:rFonts w:ascii="Arial" w:hAnsi="Arial" w:cs="Arial"/>
              </w:rPr>
              <w:t xml:space="preserve"> obezbjeđenju</w:t>
            </w:r>
            <w:r>
              <w:rPr>
                <w:rFonts w:ascii="Arial" w:hAnsi="Arial" w:cs="Arial"/>
              </w:rPr>
              <w:t>.</w:t>
            </w:r>
          </w:p>
          <w:p w:rsidR="006A6410" w:rsidRDefault="006A6410">
            <w:pPr>
              <w:rPr>
                <w:rFonts w:ascii="Arial" w:hAnsi="Arial" w:cs="Arial"/>
              </w:rPr>
            </w:pPr>
          </w:p>
          <w:p w:rsidR="006A6410" w:rsidRDefault="006A6410">
            <w:pPr>
              <w:rPr>
                <w:rFonts w:ascii="Arial" w:hAnsi="Arial" w:cs="Arial"/>
              </w:rPr>
            </w:pPr>
          </w:p>
          <w:p w:rsidR="006A6410" w:rsidRDefault="006A6410">
            <w:pPr>
              <w:rPr>
                <w:rFonts w:ascii="Arial" w:hAnsi="Arial" w:cs="Arial"/>
              </w:rPr>
            </w:pPr>
          </w:p>
          <w:p w:rsidR="006A6410" w:rsidRDefault="006A6410">
            <w:pPr>
              <w:rPr>
                <w:rFonts w:ascii="Arial" w:hAnsi="Arial" w:cs="Arial"/>
              </w:rPr>
            </w:pPr>
          </w:p>
          <w:p w:rsidR="006A6410" w:rsidRPr="002970AB" w:rsidRDefault="002970AB">
            <w:pPr>
              <w:rPr>
                <w:rFonts w:ascii="Arial" w:hAnsi="Arial" w:cs="Arial"/>
                <w:b/>
              </w:rPr>
            </w:pPr>
            <w:r w:rsidRPr="002970AB">
              <w:rPr>
                <w:rFonts w:ascii="Arial" w:hAnsi="Arial" w:cs="Arial"/>
                <w:b/>
              </w:rPr>
              <w:t>Prihvaćeno:</w:t>
            </w:r>
          </w:p>
          <w:p w:rsidR="006A6410" w:rsidRPr="00141927" w:rsidRDefault="006A6410" w:rsidP="00634397">
            <w:pPr>
              <w:rPr>
                <w:rFonts w:ascii="Arial" w:hAnsi="Arial" w:cs="Arial"/>
              </w:rPr>
            </w:pPr>
            <w:r>
              <w:rPr>
                <w:rFonts w:ascii="Arial" w:hAnsi="Arial" w:cs="Arial"/>
              </w:rPr>
              <w:t>Zakonom će se det</w:t>
            </w:r>
            <w:r w:rsidR="00634397">
              <w:rPr>
                <w:rFonts w:ascii="Arial" w:hAnsi="Arial" w:cs="Arial"/>
              </w:rPr>
              <w:t>a</w:t>
            </w:r>
            <w:r>
              <w:rPr>
                <w:rFonts w:ascii="Arial" w:hAnsi="Arial" w:cs="Arial"/>
              </w:rPr>
              <w:t>ljno urediti korporativno upravljanje kod pružalaca finansijskih usluga,</w:t>
            </w:r>
            <w:r w:rsidR="00634397">
              <w:rPr>
                <w:rFonts w:ascii="Arial" w:hAnsi="Arial" w:cs="Arial"/>
              </w:rPr>
              <w:t xml:space="preserve"> </w:t>
            </w:r>
            <w:r>
              <w:rPr>
                <w:rFonts w:ascii="Arial" w:hAnsi="Arial" w:cs="Arial"/>
              </w:rPr>
              <w:t xml:space="preserve">kao i uslovi za promjenu njihove vlasničke i upravljačke </w:t>
            </w:r>
            <w:r w:rsidR="00634397">
              <w:rPr>
                <w:rFonts w:ascii="Arial" w:hAnsi="Arial" w:cs="Arial"/>
              </w:rPr>
              <w:t>strukture.</w:t>
            </w:r>
            <w:r>
              <w:rPr>
                <w:rFonts w:ascii="Arial" w:hAnsi="Arial" w:cs="Arial"/>
              </w:rPr>
              <w:t xml:space="preserve"> </w:t>
            </w:r>
          </w:p>
        </w:tc>
      </w:tr>
      <w:tr w:rsidR="00D02285" w:rsidRPr="00141927" w:rsidTr="00167C27">
        <w:tc>
          <w:tcPr>
            <w:tcW w:w="1710" w:type="dxa"/>
          </w:tcPr>
          <w:p w:rsidR="007C13AB" w:rsidRPr="00141927" w:rsidRDefault="007C13AB" w:rsidP="005A15D8">
            <w:pPr>
              <w:jc w:val="center"/>
              <w:rPr>
                <w:rFonts w:ascii="Arial" w:hAnsi="Arial" w:cs="Arial"/>
              </w:rPr>
            </w:pPr>
            <w:r w:rsidRPr="00141927">
              <w:rPr>
                <w:rFonts w:ascii="Arial" w:hAnsi="Arial" w:cs="Arial"/>
              </w:rPr>
              <w:t>Montenegro</w:t>
            </w:r>
          </w:p>
          <w:p w:rsidR="007C13AB" w:rsidRPr="00141927" w:rsidRDefault="007C13AB" w:rsidP="005A15D8">
            <w:pPr>
              <w:jc w:val="center"/>
              <w:rPr>
                <w:rFonts w:ascii="Arial" w:hAnsi="Arial" w:cs="Arial"/>
              </w:rPr>
            </w:pPr>
            <w:r w:rsidRPr="00141927">
              <w:rPr>
                <w:rFonts w:ascii="Arial" w:hAnsi="Arial" w:cs="Arial"/>
              </w:rPr>
              <w:t>Business</w:t>
            </w:r>
          </w:p>
          <w:p w:rsidR="00D02285" w:rsidRPr="00141927" w:rsidRDefault="007C13AB" w:rsidP="005A15D8">
            <w:pPr>
              <w:jc w:val="center"/>
              <w:rPr>
                <w:rFonts w:ascii="Arial" w:hAnsi="Arial" w:cs="Arial"/>
              </w:rPr>
            </w:pPr>
            <w:r w:rsidRPr="00141927">
              <w:rPr>
                <w:rFonts w:ascii="Arial" w:hAnsi="Arial" w:cs="Arial"/>
              </w:rPr>
              <w:t>Alliance</w:t>
            </w:r>
          </w:p>
        </w:tc>
        <w:tc>
          <w:tcPr>
            <w:tcW w:w="8280" w:type="dxa"/>
            <w:shd w:val="clear" w:color="auto" w:fill="auto"/>
          </w:tcPr>
          <w:p w:rsidR="007C13AB" w:rsidRPr="00141927" w:rsidRDefault="007C13AB" w:rsidP="00167C27">
            <w:pPr>
              <w:spacing w:before="240"/>
              <w:jc w:val="both"/>
              <w:rPr>
                <w:rFonts w:ascii="Arial" w:hAnsi="Arial" w:cs="Arial"/>
              </w:rPr>
            </w:pPr>
            <w:r w:rsidRPr="00141927">
              <w:rPr>
                <w:rFonts w:ascii="Arial" w:hAnsi="Arial" w:cs="Arial"/>
                <w:b/>
              </w:rPr>
              <w:t>Član 6 stav 2</w:t>
            </w:r>
            <w:r w:rsidRPr="00141927">
              <w:rPr>
                <w:rFonts w:ascii="Arial" w:hAnsi="Arial" w:cs="Arial"/>
              </w:rPr>
              <w:t xml:space="preserve"> </w:t>
            </w:r>
            <w:r w:rsidR="00167C27" w:rsidRPr="00141927">
              <w:rPr>
                <w:rFonts w:ascii="Arial" w:hAnsi="Arial" w:cs="Arial"/>
              </w:rPr>
              <w:t>-</w:t>
            </w:r>
            <w:r w:rsidRPr="00141927">
              <w:rPr>
                <w:rFonts w:ascii="Arial" w:hAnsi="Arial" w:cs="Arial"/>
              </w:rPr>
              <w:t xml:space="preserve"> </w:t>
            </w:r>
            <w:r w:rsidR="00167C27" w:rsidRPr="00141927">
              <w:rPr>
                <w:rFonts w:ascii="Arial" w:hAnsi="Arial" w:cs="Arial"/>
              </w:rPr>
              <w:t>T</w:t>
            </w:r>
            <w:r w:rsidRPr="00141927">
              <w:rPr>
                <w:rFonts w:ascii="Arial" w:hAnsi="Arial" w:cs="Arial"/>
              </w:rPr>
              <w:t xml:space="preserve">reba dodati </w:t>
            </w:r>
            <w:r w:rsidR="00167C27" w:rsidRPr="00141927">
              <w:rPr>
                <w:rFonts w:ascii="Arial" w:hAnsi="Arial" w:cs="Arial"/>
              </w:rPr>
              <w:t>i</w:t>
            </w:r>
            <w:r w:rsidRPr="00141927">
              <w:rPr>
                <w:rFonts w:ascii="Arial" w:hAnsi="Arial" w:cs="Arial"/>
              </w:rPr>
              <w:t xml:space="preserve"> poseban oblik lizinga tzv. Sales and lease back u kome su isporučilac </w:t>
            </w:r>
            <w:r w:rsidR="00167C27" w:rsidRPr="00141927">
              <w:rPr>
                <w:rFonts w:ascii="Arial" w:hAnsi="Arial" w:cs="Arial"/>
              </w:rPr>
              <w:t>i</w:t>
            </w:r>
            <w:r w:rsidRPr="00141927">
              <w:rPr>
                <w:rFonts w:ascii="Arial" w:hAnsi="Arial" w:cs="Arial"/>
              </w:rPr>
              <w:t xml:space="preserve"> primalac lizinga isto lice.</w:t>
            </w:r>
          </w:p>
          <w:p w:rsidR="002970AB" w:rsidRDefault="002970AB" w:rsidP="00167C27">
            <w:pPr>
              <w:spacing w:before="240"/>
              <w:jc w:val="both"/>
              <w:rPr>
                <w:rFonts w:ascii="Arial" w:hAnsi="Arial" w:cs="Arial"/>
                <w:b/>
              </w:rPr>
            </w:pPr>
          </w:p>
          <w:p w:rsidR="002970AB" w:rsidRDefault="002970AB" w:rsidP="00167C27">
            <w:pPr>
              <w:spacing w:before="240"/>
              <w:jc w:val="both"/>
              <w:rPr>
                <w:rFonts w:ascii="Arial" w:hAnsi="Arial" w:cs="Arial"/>
                <w:b/>
              </w:rPr>
            </w:pPr>
          </w:p>
          <w:p w:rsidR="00F33CC9" w:rsidRDefault="00F33CC9" w:rsidP="00167C27">
            <w:pPr>
              <w:spacing w:before="240"/>
              <w:jc w:val="both"/>
              <w:rPr>
                <w:rFonts w:ascii="Arial" w:hAnsi="Arial" w:cs="Arial"/>
                <w:b/>
              </w:rPr>
            </w:pPr>
          </w:p>
          <w:p w:rsidR="007C13AB" w:rsidRPr="00141927" w:rsidRDefault="007C13AB" w:rsidP="00167C27">
            <w:pPr>
              <w:spacing w:before="240"/>
              <w:jc w:val="both"/>
              <w:rPr>
                <w:rFonts w:ascii="Arial" w:hAnsi="Arial" w:cs="Arial"/>
              </w:rPr>
            </w:pPr>
            <w:r w:rsidRPr="00141927">
              <w:rPr>
                <w:rFonts w:ascii="Arial" w:hAnsi="Arial" w:cs="Arial"/>
                <w:b/>
              </w:rPr>
              <w:lastRenderedPageBreak/>
              <w:t>Član 9 stav 1</w:t>
            </w:r>
            <w:r w:rsidRPr="00141927">
              <w:rPr>
                <w:rFonts w:ascii="Arial" w:hAnsi="Arial" w:cs="Arial"/>
              </w:rPr>
              <w:t xml:space="preserve"> </w:t>
            </w:r>
            <w:r w:rsidR="00167C27" w:rsidRPr="00141927">
              <w:rPr>
                <w:rFonts w:ascii="Arial" w:hAnsi="Arial" w:cs="Arial"/>
              </w:rPr>
              <w:t>-</w:t>
            </w:r>
            <w:r w:rsidRPr="00141927">
              <w:rPr>
                <w:rFonts w:ascii="Arial" w:hAnsi="Arial" w:cs="Arial"/>
              </w:rPr>
              <w:t xml:space="preserve"> Trebalo bi možda dodati I Faktura, a ne samo Ugovor o isporuci, jer se najveći dio isporuka predmeta radi putem fakture.</w:t>
            </w:r>
          </w:p>
          <w:p w:rsidR="007C13AB" w:rsidRPr="00141927" w:rsidRDefault="007C13AB" w:rsidP="00167C27">
            <w:pPr>
              <w:spacing w:before="240"/>
              <w:jc w:val="both"/>
              <w:rPr>
                <w:rFonts w:ascii="Arial" w:hAnsi="Arial" w:cs="Arial"/>
              </w:rPr>
            </w:pPr>
            <w:r w:rsidRPr="00141927">
              <w:rPr>
                <w:rFonts w:ascii="Arial" w:hAnsi="Arial" w:cs="Arial"/>
                <w:b/>
              </w:rPr>
              <w:t>Član 11</w:t>
            </w:r>
            <w:r w:rsidRPr="00141927">
              <w:rPr>
                <w:rFonts w:ascii="Arial" w:hAnsi="Arial" w:cs="Arial"/>
              </w:rPr>
              <w:t xml:space="preserve"> </w:t>
            </w:r>
            <w:r w:rsidR="00167C27" w:rsidRPr="00141927">
              <w:rPr>
                <w:rFonts w:ascii="Arial" w:hAnsi="Arial" w:cs="Arial"/>
              </w:rPr>
              <w:t>-</w:t>
            </w:r>
            <w:r w:rsidRPr="00141927">
              <w:rPr>
                <w:rFonts w:ascii="Arial" w:hAnsi="Arial" w:cs="Arial"/>
              </w:rPr>
              <w:t xml:space="preserve"> U vezi sa ovim članom postavlja se sledeće pitanje: da li faktura izdata od isporučioca potpisanaod primaoca lizinga</w:t>
            </w:r>
            <w:r w:rsidR="00F84156" w:rsidRPr="00141927">
              <w:rPr>
                <w:rFonts w:ascii="Arial" w:hAnsi="Arial" w:cs="Arial"/>
              </w:rPr>
              <w:t xml:space="preserve"> </w:t>
            </w:r>
            <w:r w:rsidRPr="00141927">
              <w:rPr>
                <w:rFonts w:ascii="Arial" w:hAnsi="Arial" w:cs="Arial"/>
              </w:rPr>
              <w:t>se</w:t>
            </w:r>
            <w:r w:rsidR="00F84156" w:rsidRPr="00141927">
              <w:rPr>
                <w:rFonts w:ascii="Arial" w:hAnsi="Arial" w:cs="Arial"/>
              </w:rPr>
              <w:t xml:space="preserve"> </w:t>
            </w:r>
            <w:r w:rsidRPr="00141927">
              <w:rPr>
                <w:rFonts w:ascii="Arial" w:hAnsi="Arial" w:cs="Arial"/>
              </w:rPr>
              <w:t>može</w:t>
            </w:r>
            <w:r w:rsidR="00F84156" w:rsidRPr="00141927">
              <w:rPr>
                <w:rFonts w:ascii="Arial" w:hAnsi="Arial" w:cs="Arial"/>
              </w:rPr>
              <w:t xml:space="preserve"> </w:t>
            </w:r>
            <w:r w:rsidRPr="00141927">
              <w:rPr>
                <w:rFonts w:ascii="Arial" w:hAnsi="Arial" w:cs="Arial"/>
              </w:rPr>
              <w:t>smatrati</w:t>
            </w:r>
            <w:r w:rsidR="00F84156" w:rsidRPr="00141927">
              <w:rPr>
                <w:rFonts w:ascii="Arial" w:hAnsi="Arial" w:cs="Arial"/>
              </w:rPr>
              <w:t xml:space="preserve"> </w:t>
            </w:r>
            <w:r w:rsidRPr="00141927">
              <w:rPr>
                <w:rFonts w:ascii="Arial" w:hAnsi="Arial" w:cs="Arial"/>
              </w:rPr>
              <w:t>ugovorom</w:t>
            </w:r>
            <w:r w:rsidR="00F84156" w:rsidRPr="00141927">
              <w:rPr>
                <w:rFonts w:ascii="Arial" w:hAnsi="Arial" w:cs="Arial"/>
              </w:rPr>
              <w:t xml:space="preserve"> </w:t>
            </w:r>
            <w:r w:rsidRPr="00141927">
              <w:rPr>
                <w:rFonts w:ascii="Arial" w:hAnsi="Arial" w:cs="Arial"/>
              </w:rPr>
              <w:t>o</w:t>
            </w:r>
            <w:r w:rsidR="00F84156" w:rsidRPr="00141927">
              <w:rPr>
                <w:rFonts w:ascii="Arial" w:hAnsi="Arial" w:cs="Arial"/>
              </w:rPr>
              <w:t xml:space="preserve"> </w:t>
            </w:r>
            <w:r w:rsidRPr="00141927">
              <w:rPr>
                <w:rFonts w:ascii="Arial" w:hAnsi="Arial" w:cs="Arial"/>
              </w:rPr>
              <w:t>isporuci</w:t>
            </w:r>
            <w:r w:rsidR="00F84156" w:rsidRPr="00141927">
              <w:rPr>
                <w:rFonts w:ascii="Arial" w:hAnsi="Arial" w:cs="Arial"/>
              </w:rPr>
              <w:t xml:space="preserve"> </w:t>
            </w:r>
            <w:r w:rsidRPr="00141927">
              <w:rPr>
                <w:rFonts w:ascii="Arial" w:hAnsi="Arial" w:cs="Arial"/>
              </w:rPr>
              <w:t>predmeta</w:t>
            </w:r>
            <w:r w:rsidR="00F84156" w:rsidRPr="00141927">
              <w:rPr>
                <w:rFonts w:ascii="Arial" w:hAnsi="Arial" w:cs="Arial"/>
              </w:rPr>
              <w:t xml:space="preserve"> </w:t>
            </w:r>
            <w:r w:rsidRPr="00141927">
              <w:rPr>
                <w:rFonts w:ascii="Arial" w:hAnsi="Arial" w:cs="Arial"/>
              </w:rPr>
              <w:t>lizinga,</w:t>
            </w:r>
            <w:r w:rsidR="00F84156" w:rsidRPr="00141927">
              <w:rPr>
                <w:rFonts w:ascii="Arial" w:hAnsi="Arial" w:cs="Arial"/>
              </w:rPr>
              <w:t xml:space="preserve"> </w:t>
            </w:r>
            <w:r w:rsidRPr="00141927">
              <w:rPr>
                <w:rFonts w:ascii="Arial" w:hAnsi="Arial" w:cs="Arial"/>
              </w:rPr>
              <w:t>što</w:t>
            </w:r>
            <w:r w:rsidR="00F84156" w:rsidRPr="00141927">
              <w:rPr>
                <w:rFonts w:ascii="Arial" w:hAnsi="Arial" w:cs="Arial"/>
              </w:rPr>
              <w:t xml:space="preserve"> </w:t>
            </w:r>
            <w:r w:rsidRPr="00141927">
              <w:rPr>
                <w:rFonts w:ascii="Arial" w:hAnsi="Arial" w:cs="Arial"/>
              </w:rPr>
              <w:t>podrazumijeva</w:t>
            </w:r>
            <w:r w:rsidR="00F84156" w:rsidRPr="00141927">
              <w:rPr>
                <w:rFonts w:ascii="Arial" w:hAnsi="Arial" w:cs="Arial"/>
              </w:rPr>
              <w:t xml:space="preserve"> </w:t>
            </w:r>
            <w:r w:rsidRPr="00141927">
              <w:rPr>
                <w:rFonts w:ascii="Arial" w:hAnsi="Arial" w:cs="Arial"/>
              </w:rPr>
              <w:t>dodatno</w:t>
            </w:r>
            <w:r w:rsidR="00F84156" w:rsidRPr="00141927">
              <w:rPr>
                <w:rFonts w:ascii="Arial" w:hAnsi="Arial" w:cs="Arial"/>
              </w:rPr>
              <w:t xml:space="preserve"> </w:t>
            </w:r>
            <w:r w:rsidRPr="00141927">
              <w:rPr>
                <w:rFonts w:ascii="Arial" w:hAnsi="Arial" w:cs="Arial"/>
              </w:rPr>
              <w:t>tumačenje.</w:t>
            </w:r>
          </w:p>
          <w:p w:rsidR="002A1C40" w:rsidRDefault="002A1C40" w:rsidP="00167C27">
            <w:pPr>
              <w:spacing w:before="240"/>
              <w:jc w:val="both"/>
              <w:rPr>
                <w:rFonts w:ascii="Arial" w:hAnsi="Arial" w:cs="Arial"/>
                <w:b/>
              </w:rPr>
            </w:pPr>
          </w:p>
          <w:p w:rsidR="007C13AB" w:rsidRPr="00141927" w:rsidRDefault="007C13AB" w:rsidP="00167C27">
            <w:pPr>
              <w:spacing w:before="240"/>
              <w:jc w:val="both"/>
              <w:rPr>
                <w:rFonts w:ascii="Arial" w:hAnsi="Arial" w:cs="Arial"/>
              </w:rPr>
            </w:pPr>
            <w:r w:rsidRPr="00141927">
              <w:rPr>
                <w:rFonts w:ascii="Arial" w:hAnsi="Arial" w:cs="Arial"/>
                <w:b/>
              </w:rPr>
              <w:t>Član</w:t>
            </w:r>
            <w:r w:rsidR="00F84156" w:rsidRPr="00141927">
              <w:rPr>
                <w:rFonts w:ascii="Arial" w:hAnsi="Arial" w:cs="Arial"/>
                <w:b/>
              </w:rPr>
              <w:t xml:space="preserve"> </w:t>
            </w:r>
            <w:r w:rsidRPr="00141927">
              <w:rPr>
                <w:rFonts w:ascii="Arial" w:hAnsi="Arial" w:cs="Arial"/>
                <w:b/>
              </w:rPr>
              <w:t>24</w:t>
            </w:r>
            <w:r w:rsidR="00F84156" w:rsidRPr="00141927">
              <w:rPr>
                <w:rFonts w:ascii="Arial" w:hAnsi="Arial" w:cs="Arial"/>
                <w:b/>
              </w:rPr>
              <w:t xml:space="preserve"> </w:t>
            </w:r>
            <w:r w:rsidRPr="00141927">
              <w:rPr>
                <w:rFonts w:ascii="Arial" w:hAnsi="Arial" w:cs="Arial"/>
                <w:b/>
              </w:rPr>
              <w:t>stav</w:t>
            </w:r>
            <w:r w:rsidR="00F84156" w:rsidRPr="00141927">
              <w:rPr>
                <w:rFonts w:ascii="Arial" w:hAnsi="Arial" w:cs="Arial"/>
                <w:b/>
              </w:rPr>
              <w:t xml:space="preserve"> </w:t>
            </w:r>
            <w:r w:rsidRPr="00141927">
              <w:rPr>
                <w:rFonts w:ascii="Arial" w:hAnsi="Arial" w:cs="Arial"/>
                <w:b/>
              </w:rPr>
              <w:t>1</w:t>
            </w:r>
            <w:r w:rsidR="00F84156" w:rsidRPr="00141927">
              <w:rPr>
                <w:rFonts w:ascii="Arial" w:hAnsi="Arial" w:cs="Arial"/>
              </w:rPr>
              <w:t xml:space="preserve"> </w:t>
            </w:r>
            <w:r w:rsidR="00167C27" w:rsidRPr="00141927">
              <w:rPr>
                <w:rFonts w:ascii="Arial" w:hAnsi="Arial" w:cs="Arial"/>
              </w:rPr>
              <w:t>-</w:t>
            </w:r>
            <w:r w:rsidR="00F84156" w:rsidRPr="00141927">
              <w:rPr>
                <w:rFonts w:ascii="Arial" w:hAnsi="Arial" w:cs="Arial"/>
              </w:rPr>
              <w:t xml:space="preserve"> </w:t>
            </w:r>
            <w:r w:rsidRPr="00141927">
              <w:rPr>
                <w:rFonts w:ascii="Arial" w:hAnsi="Arial" w:cs="Arial"/>
              </w:rPr>
              <w:t>Na</w:t>
            </w:r>
            <w:r w:rsidR="00F84156" w:rsidRPr="00141927">
              <w:rPr>
                <w:rFonts w:ascii="Arial" w:hAnsi="Arial" w:cs="Arial"/>
              </w:rPr>
              <w:t xml:space="preserve"> </w:t>
            </w:r>
            <w:r w:rsidRPr="00141927">
              <w:rPr>
                <w:rFonts w:ascii="Arial" w:hAnsi="Arial" w:cs="Arial"/>
              </w:rPr>
              <w:t>kraju</w:t>
            </w:r>
            <w:r w:rsidR="00F84156" w:rsidRPr="00141927">
              <w:rPr>
                <w:rFonts w:ascii="Arial" w:hAnsi="Arial" w:cs="Arial"/>
              </w:rPr>
              <w:t xml:space="preserve"> </w:t>
            </w:r>
            <w:r w:rsidRPr="00141927">
              <w:rPr>
                <w:rFonts w:ascii="Arial" w:hAnsi="Arial" w:cs="Arial"/>
              </w:rPr>
              <w:t>ovog</w:t>
            </w:r>
            <w:r w:rsidR="00F84156" w:rsidRPr="00141927">
              <w:rPr>
                <w:rFonts w:ascii="Arial" w:hAnsi="Arial" w:cs="Arial"/>
              </w:rPr>
              <w:t xml:space="preserve"> stave </w:t>
            </w:r>
            <w:r w:rsidRPr="00141927">
              <w:rPr>
                <w:rFonts w:ascii="Arial" w:hAnsi="Arial" w:cs="Arial"/>
              </w:rPr>
              <w:t>dodati:</w:t>
            </w:r>
            <w:r w:rsidR="00F84156" w:rsidRPr="00141927">
              <w:rPr>
                <w:rFonts w:ascii="Arial" w:hAnsi="Arial" w:cs="Arial"/>
              </w:rPr>
              <w:t xml:space="preserve"> </w:t>
            </w:r>
            <w:r w:rsidRPr="00141927">
              <w:rPr>
                <w:rFonts w:ascii="Arial" w:hAnsi="Arial" w:cs="Arial"/>
              </w:rPr>
              <w:t>Osim</w:t>
            </w:r>
            <w:r w:rsidR="00F84156" w:rsidRPr="00141927">
              <w:rPr>
                <w:rFonts w:ascii="Arial" w:hAnsi="Arial" w:cs="Arial"/>
              </w:rPr>
              <w:t xml:space="preserve"> </w:t>
            </w:r>
            <w:r w:rsidRPr="00141927">
              <w:rPr>
                <w:rFonts w:ascii="Arial" w:hAnsi="Arial" w:cs="Arial"/>
              </w:rPr>
              <w:t>u</w:t>
            </w:r>
            <w:r w:rsidR="00F84156" w:rsidRPr="00141927">
              <w:rPr>
                <w:rFonts w:ascii="Arial" w:hAnsi="Arial" w:cs="Arial"/>
              </w:rPr>
              <w:t xml:space="preserve"> </w:t>
            </w:r>
            <w:r w:rsidRPr="00141927">
              <w:rPr>
                <w:rFonts w:ascii="Arial" w:hAnsi="Arial" w:cs="Arial"/>
              </w:rPr>
              <w:t>slučaju</w:t>
            </w:r>
            <w:r w:rsidR="00F84156" w:rsidRPr="00141927">
              <w:rPr>
                <w:rFonts w:ascii="Arial" w:hAnsi="Arial" w:cs="Arial"/>
              </w:rPr>
              <w:t xml:space="preserve"> </w:t>
            </w:r>
            <w:r w:rsidRPr="00141927">
              <w:rPr>
                <w:rFonts w:ascii="Arial" w:hAnsi="Arial" w:cs="Arial"/>
              </w:rPr>
              <w:t>pomenutog</w:t>
            </w:r>
            <w:r w:rsidR="00F84156" w:rsidRPr="00141927">
              <w:rPr>
                <w:rFonts w:ascii="Arial" w:hAnsi="Arial" w:cs="Arial"/>
              </w:rPr>
              <w:t xml:space="preserve"> </w:t>
            </w:r>
            <w:r w:rsidRPr="00141927">
              <w:rPr>
                <w:rFonts w:ascii="Arial" w:hAnsi="Arial" w:cs="Arial"/>
              </w:rPr>
              <w:t>sale</w:t>
            </w:r>
            <w:r w:rsidR="00F84156" w:rsidRPr="00141927">
              <w:rPr>
                <w:rFonts w:ascii="Arial" w:hAnsi="Arial" w:cs="Arial"/>
              </w:rPr>
              <w:t xml:space="preserve"> </w:t>
            </w:r>
            <w:r w:rsidRPr="00141927">
              <w:rPr>
                <w:rFonts w:ascii="Arial" w:hAnsi="Arial" w:cs="Arial"/>
              </w:rPr>
              <w:t>and</w:t>
            </w:r>
            <w:r w:rsidR="00F84156" w:rsidRPr="00141927">
              <w:rPr>
                <w:rFonts w:ascii="Arial" w:hAnsi="Arial" w:cs="Arial"/>
              </w:rPr>
              <w:t xml:space="preserve"> </w:t>
            </w:r>
            <w:r w:rsidRPr="00141927">
              <w:rPr>
                <w:rFonts w:ascii="Arial" w:hAnsi="Arial" w:cs="Arial"/>
              </w:rPr>
              <w:t>lease</w:t>
            </w:r>
            <w:r w:rsidR="00F84156" w:rsidRPr="00141927">
              <w:rPr>
                <w:rFonts w:ascii="Arial" w:hAnsi="Arial" w:cs="Arial"/>
              </w:rPr>
              <w:t xml:space="preserve"> </w:t>
            </w:r>
            <w:r w:rsidRPr="00141927">
              <w:rPr>
                <w:rFonts w:ascii="Arial" w:hAnsi="Arial" w:cs="Arial"/>
              </w:rPr>
              <w:t>back</w:t>
            </w:r>
            <w:r w:rsidR="00F84156" w:rsidRPr="00141927">
              <w:rPr>
                <w:rFonts w:ascii="Arial" w:hAnsi="Arial" w:cs="Arial"/>
              </w:rPr>
              <w:t xml:space="preserve"> </w:t>
            </w:r>
            <w:r w:rsidRPr="00141927">
              <w:rPr>
                <w:rFonts w:ascii="Arial" w:hAnsi="Arial" w:cs="Arial"/>
              </w:rPr>
              <w:t>slučaja,</w:t>
            </w:r>
            <w:r w:rsidR="00F84156" w:rsidRPr="00141927">
              <w:rPr>
                <w:rFonts w:ascii="Arial" w:hAnsi="Arial" w:cs="Arial"/>
              </w:rPr>
              <w:t xml:space="preserve"> </w:t>
            </w:r>
            <w:r w:rsidRPr="00141927">
              <w:rPr>
                <w:rFonts w:ascii="Arial" w:hAnsi="Arial" w:cs="Arial"/>
              </w:rPr>
              <w:t>gde</w:t>
            </w:r>
            <w:r w:rsidR="00F84156" w:rsidRPr="00141927">
              <w:rPr>
                <w:rFonts w:ascii="Arial" w:hAnsi="Arial" w:cs="Arial"/>
              </w:rPr>
              <w:t xml:space="preserve"> </w:t>
            </w:r>
            <w:r w:rsidRPr="00141927">
              <w:rPr>
                <w:rFonts w:ascii="Arial" w:hAnsi="Arial" w:cs="Arial"/>
              </w:rPr>
              <w:t>je</w:t>
            </w:r>
            <w:r w:rsidR="00F84156" w:rsidRPr="00141927">
              <w:rPr>
                <w:rFonts w:ascii="Arial" w:hAnsi="Arial" w:cs="Arial"/>
              </w:rPr>
              <w:t xml:space="preserve"> </w:t>
            </w:r>
            <w:r w:rsidRPr="00141927">
              <w:rPr>
                <w:rFonts w:ascii="Arial" w:hAnsi="Arial" w:cs="Arial"/>
              </w:rPr>
              <w:t>sam</w:t>
            </w:r>
            <w:r w:rsidR="00F84156" w:rsidRPr="00141927">
              <w:rPr>
                <w:rFonts w:ascii="Arial" w:hAnsi="Arial" w:cs="Arial"/>
              </w:rPr>
              <w:t xml:space="preserve"> </w:t>
            </w:r>
            <w:r w:rsidRPr="00141927">
              <w:rPr>
                <w:rFonts w:ascii="Arial" w:hAnsi="Arial" w:cs="Arial"/>
              </w:rPr>
              <w:t>primalac</w:t>
            </w:r>
            <w:r w:rsidR="00F84156" w:rsidRPr="00141927">
              <w:rPr>
                <w:rFonts w:ascii="Arial" w:hAnsi="Arial" w:cs="Arial"/>
              </w:rPr>
              <w:t xml:space="preserve"> </w:t>
            </w:r>
            <w:r w:rsidRPr="00141927">
              <w:rPr>
                <w:rFonts w:ascii="Arial" w:hAnsi="Arial" w:cs="Arial"/>
              </w:rPr>
              <w:t>lizinga</w:t>
            </w:r>
            <w:r w:rsidR="00F84156" w:rsidRPr="00141927">
              <w:rPr>
                <w:rFonts w:ascii="Arial" w:hAnsi="Arial" w:cs="Arial"/>
              </w:rPr>
              <w:t xml:space="preserve"> I </w:t>
            </w:r>
            <w:r w:rsidRPr="00141927">
              <w:rPr>
                <w:rFonts w:ascii="Arial" w:hAnsi="Arial" w:cs="Arial"/>
              </w:rPr>
              <w:t>Isporučilac.</w:t>
            </w:r>
          </w:p>
          <w:p w:rsidR="00EF2126" w:rsidRDefault="00EF2126" w:rsidP="00167C27">
            <w:pPr>
              <w:spacing w:before="240"/>
              <w:jc w:val="both"/>
              <w:rPr>
                <w:rFonts w:ascii="Arial" w:hAnsi="Arial" w:cs="Arial"/>
                <w:b/>
              </w:rPr>
            </w:pPr>
          </w:p>
          <w:p w:rsidR="00EF2126" w:rsidRDefault="00EF2126" w:rsidP="00167C27">
            <w:pPr>
              <w:spacing w:before="240"/>
              <w:jc w:val="both"/>
              <w:rPr>
                <w:rFonts w:ascii="Arial" w:hAnsi="Arial" w:cs="Arial"/>
                <w:b/>
              </w:rPr>
            </w:pPr>
          </w:p>
          <w:p w:rsidR="007C13AB" w:rsidRPr="00141927" w:rsidRDefault="007C13AB" w:rsidP="00167C27">
            <w:pPr>
              <w:spacing w:before="240"/>
              <w:jc w:val="both"/>
              <w:rPr>
                <w:rFonts w:ascii="Arial" w:hAnsi="Arial" w:cs="Arial"/>
              </w:rPr>
            </w:pPr>
            <w:r w:rsidRPr="00141927">
              <w:rPr>
                <w:rFonts w:ascii="Arial" w:hAnsi="Arial" w:cs="Arial"/>
                <w:b/>
              </w:rPr>
              <w:t>Član</w:t>
            </w:r>
            <w:r w:rsidR="00F84156" w:rsidRPr="00141927">
              <w:rPr>
                <w:rFonts w:ascii="Arial" w:hAnsi="Arial" w:cs="Arial"/>
                <w:b/>
              </w:rPr>
              <w:t xml:space="preserve"> </w:t>
            </w:r>
            <w:r w:rsidRPr="00141927">
              <w:rPr>
                <w:rFonts w:ascii="Arial" w:hAnsi="Arial" w:cs="Arial"/>
                <w:b/>
              </w:rPr>
              <w:t>25</w:t>
            </w:r>
            <w:r w:rsidR="00F84156" w:rsidRPr="00141927">
              <w:rPr>
                <w:rFonts w:ascii="Arial" w:hAnsi="Arial" w:cs="Arial"/>
                <w:b/>
              </w:rPr>
              <w:t xml:space="preserve"> </w:t>
            </w:r>
            <w:r w:rsidRPr="00141927">
              <w:rPr>
                <w:rFonts w:ascii="Arial" w:hAnsi="Arial" w:cs="Arial"/>
                <w:b/>
              </w:rPr>
              <w:t>stav</w:t>
            </w:r>
            <w:r w:rsidR="00F84156" w:rsidRPr="00141927">
              <w:rPr>
                <w:rFonts w:ascii="Arial" w:hAnsi="Arial" w:cs="Arial"/>
                <w:b/>
              </w:rPr>
              <w:t xml:space="preserve"> </w:t>
            </w:r>
            <w:r w:rsidRPr="00141927">
              <w:rPr>
                <w:rFonts w:ascii="Arial" w:hAnsi="Arial" w:cs="Arial"/>
                <w:b/>
              </w:rPr>
              <w:t>1</w:t>
            </w:r>
            <w:r w:rsidR="00F84156" w:rsidRPr="00141927">
              <w:rPr>
                <w:rFonts w:ascii="Arial" w:hAnsi="Arial" w:cs="Arial"/>
              </w:rPr>
              <w:t xml:space="preserve"> </w:t>
            </w:r>
            <w:r w:rsidR="00167C27" w:rsidRPr="00141927">
              <w:rPr>
                <w:rFonts w:ascii="Arial" w:hAnsi="Arial" w:cs="Arial"/>
              </w:rPr>
              <w:t>-</w:t>
            </w:r>
            <w:r w:rsidR="00F84156" w:rsidRPr="00141927">
              <w:rPr>
                <w:rFonts w:ascii="Arial" w:hAnsi="Arial" w:cs="Arial"/>
              </w:rPr>
              <w:t xml:space="preserve"> </w:t>
            </w:r>
            <w:r w:rsidRPr="00141927">
              <w:rPr>
                <w:rFonts w:ascii="Arial" w:hAnsi="Arial" w:cs="Arial"/>
              </w:rPr>
              <w:t>Obratiti</w:t>
            </w:r>
            <w:r w:rsidR="00F84156" w:rsidRPr="00141927">
              <w:rPr>
                <w:rFonts w:ascii="Arial" w:hAnsi="Arial" w:cs="Arial"/>
              </w:rPr>
              <w:t xml:space="preserve"> </w:t>
            </w:r>
            <w:r w:rsidRPr="00141927">
              <w:rPr>
                <w:rFonts w:ascii="Arial" w:hAnsi="Arial" w:cs="Arial"/>
              </w:rPr>
              <w:t>pažnju</w:t>
            </w:r>
            <w:r w:rsidR="00F84156" w:rsidRPr="00141927">
              <w:rPr>
                <w:rFonts w:ascii="Arial" w:hAnsi="Arial" w:cs="Arial"/>
              </w:rPr>
              <w:t xml:space="preserve"> </w:t>
            </w:r>
            <w:r w:rsidRPr="00141927">
              <w:rPr>
                <w:rFonts w:ascii="Arial" w:hAnsi="Arial" w:cs="Arial"/>
              </w:rPr>
              <w:t>na</w:t>
            </w:r>
            <w:r w:rsidR="00F84156" w:rsidRPr="00141927">
              <w:rPr>
                <w:rFonts w:ascii="Arial" w:hAnsi="Arial" w:cs="Arial"/>
              </w:rPr>
              <w:t xml:space="preserve"> </w:t>
            </w:r>
            <w:r w:rsidRPr="00141927">
              <w:rPr>
                <w:rFonts w:ascii="Arial" w:hAnsi="Arial" w:cs="Arial"/>
              </w:rPr>
              <w:t>slijedeće:</w:t>
            </w:r>
            <w:r w:rsidR="00F84156" w:rsidRPr="00141927">
              <w:rPr>
                <w:rFonts w:ascii="Arial" w:hAnsi="Arial" w:cs="Arial"/>
              </w:rPr>
              <w:t xml:space="preserve"> </w:t>
            </w:r>
            <w:r w:rsidRPr="00141927">
              <w:rPr>
                <w:rFonts w:ascii="Arial" w:hAnsi="Arial" w:cs="Arial"/>
              </w:rPr>
              <w:t>Ispravno</w:t>
            </w:r>
            <w:r w:rsidR="00F84156" w:rsidRPr="00141927">
              <w:rPr>
                <w:rFonts w:ascii="Arial" w:hAnsi="Arial" w:cs="Arial"/>
              </w:rPr>
              <w:t xml:space="preserve"> </w:t>
            </w:r>
            <w:r w:rsidRPr="00141927">
              <w:rPr>
                <w:rFonts w:ascii="Arial" w:hAnsi="Arial" w:cs="Arial"/>
              </w:rPr>
              <w:t>stanje</w:t>
            </w:r>
            <w:r w:rsidR="00F84156" w:rsidRPr="00141927">
              <w:rPr>
                <w:rFonts w:ascii="Arial" w:hAnsi="Arial" w:cs="Arial"/>
              </w:rPr>
              <w:t xml:space="preserve"> </w:t>
            </w:r>
            <w:r w:rsidRPr="00141927">
              <w:rPr>
                <w:rFonts w:ascii="Arial" w:hAnsi="Arial" w:cs="Arial"/>
              </w:rPr>
              <w:t>nije</w:t>
            </w:r>
            <w:r w:rsidR="00F84156" w:rsidRPr="00141927">
              <w:rPr>
                <w:rFonts w:ascii="Arial" w:hAnsi="Arial" w:cs="Arial"/>
              </w:rPr>
              <w:t xml:space="preserve"> </w:t>
            </w:r>
            <w:r w:rsidRPr="00141927">
              <w:rPr>
                <w:rFonts w:ascii="Arial" w:hAnsi="Arial" w:cs="Arial"/>
              </w:rPr>
              <w:t>uvek</w:t>
            </w:r>
            <w:r w:rsidR="00F84156" w:rsidRPr="00141927">
              <w:rPr>
                <w:rFonts w:ascii="Arial" w:hAnsi="Arial" w:cs="Arial"/>
              </w:rPr>
              <w:t xml:space="preserve"> </w:t>
            </w:r>
            <w:r w:rsidRPr="00141927">
              <w:rPr>
                <w:rFonts w:ascii="Arial" w:hAnsi="Arial" w:cs="Arial"/>
              </w:rPr>
              <w:t>pravilan</w:t>
            </w:r>
            <w:r w:rsidR="00F84156" w:rsidRPr="00141927">
              <w:rPr>
                <w:rFonts w:ascii="Arial" w:hAnsi="Arial" w:cs="Arial"/>
              </w:rPr>
              <w:t xml:space="preserve"> </w:t>
            </w:r>
            <w:r w:rsidRPr="00141927">
              <w:rPr>
                <w:rFonts w:ascii="Arial" w:hAnsi="Arial" w:cs="Arial"/>
              </w:rPr>
              <w:t>izbor</w:t>
            </w:r>
            <w:r w:rsidR="00F84156" w:rsidRPr="00141927">
              <w:rPr>
                <w:rFonts w:ascii="Arial" w:hAnsi="Arial" w:cs="Arial"/>
              </w:rPr>
              <w:t xml:space="preserve"> </w:t>
            </w:r>
            <w:r w:rsidRPr="00141927">
              <w:rPr>
                <w:rFonts w:ascii="Arial" w:hAnsi="Arial" w:cs="Arial"/>
              </w:rPr>
              <w:t>reda</w:t>
            </w:r>
            <w:r w:rsidR="00167C27" w:rsidRPr="00141927">
              <w:rPr>
                <w:rFonts w:ascii="Arial" w:hAnsi="Arial" w:cs="Arial"/>
              </w:rPr>
              <w:t xml:space="preserve"> </w:t>
            </w:r>
            <w:r w:rsidRPr="00141927">
              <w:rPr>
                <w:rFonts w:ascii="Arial" w:hAnsi="Arial" w:cs="Arial"/>
              </w:rPr>
              <w:t>riječi,</w:t>
            </w:r>
            <w:r w:rsidR="00F84156" w:rsidRPr="00141927">
              <w:rPr>
                <w:rFonts w:ascii="Arial" w:hAnsi="Arial" w:cs="Arial"/>
              </w:rPr>
              <w:t xml:space="preserve"> </w:t>
            </w:r>
            <w:r w:rsidRPr="00141927">
              <w:rPr>
                <w:rFonts w:ascii="Arial" w:hAnsi="Arial" w:cs="Arial"/>
              </w:rPr>
              <w:t>već</w:t>
            </w:r>
            <w:r w:rsidR="00F84156" w:rsidRPr="00141927">
              <w:rPr>
                <w:rFonts w:ascii="Arial" w:hAnsi="Arial" w:cs="Arial"/>
              </w:rPr>
              <w:t xml:space="preserve"> </w:t>
            </w:r>
            <w:r w:rsidRPr="00141927">
              <w:rPr>
                <w:rFonts w:ascii="Arial" w:hAnsi="Arial" w:cs="Arial"/>
              </w:rPr>
              <w:t>viđeno</w:t>
            </w:r>
            <w:r w:rsidR="00F84156" w:rsidRPr="00141927">
              <w:rPr>
                <w:rFonts w:ascii="Arial" w:hAnsi="Arial" w:cs="Arial"/>
              </w:rPr>
              <w:t xml:space="preserve"> </w:t>
            </w:r>
            <w:r w:rsidRPr="00141927">
              <w:rPr>
                <w:rFonts w:ascii="Arial" w:hAnsi="Arial" w:cs="Arial"/>
              </w:rPr>
              <w:t>stanje,</w:t>
            </w:r>
            <w:r w:rsidR="00F84156" w:rsidRPr="00141927">
              <w:rPr>
                <w:rFonts w:ascii="Arial" w:hAnsi="Arial" w:cs="Arial"/>
              </w:rPr>
              <w:t xml:space="preserve"> </w:t>
            </w:r>
            <w:r w:rsidRPr="00141927">
              <w:rPr>
                <w:rFonts w:ascii="Arial" w:hAnsi="Arial" w:cs="Arial"/>
              </w:rPr>
              <w:t>jer</w:t>
            </w:r>
            <w:r w:rsidR="00F84156" w:rsidRPr="00141927">
              <w:rPr>
                <w:rFonts w:ascii="Arial" w:hAnsi="Arial" w:cs="Arial"/>
              </w:rPr>
              <w:t xml:space="preserve"> </w:t>
            </w:r>
            <w:r w:rsidRPr="00141927">
              <w:rPr>
                <w:rFonts w:ascii="Arial" w:hAnsi="Arial" w:cs="Arial"/>
              </w:rPr>
              <w:t>ponekad</w:t>
            </w:r>
            <w:r w:rsidR="00F84156" w:rsidRPr="00141927">
              <w:rPr>
                <w:rFonts w:ascii="Arial" w:hAnsi="Arial" w:cs="Arial"/>
              </w:rPr>
              <w:t xml:space="preserve"> </w:t>
            </w:r>
            <w:r w:rsidRPr="00141927">
              <w:rPr>
                <w:rFonts w:ascii="Arial" w:hAnsi="Arial" w:cs="Arial"/>
              </w:rPr>
              <w:t>se</w:t>
            </w:r>
            <w:r w:rsidR="00F84156" w:rsidRPr="00141927">
              <w:rPr>
                <w:rFonts w:ascii="Arial" w:hAnsi="Arial" w:cs="Arial"/>
              </w:rPr>
              <w:t xml:space="preserve"> </w:t>
            </w:r>
            <w:r w:rsidRPr="00141927">
              <w:rPr>
                <w:rFonts w:ascii="Arial" w:hAnsi="Arial" w:cs="Arial"/>
              </w:rPr>
              <w:t>predmeti/naročito</w:t>
            </w:r>
            <w:r w:rsidR="00F84156" w:rsidRPr="00141927">
              <w:rPr>
                <w:rFonts w:ascii="Arial" w:hAnsi="Arial" w:cs="Arial"/>
              </w:rPr>
              <w:t xml:space="preserve"> </w:t>
            </w:r>
            <w:r w:rsidRPr="00141927">
              <w:rPr>
                <w:rFonts w:ascii="Arial" w:hAnsi="Arial" w:cs="Arial"/>
              </w:rPr>
              <w:t>polovni</w:t>
            </w:r>
            <w:r w:rsidR="00F84156" w:rsidRPr="00141927">
              <w:rPr>
                <w:rFonts w:ascii="Arial" w:hAnsi="Arial" w:cs="Arial"/>
              </w:rPr>
              <w:t xml:space="preserve"> </w:t>
            </w:r>
            <w:r w:rsidRPr="00141927">
              <w:rPr>
                <w:rFonts w:ascii="Arial" w:hAnsi="Arial" w:cs="Arial"/>
              </w:rPr>
              <w:t>prodaju</w:t>
            </w:r>
            <w:r w:rsidR="00F84156" w:rsidRPr="00141927">
              <w:rPr>
                <w:rFonts w:ascii="Arial" w:hAnsi="Arial" w:cs="Arial"/>
              </w:rPr>
              <w:t xml:space="preserve"> </w:t>
            </w:r>
            <w:r w:rsidR="00167C27" w:rsidRPr="00141927">
              <w:rPr>
                <w:rFonts w:ascii="Arial" w:hAnsi="Arial" w:cs="Arial"/>
              </w:rPr>
              <w:t>i</w:t>
            </w:r>
            <w:r w:rsidR="00F84156" w:rsidRPr="00141927">
              <w:rPr>
                <w:rFonts w:ascii="Arial" w:hAnsi="Arial" w:cs="Arial"/>
              </w:rPr>
              <w:t xml:space="preserve"> </w:t>
            </w:r>
            <w:r w:rsidRPr="00141927">
              <w:rPr>
                <w:rFonts w:ascii="Arial" w:hAnsi="Arial" w:cs="Arial"/>
              </w:rPr>
              <w:t>u</w:t>
            </w:r>
            <w:r w:rsidR="00F84156" w:rsidRPr="00141927">
              <w:rPr>
                <w:rFonts w:ascii="Arial" w:hAnsi="Arial" w:cs="Arial"/>
              </w:rPr>
              <w:t xml:space="preserve"> </w:t>
            </w:r>
            <w:r w:rsidRPr="00141927">
              <w:rPr>
                <w:rFonts w:ascii="Arial" w:hAnsi="Arial" w:cs="Arial"/>
              </w:rPr>
              <w:t>neispravnom</w:t>
            </w:r>
            <w:r w:rsidR="00F84156" w:rsidRPr="00141927">
              <w:rPr>
                <w:rFonts w:ascii="Arial" w:hAnsi="Arial" w:cs="Arial"/>
              </w:rPr>
              <w:t xml:space="preserve"> </w:t>
            </w:r>
            <w:r w:rsidRPr="00141927">
              <w:rPr>
                <w:rFonts w:ascii="Arial" w:hAnsi="Arial" w:cs="Arial"/>
              </w:rPr>
              <w:t>stanju</w:t>
            </w:r>
            <w:r w:rsidR="001D680A">
              <w:rPr>
                <w:rFonts w:ascii="Arial" w:hAnsi="Arial" w:cs="Arial"/>
              </w:rPr>
              <w:t>.</w:t>
            </w:r>
          </w:p>
          <w:p w:rsidR="002970AB" w:rsidRDefault="002970AB" w:rsidP="00167C27">
            <w:pPr>
              <w:spacing w:before="240"/>
              <w:jc w:val="both"/>
              <w:rPr>
                <w:rFonts w:ascii="Arial" w:hAnsi="Arial" w:cs="Arial"/>
                <w:b/>
              </w:rPr>
            </w:pPr>
          </w:p>
          <w:p w:rsidR="00167C27" w:rsidRPr="00EF2126" w:rsidRDefault="007C13AB" w:rsidP="00167C27">
            <w:pPr>
              <w:spacing w:before="240"/>
              <w:jc w:val="both"/>
              <w:rPr>
                <w:rFonts w:ascii="Arial" w:hAnsi="Arial" w:cs="Arial"/>
                <w:b/>
              </w:rPr>
            </w:pPr>
            <w:r w:rsidRPr="00141927">
              <w:rPr>
                <w:rFonts w:ascii="Arial" w:hAnsi="Arial" w:cs="Arial"/>
                <w:b/>
              </w:rPr>
              <w:t>Član</w:t>
            </w:r>
            <w:r w:rsidR="00F84156" w:rsidRPr="00141927">
              <w:rPr>
                <w:rFonts w:ascii="Arial" w:hAnsi="Arial" w:cs="Arial"/>
                <w:b/>
              </w:rPr>
              <w:t xml:space="preserve"> </w:t>
            </w:r>
            <w:r w:rsidRPr="00141927">
              <w:rPr>
                <w:rFonts w:ascii="Arial" w:hAnsi="Arial" w:cs="Arial"/>
                <w:b/>
              </w:rPr>
              <w:t>29</w:t>
            </w:r>
            <w:r w:rsidR="00F84156" w:rsidRPr="00141927">
              <w:rPr>
                <w:rFonts w:ascii="Arial" w:hAnsi="Arial" w:cs="Arial"/>
                <w:b/>
              </w:rPr>
              <w:t xml:space="preserve"> </w:t>
            </w:r>
            <w:r w:rsidRPr="00141927">
              <w:rPr>
                <w:rFonts w:ascii="Arial" w:hAnsi="Arial" w:cs="Arial"/>
                <w:b/>
              </w:rPr>
              <w:t>stav</w:t>
            </w:r>
            <w:r w:rsidR="00F84156" w:rsidRPr="00141927">
              <w:rPr>
                <w:rFonts w:ascii="Arial" w:hAnsi="Arial" w:cs="Arial"/>
                <w:b/>
              </w:rPr>
              <w:t xml:space="preserve"> </w:t>
            </w:r>
            <w:r w:rsidRPr="00141927">
              <w:rPr>
                <w:rFonts w:ascii="Arial" w:hAnsi="Arial" w:cs="Arial"/>
                <w:b/>
              </w:rPr>
              <w:t>1</w:t>
            </w:r>
            <w:r w:rsidR="00F84156" w:rsidRPr="00141927">
              <w:rPr>
                <w:rFonts w:ascii="Arial" w:hAnsi="Arial" w:cs="Arial"/>
              </w:rPr>
              <w:t xml:space="preserve"> </w:t>
            </w:r>
            <w:r w:rsidR="00167C27" w:rsidRPr="00141927">
              <w:rPr>
                <w:rFonts w:ascii="Arial" w:hAnsi="Arial" w:cs="Arial"/>
              </w:rPr>
              <w:t>-</w:t>
            </w:r>
            <w:r w:rsidR="00F84156" w:rsidRPr="00141927">
              <w:rPr>
                <w:rFonts w:ascii="Arial" w:hAnsi="Arial" w:cs="Arial"/>
              </w:rPr>
              <w:t xml:space="preserve"> </w:t>
            </w:r>
            <w:r w:rsidRPr="00141927">
              <w:rPr>
                <w:rFonts w:ascii="Arial" w:hAnsi="Arial" w:cs="Arial"/>
              </w:rPr>
              <w:t>U</w:t>
            </w:r>
            <w:r w:rsidR="00F84156" w:rsidRPr="00141927">
              <w:rPr>
                <w:rFonts w:ascii="Arial" w:hAnsi="Arial" w:cs="Arial"/>
              </w:rPr>
              <w:t xml:space="preserve"> </w:t>
            </w:r>
            <w:r w:rsidRPr="00141927">
              <w:rPr>
                <w:rFonts w:ascii="Arial" w:hAnsi="Arial" w:cs="Arial"/>
              </w:rPr>
              <w:t>ovom</w:t>
            </w:r>
            <w:r w:rsidR="00F84156" w:rsidRPr="00141927">
              <w:rPr>
                <w:rFonts w:ascii="Arial" w:hAnsi="Arial" w:cs="Arial"/>
              </w:rPr>
              <w:t xml:space="preserve"> </w:t>
            </w:r>
            <w:r w:rsidRPr="00141927">
              <w:rPr>
                <w:rFonts w:ascii="Arial" w:hAnsi="Arial" w:cs="Arial"/>
              </w:rPr>
              <w:t>slučaju</w:t>
            </w:r>
            <w:r w:rsidR="00F84156" w:rsidRPr="00141927">
              <w:rPr>
                <w:rFonts w:ascii="Arial" w:hAnsi="Arial" w:cs="Arial"/>
              </w:rPr>
              <w:t xml:space="preserve"> </w:t>
            </w:r>
            <w:r w:rsidRPr="00141927">
              <w:rPr>
                <w:rFonts w:ascii="Arial" w:hAnsi="Arial" w:cs="Arial"/>
              </w:rPr>
              <w:t>je</w:t>
            </w:r>
            <w:r w:rsidR="00F84156" w:rsidRPr="00141927">
              <w:rPr>
                <w:rFonts w:ascii="Arial" w:hAnsi="Arial" w:cs="Arial"/>
              </w:rPr>
              <w:t xml:space="preserve"> </w:t>
            </w:r>
            <w:r w:rsidRPr="00141927">
              <w:rPr>
                <w:rFonts w:ascii="Arial" w:hAnsi="Arial" w:cs="Arial"/>
              </w:rPr>
              <w:t>krivac</w:t>
            </w:r>
            <w:r w:rsidR="00F84156" w:rsidRPr="00141927">
              <w:rPr>
                <w:rFonts w:ascii="Arial" w:hAnsi="Arial" w:cs="Arial"/>
              </w:rPr>
              <w:t xml:space="preserve"> </w:t>
            </w:r>
            <w:r w:rsidRPr="00141927">
              <w:rPr>
                <w:rFonts w:ascii="Arial" w:hAnsi="Arial" w:cs="Arial"/>
              </w:rPr>
              <w:t>Isporučilac,</w:t>
            </w:r>
            <w:r w:rsidR="00F84156" w:rsidRPr="00141927">
              <w:rPr>
                <w:rFonts w:ascii="Arial" w:hAnsi="Arial" w:cs="Arial"/>
              </w:rPr>
              <w:t xml:space="preserve"> </w:t>
            </w:r>
            <w:r w:rsidRPr="00141927">
              <w:rPr>
                <w:rFonts w:ascii="Arial" w:hAnsi="Arial" w:cs="Arial"/>
              </w:rPr>
              <w:t>ali</w:t>
            </w:r>
            <w:r w:rsidR="00F84156" w:rsidRPr="00141927">
              <w:rPr>
                <w:rFonts w:ascii="Arial" w:hAnsi="Arial" w:cs="Arial"/>
              </w:rPr>
              <w:t xml:space="preserve"> </w:t>
            </w:r>
            <w:r w:rsidR="00167C27" w:rsidRPr="00141927">
              <w:rPr>
                <w:rFonts w:ascii="Arial" w:hAnsi="Arial" w:cs="Arial"/>
              </w:rPr>
              <w:t>i</w:t>
            </w:r>
            <w:r w:rsidR="00F84156" w:rsidRPr="00141927">
              <w:rPr>
                <w:rFonts w:ascii="Arial" w:hAnsi="Arial" w:cs="Arial"/>
              </w:rPr>
              <w:t xml:space="preserve"> </w:t>
            </w:r>
            <w:r w:rsidRPr="00141927">
              <w:rPr>
                <w:rFonts w:ascii="Arial" w:hAnsi="Arial" w:cs="Arial"/>
              </w:rPr>
              <w:t>posredno</w:t>
            </w:r>
            <w:r w:rsidR="00F84156" w:rsidRPr="00141927">
              <w:rPr>
                <w:rFonts w:ascii="Arial" w:hAnsi="Arial" w:cs="Arial"/>
              </w:rPr>
              <w:t xml:space="preserve"> </w:t>
            </w:r>
            <w:r w:rsidRPr="00141927">
              <w:rPr>
                <w:rFonts w:ascii="Arial" w:hAnsi="Arial" w:cs="Arial"/>
              </w:rPr>
              <w:t>primalac</w:t>
            </w:r>
            <w:r w:rsidR="00F84156" w:rsidRPr="00141927">
              <w:rPr>
                <w:rFonts w:ascii="Arial" w:hAnsi="Arial" w:cs="Arial"/>
              </w:rPr>
              <w:t xml:space="preserve"> </w:t>
            </w:r>
            <w:r w:rsidRPr="00141927">
              <w:rPr>
                <w:rFonts w:ascii="Arial" w:hAnsi="Arial" w:cs="Arial"/>
              </w:rPr>
              <w:t>lizinga</w:t>
            </w:r>
            <w:r w:rsidR="00F84156" w:rsidRPr="00141927">
              <w:rPr>
                <w:rFonts w:ascii="Arial" w:hAnsi="Arial" w:cs="Arial"/>
              </w:rPr>
              <w:t xml:space="preserve"> </w:t>
            </w:r>
            <w:r w:rsidRPr="00141927">
              <w:rPr>
                <w:rFonts w:ascii="Arial" w:hAnsi="Arial" w:cs="Arial"/>
              </w:rPr>
              <w:t>jer</w:t>
            </w:r>
            <w:r w:rsidR="00F84156" w:rsidRPr="00141927">
              <w:rPr>
                <w:rFonts w:ascii="Arial" w:hAnsi="Arial" w:cs="Arial"/>
              </w:rPr>
              <w:t xml:space="preserve"> </w:t>
            </w:r>
            <w:r w:rsidRPr="00141927">
              <w:rPr>
                <w:rFonts w:ascii="Arial" w:hAnsi="Arial" w:cs="Arial"/>
              </w:rPr>
              <w:t>je</w:t>
            </w:r>
            <w:r w:rsidR="00167C27" w:rsidRPr="00141927">
              <w:rPr>
                <w:rFonts w:ascii="Arial" w:hAnsi="Arial" w:cs="Arial"/>
              </w:rPr>
              <w:t xml:space="preserve"> o</w:t>
            </w:r>
            <w:r w:rsidRPr="00141927">
              <w:rPr>
                <w:rFonts w:ascii="Arial" w:hAnsi="Arial" w:cs="Arial"/>
              </w:rPr>
              <w:t>dabrao</w:t>
            </w:r>
            <w:r w:rsidR="00F84156" w:rsidRPr="00141927">
              <w:rPr>
                <w:rFonts w:ascii="Arial" w:hAnsi="Arial" w:cs="Arial"/>
              </w:rPr>
              <w:t xml:space="preserve"> </w:t>
            </w:r>
            <w:r w:rsidRPr="00141927">
              <w:rPr>
                <w:rFonts w:ascii="Arial" w:hAnsi="Arial" w:cs="Arial"/>
              </w:rPr>
              <w:t>Isporučioca.</w:t>
            </w:r>
            <w:r w:rsidR="00F84156" w:rsidRPr="00141927">
              <w:rPr>
                <w:rFonts w:ascii="Arial" w:hAnsi="Arial" w:cs="Arial"/>
              </w:rPr>
              <w:t xml:space="preserve"> </w:t>
            </w:r>
            <w:r w:rsidRPr="00141927">
              <w:rPr>
                <w:rFonts w:ascii="Arial" w:hAnsi="Arial" w:cs="Arial"/>
              </w:rPr>
              <w:t>Što</w:t>
            </w:r>
            <w:r w:rsidR="00F84156" w:rsidRPr="00141927">
              <w:rPr>
                <w:rFonts w:ascii="Arial" w:hAnsi="Arial" w:cs="Arial"/>
              </w:rPr>
              <w:t xml:space="preserve"> </w:t>
            </w:r>
            <w:r w:rsidRPr="00141927">
              <w:rPr>
                <w:rFonts w:ascii="Arial" w:hAnsi="Arial" w:cs="Arial"/>
              </w:rPr>
              <w:t>u</w:t>
            </w:r>
            <w:r w:rsidR="00F84156" w:rsidRPr="00141927">
              <w:rPr>
                <w:rFonts w:ascii="Arial" w:hAnsi="Arial" w:cs="Arial"/>
              </w:rPr>
              <w:t xml:space="preserve"> </w:t>
            </w:r>
            <w:r w:rsidRPr="00141927">
              <w:rPr>
                <w:rFonts w:ascii="Arial" w:hAnsi="Arial" w:cs="Arial"/>
              </w:rPr>
              <w:t>slučaju</w:t>
            </w:r>
            <w:r w:rsidR="00F84156" w:rsidRPr="00141927">
              <w:rPr>
                <w:rFonts w:ascii="Arial" w:hAnsi="Arial" w:cs="Arial"/>
              </w:rPr>
              <w:t xml:space="preserve"> </w:t>
            </w:r>
            <w:r w:rsidRPr="00141927">
              <w:rPr>
                <w:rFonts w:ascii="Arial" w:hAnsi="Arial" w:cs="Arial"/>
              </w:rPr>
              <w:t>stečaja</w:t>
            </w:r>
            <w:r w:rsidR="00F84156" w:rsidRPr="00141927">
              <w:rPr>
                <w:rFonts w:ascii="Arial" w:hAnsi="Arial" w:cs="Arial"/>
              </w:rPr>
              <w:t xml:space="preserve"> </w:t>
            </w:r>
            <w:r w:rsidRPr="00141927">
              <w:rPr>
                <w:rFonts w:ascii="Arial" w:hAnsi="Arial" w:cs="Arial"/>
              </w:rPr>
              <w:t>isporučioca,</w:t>
            </w:r>
            <w:r w:rsidR="00F84156" w:rsidRPr="00141927">
              <w:rPr>
                <w:rFonts w:ascii="Arial" w:hAnsi="Arial" w:cs="Arial"/>
              </w:rPr>
              <w:t xml:space="preserve"> </w:t>
            </w:r>
            <w:r w:rsidRPr="00141927">
              <w:rPr>
                <w:rFonts w:ascii="Arial" w:hAnsi="Arial" w:cs="Arial"/>
              </w:rPr>
              <w:t>a</w:t>
            </w:r>
            <w:r w:rsidR="00F84156" w:rsidRPr="00141927">
              <w:rPr>
                <w:rFonts w:ascii="Arial" w:hAnsi="Arial" w:cs="Arial"/>
              </w:rPr>
              <w:t xml:space="preserve"> </w:t>
            </w:r>
            <w:r w:rsidRPr="00141927">
              <w:rPr>
                <w:rFonts w:ascii="Arial" w:hAnsi="Arial" w:cs="Arial"/>
              </w:rPr>
              <w:t>predmet</w:t>
            </w:r>
            <w:r w:rsidR="00F84156" w:rsidRPr="00141927">
              <w:rPr>
                <w:rFonts w:ascii="Arial" w:hAnsi="Arial" w:cs="Arial"/>
              </w:rPr>
              <w:t xml:space="preserve"> </w:t>
            </w:r>
            <w:r w:rsidRPr="00141927">
              <w:rPr>
                <w:rFonts w:ascii="Arial" w:hAnsi="Arial" w:cs="Arial"/>
              </w:rPr>
              <w:t>je</w:t>
            </w:r>
            <w:r w:rsidR="00F84156" w:rsidRPr="00141927">
              <w:rPr>
                <w:rFonts w:ascii="Arial" w:hAnsi="Arial" w:cs="Arial"/>
              </w:rPr>
              <w:t xml:space="preserve"> </w:t>
            </w:r>
            <w:r w:rsidRPr="00141927">
              <w:rPr>
                <w:rFonts w:ascii="Arial" w:hAnsi="Arial" w:cs="Arial"/>
              </w:rPr>
              <w:t>plaćen</w:t>
            </w:r>
            <w:r w:rsidR="00F84156" w:rsidRPr="00141927">
              <w:rPr>
                <w:rFonts w:ascii="Arial" w:hAnsi="Arial" w:cs="Arial"/>
              </w:rPr>
              <w:t xml:space="preserve"> </w:t>
            </w:r>
            <w:r w:rsidRPr="00141927">
              <w:rPr>
                <w:rFonts w:ascii="Arial" w:hAnsi="Arial" w:cs="Arial"/>
              </w:rPr>
              <w:t>od</w:t>
            </w:r>
            <w:r w:rsidR="00F84156" w:rsidRPr="00141927">
              <w:rPr>
                <w:rFonts w:ascii="Arial" w:hAnsi="Arial" w:cs="Arial"/>
              </w:rPr>
              <w:t xml:space="preserve"> </w:t>
            </w:r>
            <w:r w:rsidRPr="00141927">
              <w:rPr>
                <w:rFonts w:ascii="Arial" w:hAnsi="Arial" w:cs="Arial"/>
              </w:rPr>
              <w:t>strane</w:t>
            </w:r>
            <w:r w:rsidR="00F84156" w:rsidRPr="00141927">
              <w:rPr>
                <w:rFonts w:ascii="Arial" w:hAnsi="Arial" w:cs="Arial"/>
              </w:rPr>
              <w:t xml:space="preserve"> </w:t>
            </w:r>
            <w:r w:rsidRPr="00141927">
              <w:rPr>
                <w:rFonts w:ascii="Arial" w:hAnsi="Arial" w:cs="Arial"/>
              </w:rPr>
              <w:t>Davaoca</w:t>
            </w:r>
            <w:r w:rsidR="00F84156" w:rsidRPr="00141927">
              <w:rPr>
                <w:rFonts w:ascii="Arial" w:hAnsi="Arial" w:cs="Arial"/>
              </w:rPr>
              <w:t xml:space="preserve"> </w:t>
            </w:r>
            <w:r w:rsidRPr="00141927">
              <w:rPr>
                <w:rFonts w:ascii="Arial" w:hAnsi="Arial" w:cs="Arial"/>
              </w:rPr>
              <w:t>lizinga,</w:t>
            </w:r>
            <w:r w:rsidR="00F84156" w:rsidRPr="00141927">
              <w:rPr>
                <w:rFonts w:ascii="Arial" w:hAnsi="Arial" w:cs="Arial"/>
              </w:rPr>
              <w:t xml:space="preserve"> </w:t>
            </w:r>
            <w:r w:rsidRPr="00141927">
              <w:rPr>
                <w:rFonts w:ascii="Arial" w:hAnsi="Arial" w:cs="Arial"/>
              </w:rPr>
              <w:t>ne</w:t>
            </w:r>
            <w:r w:rsidR="00F84156" w:rsidRPr="00141927">
              <w:rPr>
                <w:rFonts w:ascii="Arial" w:hAnsi="Arial" w:cs="Arial"/>
              </w:rPr>
              <w:t xml:space="preserve"> </w:t>
            </w:r>
            <w:r w:rsidRPr="00141927">
              <w:rPr>
                <w:rFonts w:ascii="Arial" w:hAnsi="Arial" w:cs="Arial"/>
              </w:rPr>
              <w:t>može</w:t>
            </w:r>
            <w:r w:rsidR="00F84156" w:rsidRPr="00141927">
              <w:rPr>
                <w:rFonts w:ascii="Arial" w:hAnsi="Arial" w:cs="Arial"/>
              </w:rPr>
              <w:t xml:space="preserve"> </w:t>
            </w:r>
            <w:r w:rsidRPr="00141927">
              <w:rPr>
                <w:rFonts w:ascii="Arial" w:hAnsi="Arial" w:cs="Arial"/>
              </w:rPr>
              <w:t>Davalac</w:t>
            </w:r>
            <w:r w:rsidR="00F84156" w:rsidRPr="00141927">
              <w:rPr>
                <w:rFonts w:ascii="Arial" w:hAnsi="Arial" w:cs="Arial"/>
              </w:rPr>
              <w:t xml:space="preserve"> l</w:t>
            </w:r>
            <w:r w:rsidRPr="00141927">
              <w:rPr>
                <w:rFonts w:ascii="Arial" w:hAnsi="Arial" w:cs="Arial"/>
              </w:rPr>
              <w:t>izinga</w:t>
            </w:r>
            <w:r w:rsidR="00F84156" w:rsidRPr="00141927">
              <w:rPr>
                <w:rFonts w:ascii="Arial" w:hAnsi="Arial" w:cs="Arial"/>
              </w:rPr>
              <w:t xml:space="preserve"> </w:t>
            </w:r>
            <w:r w:rsidRPr="00141927">
              <w:rPr>
                <w:rFonts w:ascii="Arial" w:hAnsi="Arial" w:cs="Arial"/>
              </w:rPr>
              <w:t>trpjeti</w:t>
            </w:r>
            <w:r w:rsidR="00F84156" w:rsidRPr="00141927">
              <w:rPr>
                <w:rFonts w:ascii="Arial" w:hAnsi="Arial" w:cs="Arial"/>
              </w:rPr>
              <w:t xml:space="preserve"> </w:t>
            </w:r>
            <w:r w:rsidRPr="00141927">
              <w:rPr>
                <w:rFonts w:ascii="Arial" w:hAnsi="Arial" w:cs="Arial"/>
              </w:rPr>
              <w:t>štetu.</w:t>
            </w:r>
            <w:r w:rsidR="00F84156" w:rsidRPr="00141927">
              <w:rPr>
                <w:rFonts w:ascii="Arial" w:hAnsi="Arial" w:cs="Arial"/>
              </w:rPr>
              <w:t xml:space="preserve"> </w:t>
            </w:r>
            <w:r w:rsidRPr="00141927">
              <w:rPr>
                <w:rFonts w:ascii="Arial" w:hAnsi="Arial" w:cs="Arial"/>
              </w:rPr>
              <w:t>Kosi</w:t>
            </w:r>
            <w:r w:rsidR="00F84156" w:rsidRPr="00141927">
              <w:rPr>
                <w:rFonts w:ascii="Arial" w:hAnsi="Arial" w:cs="Arial"/>
              </w:rPr>
              <w:t xml:space="preserve"> </w:t>
            </w:r>
            <w:r w:rsidRPr="00141927">
              <w:rPr>
                <w:rFonts w:ascii="Arial" w:hAnsi="Arial" w:cs="Arial"/>
              </w:rPr>
              <w:t>se</w:t>
            </w:r>
            <w:r w:rsidR="00F84156" w:rsidRPr="00141927">
              <w:rPr>
                <w:rFonts w:ascii="Arial" w:hAnsi="Arial" w:cs="Arial"/>
              </w:rPr>
              <w:t xml:space="preserve"> </w:t>
            </w:r>
            <w:r w:rsidRPr="00141927">
              <w:rPr>
                <w:rFonts w:ascii="Arial" w:hAnsi="Arial" w:cs="Arial"/>
              </w:rPr>
              <w:t>sa</w:t>
            </w:r>
            <w:r w:rsidR="00F84156" w:rsidRPr="00141927">
              <w:rPr>
                <w:rFonts w:ascii="Arial" w:hAnsi="Arial" w:cs="Arial"/>
              </w:rPr>
              <w:t xml:space="preserve"> </w:t>
            </w:r>
            <w:r w:rsidRPr="00141927">
              <w:rPr>
                <w:rFonts w:ascii="Arial" w:hAnsi="Arial" w:cs="Arial"/>
              </w:rPr>
              <w:t>odredbom</w:t>
            </w:r>
            <w:r w:rsidR="00F84156" w:rsidRPr="00141927">
              <w:rPr>
                <w:rFonts w:ascii="Arial" w:hAnsi="Arial" w:cs="Arial"/>
              </w:rPr>
              <w:t xml:space="preserve"> </w:t>
            </w:r>
            <w:r w:rsidRPr="00141927">
              <w:rPr>
                <w:rFonts w:ascii="Arial" w:hAnsi="Arial" w:cs="Arial"/>
              </w:rPr>
              <w:t>iz</w:t>
            </w:r>
            <w:r w:rsidR="00F84156" w:rsidRPr="00141927">
              <w:rPr>
                <w:rFonts w:ascii="Arial" w:hAnsi="Arial" w:cs="Arial"/>
              </w:rPr>
              <w:t xml:space="preserve"> </w:t>
            </w:r>
            <w:r w:rsidRPr="00141927">
              <w:rPr>
                <w:rFonts w:ascii="Arial" w:hAnsi="Arial" w:cs="Arial"/>
              </w:rPr>
              <w:t>člana</w:t>
            </w:r>
            <w:r w:rsidR="00F84156" w:rsidRPr="00141927">
              <w:rPr>
                <w:rFonts w:ascii="Arial" w:hAnsi="Arial" w:cs="Arial"/>
              </w:rPr>
              <w:t xml:space="preserve"> </w:t>
            </w:r>
            <w:r w:rsidRPr="00141927">
              <w:rPr>
                <w:rFonts w:ascii="Arial" w:hAnsi="Arial" w:cs="Arial"/>
              </w:rPr>
              <w:t>26.</w:t>
            </w:r>
          </w:p>
          <w:p w:rsidR="00AD5162" w:rsidRPr="00AD5162" w:rsidRDefault="00AD5162" w:rsidP="00AD5162">
            <w:pPr>
              <w:autoSpaceDE w:val="0"/>
              <w:autoSpaceDN w:val="0"/>
              <w:adjustRightInd w:val="0"/>
              <w:jc w:val="both"/>
              <w:rPr>
                <w:rFonts w:ascii="Arial" w:hAnsi="Arial" w:cs="Arial"/>
                <w:b/>
                <w:bCs/>
              </w:rPr>
            </w:pPr>
          </w:p>
          <w:p w:rsidR="00AD5162" w:rsidRPr="00AD5162" w:rsidRDefault="00AD5162" w:rsidP="00AD5162">
            <w:pPr>
              <w:autoSpaceDE w:val="0"/>
              <w:autoSpaceDN w:val="0"/>
              <w:adjustRightInd w:val="0"/>
              <w:jc w:val="both"/>
              <w:rPr>
                <w:rFonts w:ascii="Arial" w:hAnsi="Arial" w:cs="Arial"/>
                <w:b/>
                <w:bCs/>
              </w:rPr>
            </w:pPr>
            <w:r>
              <w:rPr>
                <w:rFonts w:ascii="Arial" w:hAnsi="Arial" w:cs="Arial"/>
                <w:b/>
                <w:bCs/>
              </w:rPr>
              <w:t>Č</w:t>
            </w:r>
            <w:r w:rsidRPr="00AD5162">
              <w:rPr>
                <w:rFonts w:ascii="Arial" w:hAnsi="Arial" w:cs="Arial"/>
                <w:b/>
                <w:bCs/>
              </w:rPr>
              <w:t xml:space="preserve">lan 29 stav 4 </w:t>
            </w:r>
            <w:r w:rsidRPr="00AD5162">
              <w:rPr>
                <w:rFonts w:ascii="Arial" w:hAnsi="Arial" w:cs="Arial"/>
                <w:bCs/>
              </w:rPr>
              <w:t>-</w:t>
            </w:r>
            <w:r w:rsidRPr="00AD5162">
              <w:rPr>
                <w:rFonts w:ascii="Arial" w:hAnsi="Arial" w:cs="Arial"/>
                <w:b/>
                <w:bCs/>
              </w:rPr>
              <w:t xml:space="preserve"> </w:t>
            </w:r>
            <w:r w:rsidRPr="00AD5162">
              <w:rPr>
                <w:rFonts w:ascii="Arial" w:hAnsi="Arial" w:cs="Arial"/>
              </w:rPr>
              <w:t>Primalac</w:t>
            </w:r>
            <w:r w:rsidRPr="00AD5162">
              <w:rPr>
                <w:rFonts w:ascii="Arial" w:hAnsi="Arial" w:cs="Arial"/>
                <w:b/>
                <w:bCs/>
              </w:rPr>
              <w:t xml:space="preserve"> </w:t>
            </w:r>
            <w:r w:rsidRPr="00AD5162">
              <w:rPr>
                <w:rFonts w:ascii="Arial" w:hAnsi="Arial" w:cs="Arial"/>
              </w:rPr>
              <w:t>ne</w:t>
            </w:r>
            <w:r w:rsidRPr="00AD5162">
              <w:rPr>
                <w:rFonts w:ascii="Arial" w:hAnsi="Arial" w:cs="Arial"/>
                <w:b/>
                <w:bCs/>
              </w:rPr>
              <w:t xml:space="preserve"> </w:t>
            </w:r>
            <w:r w:rsidRPr="00AD5162">
              <w:rPr>
                <w:rFonts w:ascii="Arial" w:hAnsi="Arial" w:cs="Arial"/>
              </w:rPr>
              <w:t>može</w:t>
            </w:r>
            <w:r w:rsidRPr="00AD5162">
              <w:rPr>
                <w:rFonts w:ascii="Arial" w:hAnsi="Arial" w:cs="Arial"/>
                <w:b/>
                <w:bCs/>
              </w:rPr>
              <w:t xml:space="preserve"> </w:t>
            </w:r>
            <w:r w:rsidRPr="00AD5162">
              <w:rPr>
                <w:rFonts w:ascii="Arial" w:hAnsi="Arial" w:cs="Arial"/>
              </w:rPr>
              <w:t>raskinuti</w:t>
            </w:r>
            <w:r w:rsidRPr="00AD5162">
              <w:rPr>
                <w:rFonts w:ascii="Arial" w:hAnsi="Arial" w:cs="Arial"/>
                <w:b/>
                <w:bCs/>
              </w:rPr>
              <w:t xml:space="preserve"> </w:t>
            </w:r>
            <w:r w:rsidRPr="00AD5162">
              <w:rPr>
                <w:rFonts w:ascii="Arial" w:hAnsi="Arial" w:cs="Arial"/>
              </w:rPr>
              <w:t>ugovor</w:t>
            </w:r>
            <w:r w:rsidRPr="00AD5162">
              <w:rPr>
                <w:rFonts w:ascii="Arial" w:hAnsi="Arial" w:cs="Arial"/>
                <w:b/>
                <w:bCs/>
              </w:rPr>
              <w:t xml:space="preserve"> </w:t>
            </w:r>
            <w:r w:rsidRPr="00AD5162">
              <w:rPr>
                <w:rFonts w:ascii="Arial" w:hAnsi="Arial" w:cs="Arial"/>
              </w:rPr>
              <w:t>kada</w:t>
            </w:r>
            <w:r w:rsidRPr="00AD5162">
              <w:rPr>
                <w:rFonts w:ascii="Arial" w:hAnsi="Arial" w:cs="Arial"/>
                <w:b/>
                <w:bCs/>
              </w:rPr>
              <w:t xml:space="preserve"> </w:t>
            </w:r>
            <w:r w:rsidRPr="00AD5162">
              <w:rPr>
                <w:rFonts w:ascii="Arial" w:hAnsi="Arial" w:cs="Arial"/>
                <w:bCs/>
              </w:rPr>
              <w:t>j</w:t>
            </w:r>
            <w:r w:rsidRPr="00AD5162">
              <w:rPr>
                <w:rFonts w:ascii="Arial" w:hAnsi="Arial" w:cs="Arial"/>
              </w:rPr>
              <w:t>e</w:t>
            </w:r>
            <w:r w:rsidRPr="00AD5162">
              <w:rPr>
                <w:rFonts w:ascii="Arial" w:hAnsi="Arial" w:cs="Arial"/>
                <w:b/>
                <w:bCs/>
              </w:rPr>
              <w:t xml:space="preserve"> </w:t>
            </w:r>
            <w:r w:rsidRPr="00AD5162">
              <w:rPr>
                <w:rFonts w:ascii="Arial" w:hAnsi="Arial" w:cs="Arial"/>
              </w:rPr>
              <w:t>Davalac</w:t>
            </w:r>
            <w:r w:rsidRPr="00AD5162">
              <w:rPr>
                <w:rFonts w:ascii="Arial" w:hAnsi="Arial" w:cs="Arial"/>
                <w:b/>
                <w:bCs/>
              </w:rPr>
              <w:t xml:space="preserve"> </w:t>
            </w:r>
            <w:r w:rsidRPr="00AD5162">
              <w:rPr>
                <w:rFonts w:ascii="Arial" w:hAnsi="Arial" w:cs="Arial"/>
              </w:rPr>
              <w:t>lizinga</w:t>
            </w:r>
            <w:r w:rsidRPr="00AD5162">
              <w:rPr>
                <w:rFonts w:ascii="Arial" w:hAnsi="Arial" w:cs="Arial"/>
                <w:b/>
                <w:bCs/>
              </w:rPr>
              <w:t xml:space="preserve"> </w:t>
            </w:r>
            <w:r w:rsidRPr="00AD5162">
              <w:rPr>
                <w:rFonts w:ascii="Arial" w:hAnsi="Arial" w:cs="Arial"/>
              </w:rPr>
              <w:t>isplatio</w:t>
            </w:r>
            <w:r w:rsidRPr="00AD5162">
              <w:rPr>
                <w:rFonts w:ascii="Arial" w:hAnsi="Arial" w:cs="Arial"/>
                <w:b/>
                <w:bCs/>
              </w:rPr>
              <w:t xml:space="preserve"> </w:t>
            </w:r>
            <w:r w:rsidRPr="00AD5162">
              <w:rPr>
                <w:rFonts w:ascii="Arial" w:hAnsi="Arial" w:cs="Arial"/>
              </w:rPr>
              <w:t>predmet</w:t>
            </w:r>
            <w:r w:rsidRPr="00AD5162">
              <w:rPr>
                <w:rFonts w:ascii="Arial" w:hAnsi="Arial" w:cs="Arial"/>
                <w:b/>
                <w:bCs/>
              </w:rPr>
              <w:t xml:space="preserve"> </w:t>
            </w:r>
            <w:r w:rsidRPr="00AD5162">
              <w:rPr>
                <w:rFonts w:ascii="Arial" w:hAnsi="Arial" w:cs="Arial"/>
              </w:rPr>
              <w:t>po</w:t>
            </w:r>
            <w:r w:rsidRPr="00AD5162">
              <w:rPr>
                <w:rFonts w:ascii="Arial" w:hAnsi="Arial" w:cs="Arial"/>
                <w:b/>
                <w:bCs/>
              </w:rPr>
              <w:t xml:space="preserve"> </w:t>
            </w:r>
            <w:r w:rsidRPr="00AD5162">
              <w:rPr>
                <w:rFonts w:ascii="Arial" w:hAnsi="Arial" w:cs="Arial"/>
              </w:rPr>
              <w:t>njegovoj</w:t>
            </w:r>
            <w:r w:rsidRPr="00AD5162">
              <w:rPr>
                <w:rFonts w:ascii="Arial" w:hAnsi="Arial" w:cs="Arial"/>
                <w:b/>
                <w:bCs/>
              </w:rPr>
              <w:t xml:space="preserve"> </w:t>
            </w:r>
            <w:r w:rsidRPr="00AD5162">
              <w:rPr>
                <w:rFonts w:ascii="Arial" w:hAnsi="Arial" w:cs="Arial"/>
              </w:rPr>
              <w:t>specifikaciji</w:t>
            </w:r>
            <w:r w:rsidRPr="00AD5162">
              <w:rPr>
                <w:rFonts w:ascii="Arial" w:hAnsi="Arial" w:cs="Arial"/>
                <w:b/>
                <w:bCs/>
              </w:rPr>
              <w:t xml:space="preserve"> </w:t>
            </w:r>
            <w:r w:rsidRPr="00AD5162">
              <w:rPr>
                <w:rFonts w:ascii="Arial" w:hAnsi="Arial" w:cs="Arial"/>
              </w:rPr>
              <w:t>od</w:t>
            </w:r>
            <w:r w:rsidRPr="00AD5162">
              <w:rPr>
                <w:rFonts w:ascii="Arial" w:hAnsi="Arial" w:cs="Arial"/>
                <w:b/>
                <w:bCs/>
              </w:rPr>
              <w:t xml:space="preserve"> </w:t>
            </w:r>
            <w:r w:rsidRPr="00AD5162">
              <w:rPr>
                <w:rFonts w:ascii="Arial" w:hAnsi="Arial" w:cs="Arial"/>
              </w:rPr>
              <w:t>isporučioca</w:t>
            </w:r>
            <w:r w:rsidRPr="00AD5162">
              <w:rPr>
                <w:rFonts w:ascii="Arial" w:hAnsi="Arial" w:cs="Arial"/>
                <w:b/>
                <w:bCs/>
              </w:rPr>
              <w:t xml:space="preserve"> </w:t>
            </w:r>
            <w:r w:rsidRPr="00AD5162">
              <w:rPr>
                <w:rFonts w:ascii="Arial" w:hAnsi="Arial" w:cs="Arial"/>
              </w:rPr>
              <w:t>po</w:t>
            </w:r>
            <w:r w:rsidRPr="00AD5162">
              <w:rPr>
                <w:rFonts w:ascii="Arial" w:hAnsi="Arial" w:cs="Arial"/>
                <w:b/>
                <w:bCs/>
              </w:rPr>
              <w:t xml:space="preserve"> </w:t>
            </w:r>
            <w:r w:rsidRPr="00AD5162">
              <w:rPr>
                <w:rFonts w:ascii="Arial" w:hAnsi="Arial" w:cs="Arial"/>
              </w:rPr>
              <w:t>njegovoj</w:t>
            </w:r>
            <w:r w:rsidRPr="00AD5162">
              <w:rPr>
                <w:rFonts w:ascii="Arial" w:hAnsi="Arial" w:cs="Arial"/>
                <w:b/>
                <w:bCs/>
              </w:rPr>
              <w:t xml:space="preserve"> </w:t>
            </w:r>
            <w:r w:rsidRPr="00AD5162">
              <w:rPr>
                <w:rFonts w:ascii="Arial" w:hAnsi="Arial" w:cs="Arial"/>
              </w:rPr>
              <w:t>želji,</w:t>
            </w:r>
            <w:r w:rsidRPr="00AD5162">
              <w:rPr>
                <w:rFonts w:ascii="Arial" w:hAnsi="Arial" w:cs="Arial"/>
                <w:b/>
                <w:bCs/>
              </w:rPr>
              <w:t xml:space="preserve"> </w:t>
            </w:r>
            <w:r w:rsidRPr="00AD5162">
              <w:rPr>
                <w:rFonts w:ascii="Arial" w:hAnsi="Arial" w:cs="Arial"/>
              </w:rPr>
              <w:t>jer</w:t>
            </w:r>
            <w:r w:rsidRPr="00AD5162">
              <w:rPr>
                <w:rFonts w:ascii="Arial" w:hAnsi="Arial" w:cs="Arial"/>
                <w:b/>
                <w:bCs/>
              </w:rPr>
              <w:t xml:space="preserve"> </w:t>
            </w:r>
            <w:r w:rsidRPr="00AD5162">
              <w:rPr>
                <w:rFonts w:ascii="Arial" w:hAnsi="Arial" w:cs="Arial"/>
              </w:rPr>
              <w:t>što</w:t>
            </w:r>
            <w:r w:rsidRPr="00AD5162">
              <w:rPr>
                <w:rFonts w:ascii="Arial" w:hAnsi="Arial" w:cs="Arial"/>
                <w:b/>
                <w:bCs/>
              </w:rPr>
              <w:t xml:space="preserve"> </w:t>
            </w:r>
            <w:r w:rsidRPr="00AD5162">
              <w:rPr>
                <w:rFonts w:ascii="Arial" w:hAnsi="Arial" w:cs="Arial"/>
              </w:rPr>
              <w:t>ćemo</w:t>
            </w:r>
            <w:r w:rsidRPr="00AD5162">
              <w:rPr>
                <w:rFonts w:ascii="Arial" w:hAnsi="Arial" w:cs="Arial"/>
                <w:b/>
                <w:bCs/>
              </w:rPr>
              <w:t xml:space="preserve"> </w:t>
            </w:r>
            <w:r w:rsidRPr="00AD5162">
              <w:rPr>
                <w:rFonts w:ascii="Arial" w:hAnsi="Arial" w:cs="Arial"/>
              </w:rPr>
              <w:t>sa</w:t>
            </w:r>
            <w:r w:rsidRPr="00AD5162">
              <w:rPr>
                <w:rFonts w:ascii="Arial" w:hAnsi="Arial" w:cs="Arial"/>
                <w:b/>
                <w:bCs/>
              </w:rPr>
              <w:t xml:space="preserve"> </w:t>
            </w:r>
            <w:r w:rsidRPr="00AD5162">
              <w:rPr>
                <w:rFonts w:ascii="Arial" w:hAnsi="Arial" w:cs="Arial"/>
              </w:rPr>
              <w:t>predmetom</w:t>
            </w:r>
            <w:r w:rsidRPr="00AD5162">
              <w:rPr>
                <w:rFonts w:ascii="Arial" w:hAnsi="Arial" w:cs="Arial"/>
                <w:b/>
                <w:bCs/>
              </w:rPr>
              <w:t xml:space="preserve"> </w:t>
            </w:r>
            <w:r w:rsidRPr="00AD5162">
              <w:rPr>
                <w:rFonts w:ascii="Arial" w:hAnsi="Arial" w:cs="Arial"/>
              </w:rPr>
              <w:t>koji</w:t>
            </w:r>
            <w:r w:rsidRPr="00AD5162">
              <w:rPr>
                <w:rFonts w:ascii="Arial" w:hAnsi="Arial" w:cs="Arial"/>
                <w:b/>
                <w:bCs/>
              </w:rPr>
              <w:t xml:space="preserve"> </w:t>
            </w:r>
            <w:r w:rsidRPr="00AD5162">
              <w:rPr>
                <w:rFonts w:ascii="Arial" w:hAnsi="Arial" w:cs="Arial"/>
              </w:rPr>
              <w:t>smo</w:t>
            </w:r>
            <w:r w:rsidRPr="00AD5162">
              <w:rPr>
                <w:rFonts w:ascii="Arial" w:hAnsi="Arial" w:cs="Arial"/>
                <w:b/>
                <w:bCs/>
              </w:rPr>
              <w:t xml:space="preserve"> </w:t>
            </w:r>
            <w:r w:rsidRPr="00AD5162">
              <w:rPr>
                <w:rFonts w:ascii="Arial" w:hAnsi="Arial" w:cs="Arial"/>
              </w:rPr>
              <w:t>platili,</w:t>
            </w:r>
            <w:r w:rsidRPr="00AD5162">
              <w:rPr>
                <w:rFonts w:ascii="Arial" w:hAnsi="Arial" w:cs="Arial"/>
                <w:b/>
                <w:bCs/>
              </w:rPr>
              <w:t xml:space="preserve"> </w:t>
            </w:r>
            <w:r w:rsidRPr="00AD5162">
              <w:rPr>
                <w:rFonts w:ascii="Arial" w:hAnsi="Arial" w:cs="Arial"/>
              </w:rPr>
              <w:t>kasnila</w:t>
            </w:r>
            <w:r w:rsidRPr="00AD5162">
              <w:rPr>
                <w:rFonts w:ascii="Arial" w:hAnsi="Arial" w:cs="Arial"/>
                <w:b/>
                <w:bCs/>
              </w:rPr>
              <w:t xml:space="preserve"> </w:t>
            </w:r>
            <w:r w:rsidRPr="00AD5162">
              <w:rPr>
                <w:rFonts w:ascii="Arial" w:hAnsi="Arial" w:cs="Arial"/>
              </w:rPr>
              <w:t>isporuka</w:t>
            </w:r>
            <w:r w:rsidRPr="00AD5162">
              <w:rPr>
                <w:rFonts w:ascii="Arial" w:hAnsi="Arial" w:cs="Arial"/>
                <w:b/>
                <w:bCs/>
              </w:rPr>
              <w:t xml:space="preserve"> </w:t>
            </w:r>
            <w:r w:rsidRPr="00AD5162">
              <w:rPr>
                <w:rFonts w:ascii="Arial" w:hAnsi="Arial" w:cs="Arial"/>
              </w:rPr>
              <w:t>10</w:t>
            </w:r>
            <w:r w:rsidRPr="00AD5162">
              <w:rPr>
                <w:rFonts w:ascii="Arial" w:hAnsi="Arial" w:cs="Arial"/>
                <w:b/>
                <w:bCs/>
              </w:rPr>
              <w:t xml:space="preserve"> </w:t>
            </w:r>
            <w:r w:rsidRPr="00AD5162">
              <w:rPr>
                <w:rFonts w:ascii="Arial" w:hAnsi="Arial" w:cs="Arial"/>
              </w:rPr>
              <w:t>dana,</w:t>
            </w:r>
            <w:r w:rsidRPr="00AD5162">
              <w:rPr>
                <w:rFonts w:ascii="Arial" w:hAnsi="Arial" w:cs="Arial"/>
                <w:b/>
                <w:bCs/>
              </w:rPr>
              <w:t xml:space="preserve"> </w:t>
            </w:r>
            <w:r w:rsidRPr="00AD5162">
              <w:rPr>
                <w:rFonts w:ascii="Arial" w:hAnsi="Arial" w:cs="Arial"/>
              </w:rPr>
              <w:t>primalac</w:t>
            </w:r>
            <w:r w:rsidRPr="00AD5162">
              <w:rPr>
                <w:rFonts w:ascii="Arial" w:hAnsi="Arial" w:cs="Arial"/>
                <w:b/>
                <w:bCs/>
              </w:rPr>
              <w:t xml:space="preserve"> </w:t>
            </w:r>
            <w:r w:rsidRPr="00AD5162">
              <w:rPr>
                <w:rFonts w:ascii="Arial" w:hAnsi="Arial" w:cs="Arial"/>
              </w:rPr>
              <w:t>raskinuo</w:t>
            </w:r>
            <w:r w:rsidRPr="00AD5162">
              <w:rPr>
                <w:rFonts w:ascii="Arial" w:hAnsi="Arial" w:cs="Arial"/>
                <w:b/>
                <w:bCs/>
              </w:rPr>
              <w:t xml:space="preserve"> </w:t>
            </w:r>
            <w:r w:rsidRPr="00AD5162">
              <w:rPr>
                <w:rFonts w:ascii="Arial" w:hAnsi="Arial" w:cs="Arial"/>
              </w:rPr>
              <w:t>ugovor</w:t>
            </w:r>
            <w:r w:rsidRPr="00AD5162">
              <w:rPr>
                <w:rFonts w:ascii="Arial" w:hAnsi="Arial" w:cs="Arial"/>
                <w:b/>
                <w:bCs/>
              </w:rPr>
              <w:t xml:space="preserve"> </w:t>
            </w:r>
            <w:r w:rsidRPr="00AD5162">
              <w:rPr>
                <w:rFonts w:ascii="Arial" w:hAnsi="Arial" w:cs="Arial"/>
              </w:rPr>
              <w:t>I</w:t>
            </w:r>
            <w:r w:rsidRPr="00AD5162">
              <w:rPr>
                <w:rFonts w:ascii="Arial" w:hAnsi="Arial" w:cs="Arial"/>
                <w:b/>
                <w:bCs/>
              </w:rPr>
              <w:t xml:space="preserve"> </w:t>
            </w:r>
            <w:r w:rsidRPr="00AD5162">
              <w:rPr>
                <w:rFonts w:ascii="Arial" w:hAnsi="Arial" w:cs="Arial"/>
              </w:rPr>
              <w:t>uzeo</w:t>
            </w:r>
            <w:r w:rsidRPr="00AD5162">
              <w:rPr>
                <w:rFonts w:ascii="Arial" w:hAnsi="Arial" w:cs="Arial"/>
                <w:b/>
                <w:bCs/>
              </w:rPr>
              <w:t xml:space="preserve"> </w:t>
            </w:r>
            <w:r w:rsidRPr="00AD5162">
              <w:rPr>
                <w:rFonts w:ascii="Arial" w:hAnsi="Arial" w:cs="Arial"/>
              </w:rPr>
              <w:t>svoje</w:t>
            </w:r>
            <w:r w:rsidRPr="00AD5162">
              <w:rPr>
                <w:rFonts w:ascii="Arial" w:hAnsi="Arial" w:cs="Arial"/>
                <w:b/>
                <w:bCs/>
              </w:rPr>
              <w:t xml:space="preserve"> </w:t>
            </w:r>
            <w:r w:rsidRPr="00AD5162">
              <w:rPr>
                <w:rFonts w:ascii="Arial" w:hAnsi="Arial" w:cs="Arial"/>
              </w:rPr>
              <w:t>učešće</w:t>
            </w:r>
            <w:r w:rsidRPr="00AD5162">
              <w:rPr>
                <w:rFonts w:ascii="Arial" w:hAnsi="Arial" w:cs="Arial"/>
                <w:b/>
                <w:bCs/>
              </w:rPr>
              <w:t xml:space="preserve"> </w:t>
            </w:r>
            <w:r w:rsidRPr="00AD5162">
              <w:rPr>
                <w:rFonts w:ascii="Arial" w:hAnsi="Arial" w:cs="Arial"/>
              </w:rPr>
              <w:t>od</w:t>
            </w:r>
            <w:r w:rsidRPr="00AD5162">
              <w:rPr>
                <w:rFonts w:ascii="Arial" w:hAnsi="Arial" w:cs="Arial"/>
                <w:b/>
                <w:bCs/>
              </w:rPr>
              <w:t xml:space="preserve"> </w:t>
            </w:r>
            <w:r w:rsidRPr="00AD5162">
              <w:rPr>
                <w:rFonts w:ascii="Arial" w:hAnsi="Arial" w:cs="Arial"/>
              </w:rPr>
              <w:t>davaoca</w:t>
            </w:r>
            <w:r w:rsidRPr="00AD5162">
              <w:rPr>
                <w:rFonts w:ascii="Arial" w:hAnsi="Arial" w:cs="Arial"/>
                <w:b/>
                <w:bCs/>
              </w:rPr>
              <w:t xml:space="preserve"> </w:t>
            </w:r>
            <w:r w:rsidRPr="00AD5162">
              <w:rPr>
                <w:rFonts w:ascii="Arial" w:hAnsi="Arial" w:cs="Arial"/>
              </w:rPr>
              <w:t>lizinga?</w:t>
            </w:r>
            <w:r w:rsidRPr="00AD5162">
              <w:rPr>
                <w:rFonts w:ascii="Arial" w:hAnsi="Arial" w:cs="Arial"/>
                <w:b/>
                <w:bCs/>
              </w:rPr>
              <w:t xml:space="preserve"> </w:t>
            </w:r>
            <w:r w:rsidRPr="00AD5162">
              <w:rPr>
                <w:rFonts w:ascii="Arial" w:hAnsi="Arial" w:cs="Arial"/>
              </w:rPr>
              <w:t>Taj</w:t>
            </w:r>
            <w:r w:rsidRPr="00AD5162">
              <w:rPr>
                <w:rFonts w:ascii="Arial" w:hAnsi="Arial" w:cs="Arial"/>
                <w:b/>
                <w:bCs/>
              </w:rPr>
              <w:t xml:space="preserve"> </w:t>
            </w:r>
            <w:r w:rsidRPr="00AD5162">
              <w:rPr>
                <w:rFonts w:ascii="Arial" w:hAnsi="Arial" w:cs="Arial"/>
              </w:rPr>
              <w:t>predmet</w:t>
            </w:r>
            <w:r w:rsidRPr="00AD5162">
              <w:rPr>
                <w:rFonts w:ascii="Arial" w:hAnsi="Arial" w:cs="Arial"/>
                <w:b/>
                <w:bCs/>
              </w:rPr>
              <w:t xml:space="preserve"> </w:t>
            </w:r>
            <w:r w:rsidRPr="00AD5162">
              <w:rPr>
                <w:rFonts w:ascii="Arial" w:hAnsi="Arial" w:cs="Arial"/>
              </w:rPr>
              <w:t>ne</w:t>
            </w:r>
            <w:r w:rsidRPr="00AD5162">
              <w:rPr>
                <w:rFonts w:ascii="Arial" w:hAnsi="Arial" w:cs="Arial"/>
                <w:b/>
                <w:bCs/>
              </w:rPr>
              <w:t xml:space="preserve"> </w:t>
            </w:r>
            <w:r w:rsidRPr="00AD5162">
              <w:rPr>
                <w:rFonts w:ascii="Arial" w:hAnsi="Arial" w:cs="Arial"/>
              </w:rPr>
              <w:t>možemo</w:t>
            </w:r>
            <w:r w:rsidRPr="00AD5162">
              <w:rPr>
                <w:rFonts w:ascii="Arial" w:hAnsi="Arial" w:cs="Arial"/>
                <w:b/>
                <w:bCs/>
              </w:rPr>
              <w:t xml:space="preserve"> </w:t>
            </w:r>
            <w:r w:rsidRPr="00AD5162">
              <w:rPr>
                <w:rFonts w:ascii="Arial" w:hAnsi="Arial" w:cs="Arial"/>
              </w:rPr>
              <w:t>da</w:t>
            </w:r>
            <w:r w:rsidRPr="00AD5162">
              <w:rPr>
                <w:rFonts w:ascii="Arial" w:hAnsi="Arial" w:cs="Arial"/>
                <w:b/>
                <w:bCs/>
              </w:rPr>
              <w:t xml:space="preserve"> prodamo po cijeni po kojoj smo ga kupili. </w:t>
            </w:r>
          </w:p>
          <w:p w:rsidR="00AD5162" w:rsidRPr="00AD5162" w:rsidRDefault="00AD5162" w:rsidP="00AD5162">
            <w:pPr>
              <w:autoSpaceDE w:val="0"/>
              <w:autoSpaceDN w:val="0"/>
              <w:adjustRightInd w:val="0"/>
              <w:jc w:val="both"/>
              <w:rPr>
                <w:rFonts w:ascii="Arial" w:hAnsi="Arial" w:cs="Arial"/>
                <w:b/>
                <w:bCs/>
              </w:rPr>
            </w:pPr>
          </w:p>
          <w:p w:rsidR="00D02285" w:rsidRDefault="00AD5162" w:rsidP="00C974F8">
            <w:pPr>
              <w:autoSpaceDE w:val="0"/>
              <w:autoSpaceDN w:val="0"/>
              <w:adjustRightInd w:val="0"/>
              <w:jc w:val="both"/>
              <w:rPr>
                <w:rFonts w:ascii="Arial" w:hAnsi="Arial" w:cs="Arial"/>
              </w:rPr>
            </w:pPr>
            <w:r w:rsidRPr="00AD5162">
              <w:rPr>
                <w:rFonts w:ascii="Arial" w:hAnsi="Arial" w:cs="Arial"/>
                <w:b/>
                <w:bCs/>
              </w:rPr>
              <w:t>Član 30</w:t>
            </w:r>
            <w:r w:rsidRPr="00AD5162">
              <w:rPr>
                <w:rFonts w:ascii="Arial" w:hAnsi="Arial" w:cs="Arial"/>
                <w:bCs/>
              </w:rPr>
              <w:t xml:space="preserve"> </w:t>
            </w:r>
            <w:proofErr w:type="gramStart"/>
            <w:r w:rsidRPr="00AD5162">
              <w:rPr>
                <w:rFonts w:ascii="Arial" w:hAnsi="Arial" w:cs="Arial"/>
                <w:bCs/>
              </w:rPr>
              <w:t>-</w:t>
            </w:r>
            <w:r w:rsidRPr="00AD5162">
              <w:rPr>
                <w:rFonts w:ascii="Arial" w:hAnsi="Arial" w:cs="Arial"/>
                <w:b/>
                <w:bCs/>
              </w:rPr>
              <w:t xml:space="preserve">  </w:t>
            </w:r>
            <w:r w:rsidRPr="00AD5162">
              <w:rPr>
                <w:rFonts w:ascii="Arial" w:hAnsi="Arial" w:cs="Arial"/>
              </w:rPr>
              <w:t>Po</w:t>
            </w:r>
            <w:proofErr w:type="gramEnd"/>
            <w:r w:rsidRPr="00AD5162">
              <w:rPr>
                <w:rFonts w:ascii="Arial" w:hAnsi="Arial" w:cs="Arial"/>
                <w:b/>
                <w:bCs/>
              </w:rPr>
              <w:t xml:space="preserve"> </w:t>
            </w:r>
            <w:r w:rsidRPr="00AD5162">
              <w:rPr>
                <w:rFonts w:ascii="Arial" w:hAnsi="Arial" w:cs="Arial"/>
              </w:rPr>
              <w:t>našem</w:t>
            </w:r>
            <w:r w:rsidRPr="00AD5162">
              <w:rPr>
                <w:rFonts w:ascii="Arial" w:hAnsi="Arial" w:cs="Arial"/>
                <w:b/>
                <w:bCs/>
              </w:rPr>
              <w:t xml:space="preserve"> </w:t>
            </w:r>
            <w:r w:rsidRPr="00AD5162">
              <w:rPr>
                <w:rFonts w:ascii="Arial" w:hAnsi="Arial" w:cs="Arial"/>
              </w:rPr>
              <w:t>mišljenju</w:t>
            </w:r>
            <w:r w:rsidRPr="00AD5162">
              <w:rPr>
                <w:rFonts w:ascii="Arial" w:hAnsi="Arial" w:cs="Arial"/>
                <w:b/>
                <w:bCs/>
              </w:rPr>
              <w:t xml:space="preserve"> </w:t>
            </w:r>
            <w:r w:rsidRPr="00AD5162">
              <w:rPr>
                <w:rFonts w:ascii="Arial" w:hAnsi="Arial" w:cs="Arial"/>
              </w:rPr>
              <w:t>ovaj</w:t>
            </w:r>
            <w:r w:rsidRPr="00AD5162">
              <w:rPr>
                <w:rFonts w:ascii="Arial" w:hAnsi="Arial" w:cs="Arial"/>
                <w:b/>
                <w:bCs/>
              </w:rPr>
              <w:t xml:space="preserve"> </w:t>
            </w:r>
            <w:r w:rsidRPr="00AD5162">
              <w:rPr>
                <w:rFonts w:ascii="Arial" w:hAnsi="Arial" w:cs="Arial"/>
              </w:rPr>
              <w:t>član</w:t>
            </w:r>
            <w:r w:rsidRPr="00AD5162">
              <w:rPr>
                <w:rFonts w:ascii="Arial" w:hAnsi="Arial" w:cs="Arial"/>
                <w:b/>
                <w:bCs/>
              </w:rPr>
              <w:t xml:space="preserve"> </w:t>
            </w:r>
            <w:r w:rsidRPr="00AD5162">
              <w:rPr>
                <w:rFonts w:ascii="Arial" w:hAnsi="Arial" w:cs="Arial"/>
              </w:rPr>
              <w:t>nije</w:t>
            </w:r>
            <w:r w:rsidRPr="00AD5162">
              <w:rPr>
                <w:rFonts w:ascii="Arial" w:hAnsi="Arial" w:cs="Arial"/>
                <w:b/>
                <w:bCs/>
              </w:rPr>
              <w:t xml:space="preserve"> </w:t>
            </w:r>
            <w:r w:rsidRPr="00AD5162">
              <w:rPr>
                <w:rFonts w:ascii="Arial" w:hAnsi="Arial" w:cs="Arial"/>
              </w:rPr>
              <w:t>dobro</w:t>
            </w:r>
            <w:r w:rsidRPr="00AD5162">
              <w:rPr>
                <w:rFonts w:ascii="Arial" w:hAnsi="Arial" w:cs="Arial"/>
                <w:b/>
                <w:bCs/>
              </w:rPr>
              <w:t xml:space="preserve"> </w:t>
            </w:r>
            <w:r w:rsidRPr="00AD5162">
              <w:rPr>
                <w:rFonts w:ascii="Arial" w:hAnsi="Arial" w:cs="Arial"/>
              </w:rPr>
              <w:t>koncipiran</w:t>
            </w:r>
            <w:r w:rsidRPr="00AD5162">
              <w:rPr>
                <w:rFonts w:ascii="Arial" w:hAnsi="Arial" w:cs="Arial"/>
                <w:b/>
                <w:bCs/>
              </w:rPr>
              <w:t xml:space="preserve"> </w:t>
            </w:r>
            <w:r w:rsidRPr="00AD5162">
              <w:rPr>
                <w:rFonts w:ascii="Arial" w:hAnsi="Arial" w:cs="Arial"/>
              </w:rPr>
              <w:t>I</w:t>
            </w:r>
            <w:r w:rsidRPr="00AD5162">
              <w:rPr>
                <w:rFonts w:ascii="Arial" w:hAnsi="Arial" w:cs="Arial"/>
                <w:b/>
                <w:bCs/>
              </w:rPr>
              <w:t xml:space="preserve"> </w:t>
            </w:r>
            <w:r w:rsidRPr="00AD5162">
              <w:rPr>
                <w:rFonts w:ascii="Arial" w:hAnsi="Arial" w:cs="Arial"/>
              </w:rPr>
              <w:t>nejasno</w:t>
            </w:r>
            <w:r w:rsidRPr="00AD5162">
              <w:rPr>
                <w:rFonts w:ascii="Arial" w:hAnsi="Arial" w:cs="Arial"/>
                <w:b/>
                <w:bCs/>
              </w:rPr>
              <w:t xml:space="preserve"> </w:t>
            </w:r>
            <w:r w:rsidRPr="00AD5162">
              <w:rPr>
                <w:rFonts w:ascii="Arial" w:hAnsi="Arial" w:cs="Arial"/>
              </w:rPr>
              <w:t>je</w:t>
            </w:r>
            <w:r w:rsidRPr="00AD5162">
              <w:rPr>
                <w:rFonts w:ascii="Arial" w:hAnsi="Arial" w:cs="Arial"/>
                <w:b/>
                <w:bCs/>
              </w:rPr>
              <w:t xml:space="preserve"> </w:t>
            </w:r>
            <w:r w:rsidRPr="00AD5162">
              <w:rPr>
                <w:rFonts w:ascii="Arial" w:hAnsi="Arial" w:cs="Arial"/>
              </w:rPr>
              <w:t>napisan.</w:t>
            </w:r>
            <w:r w:rsidRPr="00AD5162">
              <w:rPr>
                <w:rFonts w:ascii="Arial" w:hAnsi="Arial" w:cs="Arial"/>
                <w:b/>
                <w:bCs/>
              </w:rPr>
              <w:t xml:space="preserve"> </w:t>
            </w:r>
            <w:r w:rsidRPr="00AD5162">
              <w:rPr>
                <w:rFonts w:ascii="Arial" w:hAnsi="Arial" w:cs="Arial"/>
              </w:rPr>
              <w:t>Takođe,</w:t>
            </w:r>
            <w:r w:rsidRPr="00AD5162">
              <w:rPr>
                <w:rFonts w:ascii="Arial" w:hAnsi="Arial" w:cs="Arial"/>
                <w:b/>
                <w:bCs/>
              </w:rPr>
              <w:t xml:space="preserve"> </w:t>
            </w:r>
            <w:r w:rsidRPr="00AD5162">
              <w:rPr>
                <w:rFonts w:ascii="Arial" w:hAnsi="Arial" w:cs="Arial"/>
              </w:rPr>
              <w:t>nije</w:t>
            </w:r>
            <w:r w:rsidRPr="00AD5162">
              <w:rPr>
                <w:rFonts w:ascii="Arial" w:hAnsi="Arial" w:cs="Arial"/>
                <w:b/>
                <w:bCs/>
              </w:rPr>
              <w:t xml:space="preserve"> </w:t>
            </w:r>
            <w:r w:rsidRPr="00AD5162">
              <w:rPr>
                <w:rFonts w:ascii="Arial" w:hAnsi="Arial" w:cs="Arial"/>
              </w:rPr>
              <w:t>u</w:t>
            </w:r>
            <w:r w:rsidRPr="00AD5162">
              <w:rPr>
                <w:rFonts w:ascii="Arial" w:hAnsi="Arial" w:cs="Arial"/>
                <w:b/>
                <w:bCs/>
              </w:rPr>
              <w:t xml:space="preserve"> </w:t>
            </w:r>
            <w:r w:rsidRPr="00AD5162">
              <w:rPr>
                <w:rFonts w:ascii="Arial" w:hAnsi="Arial" w:cs="Arial"/>
              </w:rPr>
              <w:t>skladu</w:t>
            </w:r>
            <w:r w:rsidRPr="00AD5162">
              <w:rPr>
                <w:rFonts w:ascii="Arial" w:hAnsi="Arial" w:cs="Arial"/>
                <w:b/>
                <w:bCs/>
              </w:rPr>
              <w:t xml:space="preserve"> </w:t>
            </w:r>
            <w:r w:rsidRPr="00AD5162">
              <w:rPr>
                <w:rFonts w:ascii="Arial" w:hAnsi="Arial" w:cs="Arial"/>
              </w:rPr>
              <w:t>sa</w:t>
            </w:r>
            <w:r w:rsidRPr="00AD5162">
              <w:rPr>
                <w:rFonts w:ascii="Arial" w:hAnsi="Arial" w:cs="Arial"/>
                <w:b/>
                <w:bCs/>
              </w:rPr>
              <w:t xml:space="preserve"> </w:t>
            </w:r>
            <w:r w:rsidRPr="00AD5162">
              <w:rPr>
                <w:rFonts w:ascii="Arial" w:hAnsi="Arial" w:cs="Arial"/>
              </w:rPr>
              <w:t>članom</w:t>
            </w:r>
            <w:r w:rsidRPr="00AD5162">
              <w:rPr>
                <w:rFonts w:ascii="Arial" w:hAnsi="Arial" w:cs="Arial"/>
                <w:b/>
                <w:bCs/>
              </w:rPr>
              <w:t xml:space="preserve"> </w:t>
            </w:r>
            <w:r w:rsidRPr="00AD5162">
              <w:rPr>
                <w:rFonts w:ascii="Arial" w:hAnsi="Arial" w:cs="Arial"/>
              </w:rPr>
              <w:t>26.</w:t>
            </w:r>
          </w:p>
          <w:p w:rsidR="00F33CC9" w:rsidRPr="00C974F8" w:rsidRDefault="00F33CC9" w:rsidP="00C974F8">
            <w:pPr>
              <w:autoSpaceDE w:val="0"/>
              <w:autoSpaceDN w:val="0"/>
              <w:adjustRightInd w:val="0"/>
              <w:jc w:val="both"/>
              <w:rPr>
                <w:rFonts w:ascii="Arial" w:hAnsi="Arial" w:cs="Arial"/>
                <w:b/>
                <w:bCs/>
              </w:rPr>
            </w:pPr>
          </w:p>
        </w:tc>
        <w:tc>
          <w:tcPr>
            <w:tcW w:w="3101" w:type="dxa"/>
          </w:tcPr>
          <w:p w:rsidR="002970AB" w:rsidRDefault="002970AB">
            <w:pPr>
              <w:rPr>
                <w:rFonts w:ascii="Arial" w:hAnsi="Arial" w:cs="Arial"/>
              </w:rPr>
            </w:pPr>
          </w:p>
          <w:p w:rsidR="002970AB" w:rsidRPr="002970AB" w:rsidRDefault="002970AB">
            <w:pPr>
              <w:rPr>
                <w:rFonts w:ascii="Arial" w:hAnsi="Arial" w:cs="Arial"/>
                <w:b/>
              </w:rPr>
            </w:pPr>
            <w:r w:rsidRPr="002970AB">
              <w:rPr>
                <w:rFonts w:ascii="Arial" w:hAnsi="Arial" w:cs="Arial"/>
                <w:b/>
              </w:rPr>
              <w:t xml:space="preserve">Prihvaćeno: </w:t>
            </w:r>
          </w:p>
          <w:p w:rsidR="002970AB" w:rsidRDefault="002970AB">
            <w:pPr>
              <w:rPr>
                <w:rFonts w:ascii="Arial" w:hAnsi="Arial" w:cs="Arial"/>
              </w:rPr>
            </w:pPr>
            <w:r>
              <w:rPr>
                <w:rFonts w:ascii="Arial" w:hAnsi="Arial" w:cs="Arial"/>
              </w:rPr>
              <w:t xml:space="preserve">Unijeće se odredba po kojoj isporućilac </w:t>
            </w:r>
            <w:r w:rsidR="00C557B5">
              <w:rPr>
                <w:rFonts w:ascii="Arial" w:hAnsi="Arial" w:cs="Arial"/>
              </w:rPr>
              <w:t>i</w:t>
            </w:r>
            <w:r>
              <w:rPr>
                <w:rFonts w:ascii="Arial" w:hAnsi="Arial" w:cs="Arial"/>
              </w:rPr>
              <w:t xml:space="preserve"> primalac lizinga </w:t>
            </w:r>
          </w:p>
          <w:p w:rsidR="00D02285" w:rsidRDefault="002970AB">
            <w:pPr>
              <w:rPr>
                <w:rFonts w:ascii="Arial" w:hAnsi="Arial" w:cs="Arial"/>
              </w:rPr>
            </w:pPr>
            <w:proofErr w:type="gramStart"/>
            <w:r>
              <w:rPr>
                <w:rFonts w:ascii="Arial" w:hAnsi="Arial" w:cs="Arial"/>
              </w:rPr>
              <w:t>mogu</w:t>
            </w:r>
            <w:proofErr w:type="gramEnd"/>
            <w:r>
              <w:rPr>
                <w:rFonts w:ascii="Arial" w:hAnsi="Arial" w:cs="Arial"/>
              </w:rPr>
              <w:t xml:space="preserve"> biti isto lice</w:t>
            </w:r>
            <w:r w:rsidR="00C557B5">
              <w:rPr>
                <w:rFonts w:ascii="Arial" w:hAnsi="Arial" w:cs="Arial"/>
              </w:rPr>
              <w:t>.</w:t>
            </w:r>
          </w:p>
          <w:p w:rsidR="002970AB" w:rsidRDefault="002970AB">
            <w:pPr>
              <w:rPr>
                <w:rFonts w:ascii="Arial" w:hAnsi="Arial" w:cs="Arial"/>
              </w:rPr>
            </w:pPr>
          </w:p>
          <w:p w:rsidR="002970AB" w:rsidRDefault="002970AB">
            <w:pPr>
              <w:rPr>
                <w:rFonts w:ascii="Arial" w:hAnsi="Arial" w:cs="Arial"/>
              </w:rPr>
            </w:pPr>
          </w:p>
          <w:p w:rsidR="00F33CC9" w:rsidRDefault="00F33CC9">
            <w:pPr>
              <w:rPr>
                <w:rFonts w:ascii="Arial" w:hAnsi="Arial" w:cs="Arial"/>
              </w:rPr>
            </w:pPr>
          </w:p>
          <w:p w:rsidR="002970AB" w:rsidRDefault="002970AB">
            <w:pPr>
              <w:rPr>
                <w:rFonts w:ascii="Arial" w:hAnsi="Arial" w:cs="Arial"/>
              </w:rPr>
            </w:pPr>
          </w:p>
          <w:p w:rsidR="002970AB" w:rsidRDefault="002970AB">
            <w:pPr>
              <w:rPr>
                <w:rFonts w:ascii="Arial" w:hAnsi="Arial" w:cs="Arial"/>
              </w:rPr>
            </w:pPr>
            <w:r w:rsidRPr="002970AB">
              <w:rPr>
                <w:rFonts w:ascii="Arial" w:hAnsi="Arial" w:cs="Arial"/>
                <w:b/>
              </w:rPr>
              <w:lastRenderedPageBreak/>
              <w:t>Nije prihvaćeno</w:t>
            </w:r>
            <w:r>
              <w:rPr>
                <w:rFonts w:ascii="Arial" w:hAnsi="Arial" w:cs="Arial"/>
              </w:rPr>
              <w:t xml:space="preserve"> </w:t>
            </w:r>
          </w:p>
          <w:p w:rsidR="002970AB" w:rsidRDefault="002970AB">
            <w:pPr>
              <w:rPr>
                <w:rFonts w:ascii="Arial" w:hAnsi="Arial" w:cs="Arial"/>
              </w:rPr>
            </w:pPr>
            <w:r>
              <w:rPr>
                <w:rFonts w:ascii="Arial" w:hAnsi="Arial" w:cs="Arial"/>
              </w:rPr>
              <w:t>Radi pravne</w:t>
            </w:r>
            <w:r w:rsidR="0038094D">
              <w:rPr>
                <w:rFonts w:ascii="Arial" w:hAnsi="Arial" w:cs="Arial"/>
              </w:rPr>
              <w:t xml:space="preserve"> </w:t>
            </w:r>
            <w:r>
              <w:rPr>
                <w:rFonts w:ascii="Arial" w:hAnsi="Arial" w:cs="Arial"/>
              </w:rPr>
              <w:t xml:space="preserve">sigurnosti </w:t>
            </w:r>
            <w:r w:rsidR="0038094D">
              <w:rPr>
                <w:rFonts w:ascii="Arial" w:hAnsi="Arial" w:cs="Arial"/>
              </w:rPr>
              <w:t xml:space="preserve">svih </w:t>
            </w:r>
            <w:r>
              <w:rPr>
                <w:rFonts w:ascii="Arial" w:hAnsi="Arial" w:cs="Arial"/>
              </w:rPr>
              <w:t>učesnika u poslu</w:t>
            </w:r>
            <w:r w:rsidR="00F61F2E">
              <w:rPr>
                <w:rFonts w:ascii="Arial" w:hAnsi="Arial" w:cs="Arial"/>
              </w:rPr>
              <w:t>,</w:t>
            </w:r>
            <w:r>
              <w:rPr>
                <w:rFonts w:ascii="Arial" w:hAnsi="Arial" w:cs="Arial"/>
              </w:rPr>
              <w:t xml:space="preserve"> mora postojati ugovor o isporuci</w:t>
            </w:r>
            <w:r w:rsidR="00F61F2E">
              <w:rPr>
                <w:rFonts w:ascii="Arial" w:hAnsi="Arial" w:cs="Arial"/>
              </w:rPr>
              <w:t xml:space="preserve"> predmeta lizinga.</w:t>
            </w:r>
          </w:p>
          <w:p w:rsidR="002970AB" w:rsidRDefault="002970AB">
            <w:pPr>
              <w:rPr>
                <w:rFonts w:ascii="Arial" w:hAnsi="Arial" w:cs="Arial"/>
              </w:rPr>
            </w:pPr>
          </w:p>
          <w:p w:rsidR="002970AB" w:rsidRDefault="002970AB">
            <w:pPr>
              <w:rPr>
                <w:rFonts w:ascii="Arial" w:hAnsi="Arial" w:cs="Arial"/>
              </w:rPr>
            </w:pPr>
          </w:p>
          <w:p w:rsidR="002970AB" w:rsidRDefault="002970AB">
            <w:pPr>
              <w:rPr>
                <w:rFonts w:ascii="Arial" w:hAnsi="Arial" w:cs="Arial"/>
              </w:rPr>
            </w:pPr>
          </w:p>
          <w:p w:rsidR="002970AB" w:rsidRDefault="00500B12">
            <w:pPr>
              <w:rPr>
                <w:rFonts w:ascii="Arial" w:hAnsi="Arial" w:cs="Arial"/>
                <w:b/>
              </w:rPr>
            </w:pPr>
            <w:r w:rsidRPr="00500B12">
              <w:rPr>
                <w:rFonts w:ascii="Arial" w:hAnsi="Arial" w:cs="Arial"/>
                <w:b/>
              </w:rPr>
              <w:t>Prihvaćeno</w:t>
            </w:r>
          </w:p>
          <w:p w:rsidR="00EF2126" w:rsidRPr="00EF2126" w:rsidRDefault="00EF2126">
            <w:pPr>
              <w:rPr>
                <w:rFonts w:ascii="Arial" w:hAnsi="Arial" w:cs="Arial"/>
              </w:rPr>
            </w:pPr>
            <w:r w:rsidRPr="00EF2126">
              <w:rPr>
                <w:rFonts w:ascii="Arial" w:hAnsi="Arial" w:cs="Arial"/>
              </w:rPr>
              <w:t xml:space="preserve">Na odgovarajući način će biti </w:t>
            </w:r>
            <w:r>
              <w:rPr>
                <w:rFonts w:ascii="Arial" w:hAnsi="Arial" w:cs="Arial"/>
              </w:rPr>
              <w:t>uređeno regulisanje</w:t>
            </w:r>
            <w:r w:rsidRPr="00EF2126">
              <w:rPr>
                <w:rFonts w:ascii="Arial" w:hAnsi="Arial" w:cs="Arial"/>
              </w:rPr>
              <w:t xml:space="preserve"> prava </w:t>
            </w:r>
            <w:r w:rsidR="001D680A">
              <w:rPr>
                <w:rFonts w:ascii="Arial" w:hAnsi="Arial" w:cs="Arial"/>
              </w:rPr>
              <w:t>i</w:t>
            </w:r>
            <w:r w:rsidRPr="00EF2126">
              <w:rPr>
                <w:rFonts w:ascii="Arial" w:hAnsi="Arial" w:cs="Arial"/>
              </w:rPr>
              <w:t xml:space="preserve"> </w:t>
            </w:r>
            <w:r>
              <w:rPr>
                <w:rFonts w:ascii="Arial" w:hAnsi="Arial" w:cs="Arial"/>
              </w:rPr>
              <w:t xml:space="preserve">obaveza ugovornih strana </w:t>
            </w:r>
            <w:proofErr w:type="gramStart"/>
            <w:r>
              <w:rPr>
                <w:rFonts w:ascii="Arial" w:hAnsi="Arial" w:cs="Arial"/>
              </w:rPr>
              <w:t xml:space="preserve">kod </w:t>
            </w:r>
            <w:r w:rsidRPr="00EF2126">
              <w:rPr>
                <w:rFonts w:ascii="Arial" w:hAnsi="Arial" w:cs="Arial"/>
              </w:rPr>
              <w:t xml:space="preserve"> </w:t>
            </w:r>
            <w:r>
              <w:rPr>
                <w:rFonts w:ascii="Arial" w:hAnsi="Arial" w:cs="Arial"/>
              </w:rPr>
              <w:t>“</w:t>
            </w:r>
            <w:proofErr w:type="gramEnd"/>
            <w:r w:rsidRPr="00141927">
              <w:rPr>
                <w:rFonts w:ascii="Arial" w:hAnsi="Arial" w:cs="Arial"/>
              </w:rPr>
              <w:t>sale and lease back</w:t>
            </w:r>
            <w:r>
              <w:rPr>
                <w:rFonts w:ascii="Arial" w:hAnsi="Arial" w:cs="Arial"/>
              </w:rPr>
              <w:t>” lizinga</w:t>
            </w:r>
            <w:r w:rsidR="001D680A">
              <w:rPr>
                <w:rFonts w:ascii="Arial" w:hAnsi="Arial" w:cs="Arial"/>
              </w:rPr>
              <w:t>.</w:t>
            </w:r>
          </w:p>
          <w:p w:rsidR="002970AB" w:rsidRDefault="002970AB">
            <w:pPr>
              <w:rPr>
                <w:rFonts w:ascii="Arial" w:hAnsi="Arial" w:cs="Arial"/>
              </w:rPr>
            </w:pPr>
          </w:p>
          <w:p w:rsidR="002970AB" w:rsidRDefault="002970AB">
            <w:pPr>
              <w:rPr>
                <w:rFonts w:ascii="Arial" w:hAnsi="Arial" w:cs="Arial"/>
              </w:rPr>
            </w:pPr>
          </w:p>
          <w:p w:rsidR="002970AB" w:rsidRDefault="002970AB">
            <w:pPr>
              <w:rPr>
                <w:rFonts w:ascii="Arial" w:hAnsi="Arial" w:cs="Arial"/>
              </w:rPr>
            </w:pPr>
          </w:p>
          <w:p w:rsidR="002970AB" w:rsidRPr="002970AB" w:rsidRDefault="002970AB">
            <w:pPr>
              <w:rPr>
                <w:rFonts w:ascii="Arial" w:hAnsi="Arial" w:cs="Arial"/>
                <w:b/>
              </w:rPr>
            </w:pPr>
            <w:r w:rsidRPr="002970AB">
              <w:rPr>
                <w:rFonts w:ascii="Arial" w:hAnsi="Arial" w:cs="Arial"/>
                <w:b/>
              </w:rPr>
              <w:t>Prihvaćeno:</w:t>
            </w:r>
          </w:p>
          <w:p w:rsidR="002970AB" w:rsidRDefault="0038094D">
            <w:pPr>
              <w:rPr>
                <w:rFonts w:ascii="Arial" w:hAnsi="Arial" w:cs="Arial"/>
              </w:rPr>
            </w:pPr>
            <w:r>
              <w:rPr>
                <w:rFonts w:ascii="Arial" w:hAnsi="Arial" w:cs="Arial"/>
              </w:rPr>
              <w:t xml:space="preserve">Izvršiće se </w:t>
            </w:r>
            <w:r w:rsidR="001D680A">
              <w:rPr>
                <w:rFonts w:ascii="Arial" w:hAnsi="Arial" w:cs="Arial"/>
              </w:rPr>
              <w:t>odgovarajuća</w:t>
            </w:r>
            <w:r>
              <w:rPr>
                <w:rFonts w:ascii="Arial" w:hAnsi="Arial" w:cs="Arial"/>
              </w:rPr>
              <w:t xml:space="preserve"> izmjena</w:t>
            </w:r>
            <w:r w:rsidR="002970AB">
              <w:rPr>
                <w:rFonts w:ascii="Arial" w:hAnsi="Arial" w:cs="Arial"/>
              </w:rPr>
              <w:t xml:space="preserve"> u Zakonu</w:t>
            </w:r>
            <w:r w:rsidR="001D680A">
              <w:rPr>
                <w:rFonts w:ascii="Arial" w:hAnsi="Arial" w:cs="Arial"/>
              </w:rPr>
              <w:t>.</w:t>
            </w:r>
          </w:p>
          <w:p w:rsidR="002970AB" w:rsidRDefault="002970AB">
            <w:pPr>
              <w:rPr>
                <w:rFonts w:ascii="Arial" w:hAnsi="Arial" w:cs="Arial"/>
              </w:rPr>
            </w:pPr>
          </w:p>
          <w:p w:rsidR="002970AB" w:rsidRDefault="002970AB">
            <w:pPr>
              <w:rPr>
                <w:rFonts w:ascii="Arial" w:hAnsi="Arial" w:cs="Arial"/>
              </w:rPr>
            </w:pPr>
          </w:p>
          <w:p w:rsidR="002970AB" w:rsidRDefault="002970AB">
            <w:pPr>
              <w:rPr>
                <w:rFonts w:ascii="Arial" w:hAnsi="Arial" w:cs="Arial"/>
              </w:rPr>
            </w:pPr>
          </w:p>
          <w:p w:rsidR="002970AB" w:rsidRDefault="002970AB">
            <w:pPr>
              <w:rPr>
                <w:rFonts w:ascii="Arial" w:hAnsi="Arial" w:cs="Arial"/>
                <w:b/>
              </w:rPr>
            </w:pPr>
            <w:r w:rsidRPr="00F70C9A">
              <w:rPr>
                <w:rFonts w:ascii="Arial" w:hAnsi="Arial" w:cs="Arial"/>
                <w:b/>
              </w:rPr>
              <w:t>Nije prihvaćeno:</w:t>
            </w:r>
          </w:p>
          <w:p w:rsidR="002970AB" w:rsidRDefault="001D680A">
            <w:pPr>
              <w:rPr>
                <w:rFonts w:ascii="Arial" w:hAnsi="Arial" w:cs="Arial"/>
              </w:rPr>
            </w:pPr>
            <w:r>
              <w:rPr>
                <w:rFonts w:ascii="Arial" w:hAnsi="Arial" w:cs="Arial"/>
              </w:rPr>
              <w:t>Važeća rješenja</w:t>
            </w:r>
            <w:r w:rsidR="002B2317">
              <w:rPr>
                <w:rFonts w:ascii="Arial" w:hAnsi="Arial" w:cs="Arial"/>
              </w:rPr>
              <w:t xml:space="preserve"> su </w:t>
            </w:r>
            <w:r w:rsidR="00BE77D7">
              <w:rPr>
                <w:rFonts w:ascii="Arial" w:hAnsi="Arial" w:cs="Arial"/>
              </w:rPr>
              <w:t>odraz p</w:t>
            </w:r>
            <w:r w:rsidR="00F70C9A" w:rsidRPr="002B2317">
              <w:rPr>
                <w:rFonts w:ascii="Arial" w:hAnsi="Arial" w:cs="Arial"/>
              </w:rPr>
              <w:t>raks</w:t>
            </w:r>
            <w:r w:rsidR="00BE77D7">
              <w:rPr>
                <w:rFonts w:ascii="Arial" w:hAnsi="Arial" w:cs="Arial"/>
              </w:rPr>
              <w:t>e</w:t>
            </w:r>
            <w:r w:rsidR="00500B12">
              <w:rPr>
                <w:rFonts w:ascii="Arial" w:hAnsi="Arial" w:cs="Arial"/>
              </w:rPr>
              <w:t xml:space="preserve"> koj</w:t>
            </w:r>
            <w:r w:rsidR="00BE77D7">
              <w:rPr>
                <w:rFonts w:ascii="Arial" w:hAnsi="Arial" w:cs="Arial"/>
              </w:rPr>
              <w:t>a</w:t>
            </w:r>
            <w:r w:rsidR="00500B12">
              <w:rPr>
                <w:rFonts w:ascii="Arial" w:hAnsi="Arial" w:cs="Arial"/>
              </w:rPr>
              <w:t xml:space="preserve"> pretpostavlja “neukost” primaoca lizinga u odnosu na davaoca lizinga i isporučioca lizinga</w:t>
            </w:r>
            <w:r>
              <w:rPr>
                <w:rFonts w:ascii="Arial" w:hAnsi="Arial" w:cs="Arial"/>
              </w:rPr>
              <w:t>,</w:t>
            </w:r>
            <w:r w:rsidR="00500B12">
              <w:rPr>
                <w:rFonts w:ascii="Arial" w:hAnsi="Arial" w:cs="Arial"/>
              </w:rPr>
              <w:t xml:space="preserve"> koji imaju profesionalna znanja iz ove oblasti</w:t>
            </w:r>
            <w:proofErr w:type="gramStart"/>
            <w:r w:rsidR="00500B12">
              <w:rPr>
                <w:rFonts w:ascii="Arial" w:hAnsi="Arial" w:cs="Arial"/>
              </w:rPr>
              <w:t>,  bolje</w:t>
            </w:r>
            <w:proofErr w:type="gramEnd"/>
            <w:r w:rsidR="00500B12">
              <w:rPr>
                <w:rFonts w:ascii="Arial" w:hAnsi="Arial" w:cs="Arial"/>
              </w:rPr>
              <w:t xml:space="preserve"> prepoznaju rizik</w:t>
            </w:r>
            <w:r>
              <w:rPr>
                <w:rFonts w:ascii="Arial" w:hAnsi="Arial" w:cs="Arial"/>
              </w:rPr>
              <w:t>e</w:t>
            </w:r>
            <w:r w:rsidR="00500B12">
              <w:rPr>
                <w:rFonts w:ascii="Arial" w:hAnsi="Arial" w:cs="Arial"/>
              </w:rPr>
              <w:t xml:space="preserve"> koji mogu proizaći iz tih poslova </w:t>
            </w:r>
            <w:r>
              <w:rPr>
                <w:rFonts w:ascii="Arial" w:hAnsi="Arial" w:cs="Arial"/>
              </w:rPr>
              <w:t>i</w:t>
            </w:r>
            <w:r w:rsidR="00500B12">
              <w:rPr>
                <w:rFonts w:ascii="Arial" w:hAnsi="Arial" w:cs="Arial"/>
              </w:rPr>
              <w:t xml:space="preserve"> lakše ih otkloniti ili smanjiti</w:t>
            </w:r>
            <w:r>
              <w:rPr>
                <w:rFonts w:ascii="Arial" w:hAnsi="Arial" w:cs="Arial"/>
              </w:rPr>
              <w:t>.</w:t>
            </w:r>
          </w:p>
          <w:p w:rsidR="002B2317" w:rsidRDefault="002B2317">
            <w:pPr>
              <w:rPr>
                <w:rFonts w:ascii="Arial" w:hAnsi="Arial" w:cs="Arial"/>
              </w:rPr>
            </w:pPr>
          </w:p>
          <w:p w:rsidR="002B2317" w:rsidRPr="00141927" w:rsidRDefault="002B2317">
            <w:pPr>
              <w:rPr>
                <w:rFonts w:ascii="Arial" w:hAnsi="Arial" w:cs="Arial"/>
              </w:rPr>
            </w:pPr>
          </w:p>
        </w:tc>
      </w:tr>
      <w:tr w:rsidR="00D02285" w:rsidRPr="00141927" w:rsidTr="00324EE4">
        <w:tc>
          <w:tcPr>
            <w:tcW w:w="1710" w:type="dxa"/>
          </w:tcPr>
          <w:p w:rsidR="00D02285" w:rsidRPr="00141927" w:rsidRDefault="005A15D8" w:rsidP="005A15D8">
            <w:pPr>
              <w:jc w:val="center"/>
              <w:rPr>
                <w:rFonts w:ascii="Arial" w:hAnsi="Arial" w:cs="Arial"/>
              </w:rPr>
            </w:pPr>
            <w:r w:rsidRPr="00141927">
              <w:rPr>
                <w:rFonts w:ascii="Arial" w:hAnsi="Arial" w:cs="Arial"/>
              </w:rPr>
              <w:lastRenderedPageBreak/>
              <w:t>OTP Factoring Montenegro</w:t>
            </w:r>
          </w:p>
        </w:tc>
        <w:tc>
          <w:tcPr>
            <w:tcW w:w="8280" w:type="dxa"/>
          </w:tcPr>
          <w:p w:rsidR="005A15D8" w:rsidRPr="00141927" w:rsidRDefault="005A15D8" w:rsidP="005A15D8">
            <w:pPr>
              <w:jc w:val="both"/>
              <w:rPr>
                <w:rFonts w:ascii="Arial" w:hAnsi="Arial" w:cs="Arial"/>
              </w:rPr>
            </w:pPr>
          </w:p>
          <w:p w:rsidR="005A15D8" w:rsidRPr="00141927" w:rsidRDefault="005A15D8" w:rsidP="005A15D8">
            <w:pPr>
              <w:jc w:val="both"/>
              <w:rPr>
                <w:rFonts w:ascii="Arial" w:hAnsi="Arial" w:cs="Arial"/>
                <w:b/>
              </w:rPr>
            </w:pPr>
            <w:r w:rsidRPr="00141927">
              <w:rPr>
                <w:rFonts w:ascii="Arial" w:hAnsi="Arial" w:cs="Arial"/>
                <w:b/>
              </w:rPr>
              <w:t xml:space="preserve">Komentari koji se odnose na </w:t>
            </w:r>
            <w:r w:rsidR="00C96C4B">
              <w:rPr>
                <w:rFonts w:ascii="Arial" w:hAnsi="Arial" w:cs="Arial"/>
                <w:b/>
              </w:rPr>
              <w:t>pripremljeni tekst odredaba Nacrta</w:t>
            </w:r>
            <w:r w:rsidRPr="00141927">
              <w:rPr>
                <w:rFonts w:ascii="Arial" w:hAnsi="Arial" w:cs="Arial"/>
                <w:b/>
              </w:rPr>
              <w:t xml:space="preserve"> zakona</w:t>
            </w:r>
          </w:p>
          <w:p w:rsidR="005A15D8" w:rsidRPr="00141927" w:rsidRDefault="005A15D8" w:rsidP="005A15D8">
            <w:pPr>
              <w:jc w:val="both"/>
              <w:rPr>
                <w:rFonts w:ascii="Arial" w:hAnsi="Arial" w:cs="Arial"/>
              </w:rPr>
            </w:pPr>
          </w:p>
          <w:p w:rsidR="005A15D8" w:rsidRPr="00141927" w:rsidRDefault="005A15D8" w:rsidP="005A15D8">
            <w:pPr>
              <w:jc w:val="both"/>
              <w:rPr>
                <w:rFonts w:ascii="Arial" w:hAnsi="Arial" w:cs="Arial"/>
              </w:rPr>
            </w:pPr>
            <w:r w:rsidRPr="00141927">
              <w:rPr>
                <w:rFonts w:ascii="Arial" w:hAnsi="Arial" w:cs="Arial"/>
              </w:rPr>
              <w:t xml:space="preserve">1. U </w:t>
            </w:r>
            <w:r w:rsidRPr="00141927">
              <w:rPr>
                <w:rFonts w:ascii="Arial" w:hAnsi="Arial" w:cs="Arial"/>
                <w:b/>
              </w:rPr>
              <w:t>članu 47</w:t>
            </w:r>
            <w:r w:rsidRPr="00141927">
              <w:rPr>
                <w:rFonts w:ascii="Arial" w:hAnsi="Arial" w:cs="Arial"/>
              </w:rPr>
              <w:t xml:space="preserve"> prilikom definisanja pojma faktoringa, smatramo da postoji određena kontradiktornost sa samom definicijom kada se navodi da povjerilac prodaje, a faktor kupuje predmet faktoringa i usluga koje treba da se izvrše tom prilikom, pri čemu se posebno misli na uslugu pod tačkom 2) ,,vođenje evidencije i upravljanje predmetom faktoringa'' i uslugu pod tačkom 3), jer za vršenje tih usluga, nije potrebno, čak je i protivrječno da dođe do promjene vlasništva nad predmetom faktoringa (tzv. soft assignment), budući da se obije mogu vršiti u svojstvu punomoćnika, gdje bi faktoring društvo, u ime i za račun povjerioca ili u svoje ime, a za račun povjerioca, vršilo predmetne usluge, uz dobijanje određene provizije/naknade, s tim što bi se kod naplaćivanja cjelokupan naplaćeni iznos prenosio povjeriocu, uz odbitak pomenutih provizija/naknada. Dakle, nije neophodan prelaz vlasništva kod ove dvije usluge, štaviše ukoliko dođe do promjene vlasništva, onda više ne postoji pojam bilo kakve usluge koja se vrši povjeriocu, jer je ta usluga iscrpljena u isplati kupoprodajne cijene i to potraživanje kada postane vlasništvo faktora istim može da se raspolaže kako on želi i u tom pravcu predlažemo:</w:t>
            </w:r>
          </w:p>
          <w:p w:rsidR="005A15D8" w:rsidRPr="00141927" w:rsidRDefault="005A15D8" w:rsidP="005A15D8">
            <w:pPr>
              <w:jc w:val="both"/>
              <w:rPr>
                <w:rFonts w:ascii="Arial" w:hAnsi="Arial" w:cs="Arial"/>
              </w:rPr>
            </w:pPr>
          </w:p>
          <w:p w:rsidR="005A15D8" w:rsidRPr="00141927" w:rsidRDefault="005A15D8" w:rsidP="005A15D8">
            <w:pPr>
              <w:jc w:val="both"/>
              <w:rPr>
                <w:rFonts w:ascii="Arial" w:hAnsi="Arial" w:cs="Arial"/>
                <w:b/>
              </w:rPr>
            </w:pPr>
            <w:r w:rsidRPr="00141927">
              <w:rPr>
                <w:rFonts w:ascii="Arial" w:hAnsi="Arial" w:cs="Arial"/>
              </w:rPr>
              <w:t xml:space="preserve">- </w:t>
            </w:r>
            <w:proofErr w:type="gramStart"/>
            <w:r w:rsidRPr="00141927">
              <w:rPr>
                <w:rFonts w:ascii="Arial" w:hAnsi="Arial" w:cs="Arial"/>
                <w:b/>
              </w:rPr>
              <w:t>da</w:t>
            </w:r>
            <w:proofErr w:type="gramEnd"/>
            <w:r w:rsidRPr="00141927">
              <w:rPr>
                <w:rFonts w:ascii="Arial" w:hAnsi="Arial" w:cs="Arial"/>
                <w:b/>
              </w:rPr>
              <w:t xml:space="preserve"> se u prvoj rečenici čl. 47 definiše da faktoring posao, osim konstrukcije ,,povjerilac prodaje, faktor kupuje'', predstavlja i davanje punomoćja/ovlašćenja za vršenje usluga pod tačkom 2) i 3), u ime i za račun povjerioca ili u ime faktora, a za račun povjerioca</w:t>
            </w:r>
          </w:p>
          <w:p w:rsidR="005A15D8" w:rsidRPr="00141927" w:rsidRDefault="005A15D8" w:rsidP="005A15D8">
            <w:pPr>
              <w:jc w:val="both"/>
              <w:rPr>
                <w:rFonts w:ascii="Arial" w:hAnsi="Arial" w:cs="Arial"/>
              </w:rPr>
            </w:pPr>
          </w:p>
          <w:p w:rsidR="005A15D8" w:rsidRDefault="005A15D8" w:rsidP="005A15D8">
            <w:pPr>
              <w:jc w:val="both"/>
              <w:rPr>
                <w:rFonts w:ascii="Arial" w:hAnsi="Arial" w:cs="Arial"/>
              </w:rPr>
            </w:pPr>
            <w:r w:rsidRPr="00141927">
              <w:rPr>
                <w:rFonts w:ascii="Arial" w:hAnsi="Arial" w:cs="Arial"/>
              </w:rPr>
              <w:t xml:space="preserve">Osim prednjeg, smatramo da treba dati definiciju usluge </w:t>
            </w:r>
            <w:proofErr w:type="gramStart"/>
            <w:r w:rsidRPr="00141927">
              <w:rPr>
                <w:rFonts w:ascii="Arial" w:hAnsi="Arial" w:cs="Arial"/>
              </w:rPr>
              <w:t>,,preuzimanje</w:t>
            </w:r>
            <w:proofErr w:type="gramEnd"/>
            <w:r w:rsidRPr="00141927">
              <w:rPr>
                <w:rFonts w:ascii="Arial" w:hAnsi="Arial" w:cs="Arial"/>
              </w:rPr>
              <w:t xml:space="preserve"> rizika naplate predmeta faktoringa'' jer svaka kupovina potraživanja predstavlja određeni rizik po naplatu istog za lice koje kupuje, tako da ova ,,usluga'' zapravo i ne predstavlja činidbu koju faktor treba da uradi, budući da samom kupovinom, taj rizik on već preuzima, osim ako nije riječ o faktoringu sa regresom. </w:t>
            </w:r>
          </w:p>
          <w:p w:rsidR="002B2317" w:rsidRDefault="002B2317" w:rsidP="005A15D8">
            <w:pPr>
              <w:jc w:val="both"/>
              <w:rPr>
                <w:rFonts w:ascii="Arial" w:hAnsi="Arial" w:cs="Arial"/>
              </w:rPr>
            </w:pPr>
          </w:p>
          <w:p w:rsidR="005A15D8" w:rsidRPr="00141927" w:rsidRDefault="005A15D8" w:rsidP="005A15D8">
            <w:pPr>
              <w:jc w:val="both"/>
              <w:rPr>
                <w:rFonts w:ascii="Arial" w:hAnsi="Arial" w:cs="Arial"/>
              </w:rPr>
            </w:pPr>
          </w:p>
          <w:p w:rsidR="005A15D8" w:rsidRPr="00141927" w:rsidRDefault="005A15D8" w:rsidP="005A15D8">
            <w:pPr>
              <w:jc w:val="both"/>
              <w:rPr>
                <w:rFonts w:ascii="Arial" w:hAnsi="Arial" w:cs="Arial"/>
              </w:rPr>
            </w:pPr>
            <w:r w:rsidRPr="00141927">
              <w:rPr>
                <w:rFonts w:ascii="Arial" w:hAnsi="Arial" w:cs="Arial"/>
              </w:rPr>
              <w:t xml:space="preserve">2. U </w:t>
            </w:r>
            <w:r w:rsidRPr="00141927">
              <w:rPr>
                <w:rFonts w:ascii="Arial" w:hAnsi="Arial" w:cs="Arial"/>
                <w:b/>
              </w:rPr>
              <w:t>članu 48</w:t>
            </w:r>
            <w:r w:rsidRPr="00141927">
              <w:rPr>
                <w:rFonts w:ascii="Arial" w:hAnsi="Arial" w:cs="Arial"/>
              </w:rPr>
              <w:t xml:space="preserve"> data je definicija predmeta faktoringa, gdje je navedeno da isti predstavlja potraživanje, koje može biti postojeće ili buduće, dospjelo ili nedospjelo, ukupno ili djelimično i kratkoročno, međutim, u obrazloženju koje je dato u nacrtu zakona, na str. 47, kada se objašnjava razlika između faktoringa i otkupa potraživanja, rečeno je da predmet faktoringa mogu biti samo nedospjela </w:t>
            </w:r>
            <w:r w:rsidRPr="00141927">
              <w:rPr>
                <w:rFonts w:ascii="Arial" w:hAnsi="Arial" w:cs="Arial"/>
              </w:rPr>
              <w:lastRenderedPageBreak/>
              <w:t xml:space="preserve">kratkoročna potraživanja, dok otkup potraživanja pretpostavlja (mada nije eksplicitno rečeno) dospjela i dugoročna potraživanja, što je protivrječno predloženom tekstu odredbe čl. 48, u kom pravcu treba dati objašnjenje na šta se konačno mislilo kada je ova odredba pisana, tj. </w:t>
            </w:r>
            <w:proofErr w:type="gramStart"/>
            <w:r w:rsidRPr="00141927">
              <w:rPr>
                <w:rFonts w:ascii="Arial" w:hAnsi="Arial" w:cs="Arial"/>
              </w:rPr>
              <w:t>da</w:t>
            </w:r>
            <w:proofErr w:type="gramEnd"/>
            <w:r w:rsidRPr="00141927">
              <w:rPr>
                <w:rFonts w:ascii="Arial" w:hAnsi="Arial" w:cs="Arial"/>
              </w:rPr>
              <w:t xml:space="preserve"> li faktoring zaista obuhvata i dospjela potraživanja ili su ona rezervisana za djelatnost otkupa potraživanja.</w:t>
            </w:r>
          </w:p>
          <w:p w:rsidR="005A15D8" w:rsidRPr="00141927" w:rsidRDefault="005A15D8" w:rsidP="005A15D8">
            <w:pPr>
              <w:jc w:val="both"/>
              <w:rPr>
                <w:rFonts w:ascii="Arial" w:hAnsi="Arial" w:cs="Arial"/>
              </w:rPr>
            </w:pPr>
          </w:p>
          <w:p w:rsidR="005A15D8" w:rsidRPr="00141927" w:rsidRDefault="005A15D8" w:rsidP="005A15D8">
            <w:pPr>
              <w:jc w:val="both"/>
              <w:rPr>
                <w:rFonts w:ascii="Arial" w:hAnsi="Arial" w:cs="Arial"/>
              </w:rPr>
            </w:pPr>
            <w:r w:rsidRPr="00141927">
              <w:rPr>
                <w:rFonts w:ascii="Arial" w:hAnsi="Arial" w:cs="Arial"/>
              </w:rPr>
              <w:t xml:space="preserve">3. U </w:t>
            </w:r>
            <w:r w:rsidRPr="00141927">
              <w:rPr>
                <w:rFonts w:ascii="Arial" w:hAnsi="Arial" w:cs="Arial"/>
                <w:b/>
              </w:rPr>
              <w:t>članu 49</w:t>
            </w:r>
            <w:r w:rsidRPr="00141927">
              <w:rPr>
                <w:rFonts w:ascii="Arial" w:hAnsi="Arial" w:cs="Arial"/>
              </w:rPr>
              <w:t xml:space="preserve">, a shodno komentaru iz tačke 1. </w:t>
            </w:r>
            <w:proofErr w:type="gramStart"/>
            <w:r w:rsidRPr="00141927">
              <w:rPr>
                <w:rFonts w:ascii="Arial" w:hAnsi="Arial" w:cs="Arial"/>
              </w:rPr>
              <w:t>ovog</w:t>
            </w:r>
            <w:proofErr w:type="gramEnd"/>
            <w:r w:rsidRPr="00141927">
              <w:rPr>
                <w:rFonts w:ascii="Arial" w:hAnsi="Arial" w:cs="Arial"/>
              </w:rPr>
              <w:t xml:space="preserve"> dokumenta, smatramo da u definiciji ,,faktora'', pored toga da isti kupuje predmet faktoringa, treba dodati da isti, na osnovu punomoćja/ovlašćenja povjerioca, vrši usluge iz čl. 47 st. 1 tačka 2) i 3). </w:t>
            </w:r>
          </w:p>
          <w:p w:rsidR="005A15D8" w:rsidRPr="00141927" w:rsidRDefault="005A15D8" w:rsidP="005A15D8">
            <w:pPr>
              <w:jc w:val="both"/>
              <w:rPr>
                <w:rFonts w:ascii="Arial" w:hAnsi="Arial" w:cs="Arial"/>
              </w:rPr>
            </w:pPr>
          </w:p>
          <w:p w:rsidR="005A15D8" w:rsidRPr="00141927" w:rsidRDefault="005A15D8" w:rsidP="005A15D8">
            <w:pPr>
              <w:jc w:val="both"/>
              <w:rPr>
                <w:rFonts w:ascii="Arial" w:eastAsia="Calibri" w:hAnsi="Arial" w:cs="Arial"/>
              </w:rPr>
            </w:pPr>
            <w:r w:rsidRPr="00141927">
              <w:rPr>
                <w:rFonts w:ascii="Arial" w:hAnsi="Arial" w:cs="Arial"/>
              </w:rPr>
              <w:t xml:space="preserve">4. U vezi </w:t>
            </w:r>
            <w:r w:rsidRPr="00141927">
              <w:rPr>
                <w:rFonts w:ascii="Arial" w:hAnsi="Arial" w:cs="Arial"/>
                <w:b/>
              </w:rPr>
              <w:t>članu 50</w:t>
            </w:r>
            <w:r w:rsidRPr="00141927">
              <w:rPr>
                <w:rFonts w:ascii="Arial" w:hAnsi="Arial" w:cs="Arial"/>
              </w:rPr>
              <w:t xml:space="preserve">, osim navođenja da faktor ima pravo na naknadu, smatramo da uslugu iz čl. 47 st. 1 tač. </w:t>
            </w:r>
            <w:proofErr w:type="gramStart"/>
            <w:r w:rsidRPr="00141927">
              <w:rPr>
                <w:rFonts w:ascii="Arial" w:hAnsi="Arial" w:cs="Arial"/>
              </w:rPr>
              <w:t>1) ,</w:t>
            </w:r>
            <w:proofErr w:type="gramEnd"/>
            <w:r w:rsidRPr="00141927">
              <w:rPr>
                <w:rFonts w:ascii="Arial" w:hAnsi="Arial" w:cs="Arial"/>
              </w:rPr>
              <w:t xml:space="preserve">,finansiranje povjerioca na osnovu kupoprodaje predmeta faktoringa'' </w:t>
            </w:r>
            <w:r w:rsidRPr="00141927">
              <w:rPr>
                <w:rFonts w:ascii="Arial" w:eastAsia="Calibri" w:hAnsi="Arial" w:cs="Arial"/>
              </w:rPr>
              <w:t>treba isključiti iz režima naknade, jer faktor u ovoj situaciji plaća povjeriocu kupoprodajnu cijenu obično uz određeni diskont, dok povjerilac prije dospjelosti i uz izvjesnost ispunjenja obaveze dobija novčana sredstva, tako da se isplatom te, umanjene cijene, iscrpljuje faktoring naknada koja se pominje u ovom članu. Ovdje je jedino moguće propisati određene provizije za obradu predmeta, kao što je slučaj kod davanja kredita od strane banaka i mikro-kreditnih institucija, pa u tom pravcu predlažemo da se</w:t>
            </w:r>
            <w:r w:rsidRPr="00141927">
              <w:rPr>
                <w:rFonts w:ascii="Arial" w:hAnsi="Arial" w:cs="Arial"/>
              </w:rPr>
              <w:t xml:space="preserve"> </w:t>
            </w:r>
            <w:r w:rsidRPr="00141927">
              <w:rPr>
                <w:rFonts w:ascii="Arial" w:eastAsia="Calibri" w:hAnsi="Arial" w:cs="Arial"/>
              </w:rPr>
              <w:t>ova odredba dodatno definiše na način kako je sugerisano.</w:t>
            </w:r>
          </w:p>
          <w:p w:rsidR="005A15D8" w:rsidRPr="00141927" w:rsidRDefault="005A15D8" w:rsidP="005A15D8">
            <w:pPr>
              <w:jc w:val="both"/>
              <w:rPr>
                <w:rFonts w:ascii="Arial" w:eastAsia="Calibri" w:hAnsi="Arial" w:cs="Arial"/>
              </w:rPr>
            </w:pPr>
          </w:p>
          <w:p w:rsidR="005A15D8" w:rsidRPr="00141927" w:rsidRDefault="00C96C4B" w:rsidP="005A15D8">
            <w:pPr>
              <w:jc w:val="both"/>
              <w:rPr>
                <w:rFonts w:ascii="Arial" w:eastAsia="Calibri" w:hAnsi="Arial" w:cs="Arial"/>
              </w:rPr>
            </w:pPr>
            <w:r>
              <w:rPr>
                <w:rFonts w:ascii="Arial" w:hAnsi="Arial" w:cs="Arial"/>
              </w:rPr>
              <w:t>5</w:t>
            </w:r>
            <w:r w:rsidR="005A15D8" w:rsidRPr="00141927">
              <w:rPr>
                <w:rFonts w:ascii="Arial" w:hAnsi="Arial" w:cs="Arial"/>
              </w:rPr>
              <w:t xml:space="preserve">. U </w:t>
            </w:r>
            <w:r w:rsidR="005A15D8" w:rsidRPr="00141927">
              <w:rPr>
                <w:rFonts w:ascii="Arial" w:hAnsi="Arial" w:cs="Arial"/>
                <w:b/>
              </w:rPr>
              <w:t>članu 51 stav</w:t>
            </w:r>
            <w:r w:rsidR="005A15D8" w:rsidRPr="00141927">
              <w:rPr>
                <w:rFonts w:ascii="Arial" w:eastAsia="Calibri" w:hAnsi="Arial" w:cs="Arial"/>
                <w:b/>
              </w:rPr>
              <w:t xml:space="preserve"> 3</w:t>
            </w:r>
            <w:r w:rsidR="005A15D8" w:rsidRPr="00141927">
              <w:rPr>
                <w:rFonts w:ascii="Arial" w:eastAsia="Calibri" w:hAnsi="Arial" w:cs="Arial"/>
              </w:rPr>
              <w:t xml:space="preserve"> kada se pominje odgovornost povjerioca zbog nenaplaćenog predmeta faktoringa, navodi se da je faktor dužan da obavijesti povjerioca o tome u roku od 8 dana. Međutim, po našem mišljenju, mora se definisati sankcija za tako nešto, tj. </w:t>
            </w:r>
            <w:proofErr w:type="gramStart"/>
            <w:r w:rsidR="005A15D8" w:rsidRPr="00141927">
              <w:rPr>
                <w:rFonts w:ascii="Arial" w:eastAsia="Calibri" w:hAnsi="Arial" w:cs="Arial"/>
              </w:rPr>
              <w:t>da</w:t>
            </w:r>
            <w:proofErr w:type="gramEnd"/>
            <w:r w:rsidR="005A15D8" w:rsidRPr="00141927">
              <w:rPr>
                <w:rFonts w:ascii="Arial" w:eastAsia="Calibri" w:hAnsi="Arial" w:cs="Arial"/>
              </w:rPr>
              <w:t xml:space="preserve"> li ovaj rok predstavlja prekluzivni rok, po čijem isteku se ne može ostvarivati regres ili je pak riječ o instruktivnom roku čije kršenje nema pravnu težinu za realizaciju regresa. U ovom pravcu molimo pojašnjenje!</w:t>
            </w:r>
          </w:p>
          <w:p w:rsidR="005A15D8" w:rsidRPr="00141927" w:rsidRDefault="005A15D8" w:rsidP="005A15D8">
            <w:pPr>
              <w:jc w:val="both"/>
              <w:rPr>
                <w:rFonts w:ascii="Arial" w:eastAsia="Calibri" w:hAnsi="Arial" w:cs="Arial"/>
              </w:rPr>
            </w:pPr>
          </w:p>
          <w:p w:rsidR="005A15D8" w:rsidRPr="00141927" w:rsidRDefault="00C96C4B" w:rsidP="005A15D8">
            <w:pPr>
              <w:jc w:val="both"/>
              <w:rPr>
                <w:rFonts w:ascii="Arial" w:eastAsia="Calibri" w:hAnsi="Arial" w:cs="Arial"/>
              </w:rPr>
            </w:pPr>
            <w:r>
              <w:rPr>
                <w:rFonts w:ascii="Arial" w:eastAsia="Calibri" w:hAnsi="Arial" w:cs="Arial"/>
              </w:rPr>
              <w:t>6</w:t>
            </w:r>
            <w:r w:rsidR="005A15D8" w:rsidRPr="00141927">
              <w:rPr>
                <w:rFonts w:ascii="Arial" w:eastAsia="Calibri" w:hAnsi="Arial" w:cs="Arial"/>
              </w:rPr>
              <w:t xml:space="preserve">. U </w:t>
            </w:r>
            <w:r w:rsidR="005A15D8" w:rsidRPr="00141927">
              <w:rPr>
                <w:rFonts w:ascii="Arial" w:eastAsia="Calibri" w:hAnsi="Arial" w:cs="Arial"/>
                <w:b/>
              </w:rPr>
              <w:t>članu 53</w:t>
            </w:r>
            <w:r w:rsidR="005A15D8" w:rsidRPr="00141927">
              <w:rPr>
                <w:rFonts w:ascii="Arial" w:eastAsia="Calibri" w:hAnsi="Arial" w:cs="Arial"/>
              </w:rPr>
              <w:t xml:space="preserve"> gdje se pominje domaći faktoring, navedeno je da se isti odnosi na predmet faktoringa koji se ne smatra poslom spoljne trgovine. Međutim, smatramo da predmet faktoringa nisu samo poslovi trgovine, već to mogu biti bilo koji poslovi iz kojih proističe potraživanje koje zadovoljava kriterijume iz čl. 48, tako da predlažemo da ova odredba bude stilizovana tako da se ova vrsta odnosi na sve poslove nastale između rezidentnih lica, kako je, uostalom, slično navedeno u čl. 54 gdje se definiše međunarodni faktoring.</w:t>
            </w:r>
          </w:p>
          <w:p w:rsidR="005A15D8" w:rsidRPr="00141927" w:rsidRDefault="005A15D8" w:rsidP="005A15D8">
            <w:pPr>
              <w:jc w:val="both"/>
              <w:rPr>
                <w:rFonts w:ascii="Arial" w:eastAsia="Calibri" w:hAnsi="Arial" w:cs="Arial"/>
              </w:rPr>
            </w:pPr>
          </w:p>
          <w:p w:rsidR="005A15D8" w:rsidRPr="00141927" w:rsidRDefault="00C96C4B" w:rsidP="005A15D8">
            <w:pPr>
              <w:jc w:val="both"/>
              <w:rPr>
                <w:rFonts w:ascii="Arial" w:eastAsia="Calibri" w:hAnsi="Arial" w:cs="Arial"/>
              </w:rPr>
            </w:pPr>
            <w:r>
              <w:rPr>
                <w:rFonts w:ascii="Arial" w:hAnsi="Arial" w:cs="Arial"/>
              </w:rPr>
              <w:lastRenderedPageBreak/>
              <w:t>7</w:t>
            </w:r>
            <w:r w:rsidR="005A15D8" w:rsidRPr="00141927">
              <w:rPr>
                <w:rFonts w:ascii="Arial" w:hAnsi="Arial" w:cs="Arial"/>
              </w:rPr>
              <w:t xml:space="preserve">. U </w:t>
            </w:r>
            <w:r w:rsidR="005A15D8" w:rsidRPr="00141927">
              <w:rPr>
                <w:rFonts w:ascii="Arial" w:hAnsi="Arial" w:cs="Arial"/>
                <w:b/>
              </w:rPr>
              <w:t>članu</w:t>
            </w:r>
            <w:r w:rsidR="005A15D8" w:rsidRPr="00141927">
              <w:rPr>
                <w:rFonts w:ascii="Arial" w:eastAsia="Calibri" w:hAnsi="Arial" w:cs="Arial"/>
                <w:b/>
              </w:rPr>
              <w:t xml:space="preserve"> 56</w:t>
            </w:r>
            <w:r w:rsidR="005A15D8" w:rsidRPr="00141927">
              <w:rPr>
                <w:rFonts w:ascii="Arial" w:eastAsia="Calibri" w:hAnsi="Arial" w:cs="Arial"/>
              </w:rPr>
              <w:t xml:space="preserve"> predlažemo da se rok od godinu dana produži jer ako su u pitanju veliki iznosi potraživanja, moguće je da dužnik ne može u ovom roku da izmiri cjelokupno potraživanje. Naš je predlog da to bude makar 3 godine. Sem toga, početak roka </w:t>
            </w:r>
            <w:proofErr w:type="gramStart"/>
            <w:r w:rsidR="005A15D8" w:rsidRPr="00141927">
              <w:rPr>
                <w:rFonts w:ascii="Arial" w:eastAsia="Calibri" w:hAnsi="Arial" w:cs="Arial"/>
              </w:rPr>
              <w:t>,,od</w:t>
            </w:r>
            <w:proofErr w:type="gramEnd"/>
            <w:r w:rsidR="005A15D8" w:rsidRPr="00141927">
              <w:rPr>
                <w:rFonts w:ascii="Arial" w:eastAsia="Calibri" w:hAnsi="Arial" w:cs="Arial"/>
              </w:rPr>
              <w:t xml:space="preserve"> dana prodaja predmeta...'', smatramo da treba promijeniti i formulisati kao: ,,od dana zaključenja ugovora o faktoringu''. </w:t>
            </w:r>
          </w:p>
          <w:p w:rsidR="005A15D8" w:rsidRPr="00141927" w:rsidRDefault="005A15D8" w:rsidP="005A15D8">
            <w:pPr>
              <w:jc w:val="both"/>
              <w:rPr>
                <w:rFonts w:ascii="Arial" w:eastAsia="Calibri" w:hAnsi="Arial" w:cs="Arial"/>
              </w:rPr>
            </w:pPr>
          </w:p>
          <w:p w:rsidR="005A15D8" w:rsidRPr="00141927" w:rsidRDefault="005A15D8" w:rsidP="005A15D8">
            <w:pPr>
              <w:jc w:val="both"/>
              <w:rPr>
                <w:rFonts w:ascii="Arial" w:eastAsia="Calibri" w:hAnsi="Arial" w:cs="Arial"/>
              </w:rPr>
            </w:pPr>
            <w:r w:rsidRPr="00141927">
              <w:rPr>
                <w:rFonts w:ascii="Arial" w:eastAsia="Calibri" w:hAnsi="Arial" w:cs="Arial"/>
              </w:rPr>
              <w:t xml:space="preserve">Takođe, potrebno je definisati šta se smatra pod dospjelim potraživanjima, tj. </w:t>
            </w:r>
            <w:proofErr w:type="gramStart"/>
            <w:r w:rsidRPr="00141927">
              <w:rPr>
                <w:rFonts w:ascii="Arial" w:eastAsia="Calibri" w:hAnsi="Arial" w:cs="Arial"/>
              </w:rPr>
              <w:t>da</w:t>
            </w:r>
            <w:proofErr w:type="gramEnd"/>
            <w:r w:rsidRPr="00141927">
              <w:rPr>
                <w:rFonts w:ascii="Arial" w:eastAsia="Calibri" w:hAnsi="Arial" w:cs="Arial"/>
              </w:rPr>
              <w:t xml:space="preserve"> li u njih spadaju i potraživanja koja odmah dospijevaju na naplatu nakon raskida određenog ugovora (ugovor o kreditu ili drugi trajni ugovori npr.) ili će ta potraživanja potpasti pod pojam otkupa potraživanja.</w:t>
            </w:r>
          </w:p>
          <w:p w:rsidR="005A15D8" w:rsidRPr="00141927" w:rsidRDefault="005A15D8" w:rsidP="005A15D8">
            <w:pPr>
              <w:jc w:val="both"/>
              <w:rPr>
                <w:rFonts w:ascii="Arial" w:eastAsia="Calibri" w:hAnsi="Arial" w:cs="Arial"/>
              </w:rPr>
            </w:pPr>
          </w:p>
          <w:p w:rsidR="005A15D8" w:rsidRPr="00141927" w:rsidRDefault="00C96C4B" w:rsidP="005A15D8">
            <w:pPr>
              <w:jc w:val="both"/>
              <w:rPr>
                <w:rFonts w:ascii="Arial" w:eastAsia="Calibri" w:hAnsi="Arial" w:cs="Arial"/>
              </w:rPr>
            </w:pPr>
            <w:r>
              <w:rPr>
                <w:rFonts w:ascii="Arial" w:hAnsi="Arial" w:cs="Arial"/>
              </w:rPr>
              <w:t>8</w:t>
            </w:r>
            <w:r w:rsidR="005A15D8" w:rsidRPr="00141927">
              <w:rPr>
                <w:rFonts w:ascii="Arial" w:hAnsi="Arial" w:cs="Arial"/>
              </w:rPr>
              <w:t xml:space="preserve">. U </w:t>
            </w:r>
            <w:r w:rsidR="005A15D8" w:rsidRPr="00141927">
              <w:rPr>
                <w:rFonts w:ascii="Arial" w:hAnsi="Arial" w:cs="Arial"/>
                <w:b/>
              </w:rPr>
              <w:t>članu</w:t>
            </w:r>
            <w:r w:rsidR="005A15D8" w:rsidRPr="00141927">
              <w:rPr>
                <w:rFonts w:ascii="Arial" w:eastAsia="Calibri" w:hAnsi="Arial" w:cs="Arial"/>
                <w:b/>
              </w:rPr>
              <w:t xml:space="preserve"> 57</w:t>
            </w:r>
            <w:r w:rsidR="005A15D8" w:rsidRPr="00141927">
              <w:rPr>
                <w:rFonts w:ascii="Arial" w:eastAsia="Calibri" w:hAnsi="Arial" w:cs="Arial"/>
              </w:rPr>
              <w:t xml:space="preserve"> smatramo da definiciju ugovora treba izmijeniti, jer kako je gore rečeno, da bi postojao faktoring posao, nije nužno da dođe do prenosa predmeta faktoringa (čl. 47 st. 1 tač. 2) i 3)). Predlažemo sledeću definiciju:</w:t>
            </w:r>
          </w:p>
          <w:p w:rsidR="005A15D8" w:rsidRPr="00141927" w:rsidRDefault="005A15D8" w:rsidP="005A15D8">
            <w:pPr>
              <w:jc w:val="both"/>
              <w:rPr>
                <w:rFonts w:ascii="Arial" w:eastAsia="Calibri" w:hAnsi="Arial" w:cs="Arial"/>
              </w:rPr>
            </w:pPr>
          </w:p>
          <w:p w:rsidR="005A15D8" w:rsidRPr="00141927" w:rsidRDefault="005A15D8" w:rsidP="005A15D8">
            <w:pPr>
              <w:jc w:val="both"/>
              <w:rPr>
                <w:rFonts w:ascii="Arial" w:eastAsia="Calibri" w:hAnsi="Arial" w:cs="Arial"/>
              </w:rPr>
            </w:pPr>
            <w:r w:rsidRPr="00141927">
              <w:rPr>
                <w:rFonts w:ascii="Arial" w:eastAsia="Calibri" w:hAnsi="Arial" w:cs="Arial"/>
              </w:rPr>
              <w:t xml:space="preserve">,, Ugovor o faktoringu je ugovor, kod koga se faktor </w:t>
            </w:r>
            <w:proofErr w:type="gramStart"/>
            <w:r w:rsidRPr="00141927">
              <w:rPr>
                <w:rFonts w:ascii="Arial" w:eastAsia="Calibri" w:hAnsi="Arial" w:cs="Arial"/>
              </w:rPr>
              <w:t>obavezuje  da</w:t>
            </w:r>
            <w:proofErr w:type="gramEnd"/>
            <w:r w:rsidRPr="00141927">
              <w:rPr>
                <w:rFonts w:ascii="Arial" w:eastAsia="Calibri" w:hAnsi="Arial" w:cs="Arial"/>
              </w:rPr>
              <w:t xml:space="preserve"> pruži jednu ili više usluga faktoringa iz čl. 47 ovog zakona, dok se povjerilac obavezuje da u zavisnosti od vrste faktoring usluga, ispuni jednu ili više sledećih obaveza:</w:t>
            </w:r>
          </w:p>
          <w:p w:rsidR="005A15D8" w:rsidRPr="00141927" w:rsidRDefault="005A15D8" w:rsidP="005A15D8">
            <w:pPr>
              <w:jc w:val="both"/>
              <w:rPr>
                <w:rFonts w:ascii="Arial" w:eastAsia="Calibri" w:hAnsi="Arial" w:cs="Arial"/>
              </w:rPr>
            </w:pPr>
          </w:p>
          <w:p w:rsidR="005A15D8" w:rsidRPr="00141927" w:rsidRDefault="005A15D8" w:rsidP="005A15D8">
            <w:pPr>
              <w:numPr>
                <w:ilvl w:val="0"/>
                <w:numId w:val="5"/>
              </w:numPr>
              <w:jc w:val="both"/>
              <w:rPr>
                <w:rFonts w:ascii="Arial" w:eastAsia="Calibri" w:hAnsi="Arial" w:cs="Arial"/>
              </w:rPr>
            </w:pPr>
            <w:r w:rsidRPr="00141927">
              <w:rPr>
                <w:rFonts w:ascii="Arial" w:eastAsia="Calibri" w:hAnsi="Arial" w:cs="Arial"/>
              </w:rPr>
              <w:t xml:space="preserve">plati odgovarajuću naknadu u slučaju ugovaranja usluga vođenja evidencije i upravljanja predmetom faktoringa, naplaćivanja predmeta faktoringa, koje se vrše po punomoćju/ovlašćenju povjerioca;  </w:t>
            </w:r>
          </w:p>
          <w:p w:rsidR="005A15D8" w:rsidRPr="00141927" w:rsidRDefault="005A15D8" w:rsidP="005A15D8">
            <w:pPr>
              <w:numPr>
                <w:ilvl w:val="0"/>
                <w:numId w:val="5"/>
              </w:numPr>
              <w:jc w:val="both"/>
              <w:rPr>
                <w:rFonts w:ascii="Arial" w:eastAsia="Calibri" w:hAnsi="Arial" w:cs="Arial"/>
              </w:rPr>
            </w:pPr>
            <w:proofErr w:type="gramStart"/>
            <w:r w:rsidRPr="00141927">
              <w:rPr>
                <w:rFonts w:ascii="Arial" w:eastAsia="Calibri" w:hAnsi="Arial" w:cs="Arial"/>
              </w:rPr>
              <w:t>prenese</w:t>
            </w:r>
            <w:proofErr w:type="gramEnd"/>
            <w:r w:rsidRPr="00141927">
              <w:rPr>
                <w:rFonts w:ascii="Arial" w:eastAsia="Calibri" w:hAnsi="Arial" w:cs="Arial"/>
              </w:rPr>
              <w:t xml:space="preserve"> na faktora potraživanje u slučaju da se vrši kupoprodaja faktoringa radi vršenja bilo koje usluge iz čl. 47.</w:t>
            </w:r>
          </w:p>
          <w:p w:rsidR="005A15D8" w:rsidRPr="00141927" w:rsidRDefault="005A15D8" w:rsidP="005A15D8">
            <w:pPr>
              <w:jc w:val="both"/>
              <w:rPr>
                <w:rFonts w:ascii="Arial" w:eastAsia="Calibri" w:hAnsi="Arial" w:cs="Arial"/>
              </w:rPr>
            </w:pPr>
          </w:p>
          <w:p w:rsidR="005A15D8" w:rsidRPr="00141927" w:rsidRDefault="005A15D8" w:rsidP="005A15D8">
            <w:pPr>
              <w:jc w:val="both"/>
              <w:rPr>
                <w:rFonts w:ascii="Arial" w:eastAsia="Calibri" w:hAnsi="Arial" w:cs="Arial"/>
              </w:rPr>
            </w:pPr>
            <w:r w:rsidRPr="00141927">
              <w:rPr>
                <w:rFonts w:ascii="Arial" w:eastAsia="Calibri" w:hAnsi="Arial" w:cs="Arial"/>
              </w:rPr>
              <w:t>U slučaju kupoprodaje predmeta faktoringa, povjerilac nije dužan plaćati bilo kakvu naknadu, osim eventualne naknade/provizije za obradu predmeta, dok je faktor dužan povjeriocu isplatiti kupoprodajnu cijenu za preneseno potraživanje, s tim što način obračuna cijene određuje sam faktor shodno svojoj poslovnoj politici.</w:t>
            </w:r>
          </w:p>
          <w:p w:rsidR="005A15D8" w:rsidRPr="00141927" w:rsidRDefault="005A15D8" w:rsidP="005A15D8">
            <w:pPr>
              <w:jc w:val="both"/>
              <w:rPr>
                <w:rFonts w:ascii="Arial" w:eastAsia="Calibri" w:hAnsi="Arial" w:cs="Arial"/>
              </w:rPr>
            </w:pPr>
          </w:p>
          <w:p w:rsidR="005A15D8" w:rsidRPr="00141927" w:rsidRDefault="005A15D8" w:rsidP="005A15D8">
            <w:pPr>
              <w:jc w:val="both"/>
              <w:rPr>
                <w:rFonts w:ascii="Arial" w:eastAsia="Calibri" w:hAnsi="Arial" w:cs="Arial"/>
              </w:rPr>
            </w:pPr>
            <w:r w:rsidRPr="00141927">
              <w:rPr>
                <w:rFonts w:ascii="Arial" w:eastAsia="Calibri" w:hAnsi="Arial" w:cs="Arial"/>
              </w:rPr>
              <w:t>Ugovor o faktoringu mora biti zaključen u pisanoj formi.</w:t>
            </w:r>
          </w:p>
          <w:p w:rsidR="005A15D8" w:rsidRPr="00141927" w:rsidRDefault="005A15D8" w:rsidP="005A15D8">
            <w:pPr>
              <w:jc w:val="both"/>
              <w:rPr>
                <w:rFonts w:ascii="Arial" w:eastAsia="Calibri" w:hAnsi="Arial" w:cs="Arial"/>
              </w:rPr>
            </w:pPr>
          </w:p>
          <w:p w:rsidR="005A15D8" w:rsidRPr="00141927" w:rsidRDefault="005A15D8" w:rsidP="005A15D8">
            <w:pPr>
              <w:jc w:val="both"/>
              <w:rPr>
                <w:rFonts w:ascii="Arial" w:eastAsia="Calibri" w:hAnsi="Arial" w:cs="Arial"/>
              </w:rPr>
            </w:pPr>
            <w:r w:rsidRPr="00141927">
              <w:rPr>
                <w:rFonts w:ascii="Arial" w:eastAsia="Calibri" w:hAnsi="Arial" w:cs="Arial"/>
              </w:rPr>
              <w:t>Ništav je ugovor o faktoringu koji nije zaključen u pisanoj formi.</w:t>
            </w:r>
          </w:p>
          <w:p w:rsidR="005A15D8" w:rsidRPr="00141927" w:rsidRDefault="005A15D8" w:rsidP="005A15D8">
            <w:pPr>
              <w:jc w:val="both"/>
              <w:rPr>
                <w:rFonts w:ascii="Arial" w:eastAsia="Calibri" w:hAnsi="Arial" w:cs="Arial"/>
              </w:rPr>
            </w:pPr>
          </w:p>
          <w:p w:rsidR="005A15D8" w:rsidRDefault="005A15D8" w:rsidP="005A15D8">
            <w:pPr>
              <w:jc w:val="both"/>
              <w:rPr>
                <w:rFonts w:ascii="Arial" w:eastAsia="Calibri" w:hAnsi="Arial" w:cs="Arial"/>
              </w:rPr>
            </w:pPr>
            <w:r w:rsidRPr="00141927">
              <w:rPr>
                <w:rFonts w:ascii="Arial" w:eastAsia="Calibri" w:hAnsi="Arial" w:cs="Arial"/>
              </w:rPr>
              <w:t>Ugovor o faktoringu se ne smatra ugovorom o kreditu, u smislu propisa kojim se uređuju kredit i zajam.''</w:t>
            </w:r>
          </w:p>
          <w:p w:rsidR="00CF13A9" w:rsidRPr="00141927" w:rsidRDefault="00CF13A9" w:rsidP="005A15D8">
            <w:pPr>
              <w:jc w:val="both"/>
              <w:rPr>
                <w:rFonts w:ascii="Arial" w:eastAsia="Calibri" w:hAnsi="Arial" w:cs="Arial"/>
              </w:rPr>
            </w:pPr>
          </w:p>
          <w:p w:rsidR="005A15D8" w:rsidRPr="00141927" w:rsidRDefault="005A15D8" w:rsidP="005A15D8">
            <w:pPr>
              <w:jc w:val="both"/>
              <w:rPr>
                <w:rFonts w:ascii="Arial" w:eastAsia="Calibri" w:hAnsi="Arial" w:cs="Arial"/>
              </w:rPr>
            </w:pPr>
          </w:p>
          <w:p w:rsidR="005A15D8" w:rsidRPr="00141927" w:rsidRDefault="00C96C4B" w:rsidP="005A15D8">
            <w:pPr>
              <w:jc w:val="both"/>
              <w:rPr>
                <w:rFonts w:ascii="Arial" w:hAnsi="Arial" w:cs="Arial"/>
              </w:rPr>
            </w:pPr>
            <w:r>
              <w:rPr>
                <w:rFonts w:ascii="Arial" w:hAnsi="Arial" w:cs="Arial"/>
              </w:rPr>
              <w:t>9</w:t>
            </w:r>
            <w:r w:rsidR="005A15D8" w:rsidRPr="00141927">
              <w:rPr>
                <w:rFonts w:ascii="Arial" w:hAnsi="Arial" w:cs="Arial"/>
              </w:rPr>
              <w:t xml:space="preserve">. U </w:t>
            </w:r>
            <w:r w:rsidR="005A15D8" w:rsidRPr="00141927">
              <w:rPr>
                <w:rFonts w:ascii="Arial" w:hAnsi="Arial" w:cs="Arial"/>
                <w:b/>
              </w:rPr>
              <w:t>članu</w:t>
            </w:r>
            <w:r w:rsidR="005A15D8" w:rsidRPr="00141927">
              <w:rPr>
                <w:rFonts w:ascii="Arial" w:eastAsia="Calibri" w:hAnsi="Arial" w:cs="Arial"/>
                <w:b/>
              </w:rPr>
              <w:t xml:space="preserve"> 58</w:t>
            </w:r>
            <w:r w:rsidR="005A15D8" w:rsidRPr="00141927">
              <w:rPr>
                <w:rFonts w:ascii="Arial" w:eastAsia="Calibri" w:hAnsi="Arial" w:cs="Arial"/>
              </w:rPr>
              <w:t xml:space="preserve"> smatramo da tačka 5) nije potrebna ukoliko se vrši kupoprodaja predmeta faktoringa, jer u toj situaciji nema plaćanja faktoring naknade, već se plaća kupoprodajna cijena, tako da ovaj član mora biti izmijenjen. Sem toga, nejasno je zašto u ugovoru mora stajati način obračuna cijene, ako je to stvar poslovne politike faktora koji to rješava svojim internim aktima, na osnovu kojih se formira ponuda za tržište. Takođe tačka 5) nije potrebna kod ugovora sa kupoprodajom predmeta faktoringa budući da to nije trajan, već trenutan ugovor, kod koga se činidbe realizuju simultano, kada dolazi i do konačnog izvršenja ugovora. Varijacije su moguće, ali i u tim slučajevima nije cjelishodno da se stavlja vrijeme trajanja ugovora.</w:t>
            </w:r>
          </w:p>
          <w:p w:rsidR="005A15D8" w:rsidRPr="00141927" w:rsidRDefault="005A15D8" w:rsidP="005A15D8">
            <w:pPr>
              <w:jc w:val="both"/>
              <w:rPr>
                <w:rFonts w:ascii="Arial" w:hAnsi="Arial" w:cs="Arial"/>
              </w:rPr>
            </w:pPr>
          </w:p>
          <w:p w:rsidR="005A15D8" w:rsidRPr="00141927" w:rsidRDefault="005A15D8" w:rsidP="005A15D8">
            <w:pPr>
              <w:jc w:val="both"/>
              <w:rPr>
                <w:rFonts w:ascii="Arial" w:eastAsia="Calibri" w:hAnsi="Arial" w:cs="Arial"/>
              </w:rPr>
            </w:pPr>
            <w:r w:rsidRPr="00141927">
              <w:rPr>
                <w:rFonts w:ascii="Arial" w:eastAsia="Calibri" w:hAnsi="Arial" w:cs="Arial"/>
              </w:rPr>
              <w:t>Takođe, nije jasno zašto tačke 4) i 5) moraju biti sastavni dio ugovora, kad se vrše usluge koje su trajne, jer način obračuna naknade i njen iznos, uključujući i ostale administrativne naknade treba da budu dio ponude sa kojom faktor izlazi na tržište, a koja ponuda se kreira na osnovu sopstvene poslovne strategije faktora.</w:t>
            </w:r>
          </w:p>
          <w:p w:rsidR="005A15D8" w:rsidRDefault="005A15D8" w:rsidP="005A15D8">
            <w:pPr>
              <w:jc w:val="both"/>
              <w:rPr>
                <w:rFonts w:ascii="Arial" w:eastAsia="Calibri" w:hAnsi="Arial" w:cs="Arial"/>
              </w:rPr>
            </w:pPr>
          </w:p>
          <w:p w:rsidR="005A15D8" w:rsidRPr="00141927" w:rsidRDefault="005A15D8" w:rsidP="005A15D8">
            <w:pPr>
              <w:jc w:val="both"/>
              <w:rPr>
                <w:rFonts w:ascii="Arial" w:eastAsia="Calibri" w:hAnsi="Arial" w:cs="Arial"/>
              </w:rPr>
            </w:pPr>
            <w:r w:rsidRPr="00141927">
              <w:rPr>
                <w:rFonts w:ascii="Arial" w:eastAsia="Calibri" w:hAnsi="Arial" w:cs="Arial"/>
              </w:rPr>
              <w:t>Najzad, smatramo da u obavezne elemente moraju biti uvršćena i sredstva obezbjeđenja, ukoliko je predmet faktoringa obezbijeđen istima, koja se moraju tačno opisati i precizirati. Tako, kod hipoteke se moraju navesti identifikacioni podaci o ugovoru o hipoteci ili založnoj izjavi i precizno opisati nepokretnost koja je hipotekovana. Kod mjenice i sličnih instrumenata, mora se navesti serijski broj i podatak da li se izdaje blanko i druga vrsta mjenice, itd. Dakle, vrlo je bitno da se ova sredstva definišu u samom ugovoru, kako bi faktor, odmah po sticanja potraživanja, mogao da koristi ista, bez dalje procedure koja je propisana posebnim propisima. U tom smislu objašnjenje dajemo pod tačkom 12).</w:t>
            </w:r>
          </w:p>
          <w:p w:rsidR="00CF13A9" w:rsidRDefault="00CF13A9" w:rsidP="005A15D8">
            <w:pPr>
              <w:jc w:val="both"/>
              <w:rPr>
                <w:rFonts w:ascii="Arial" w:hAnsi="Arial" w:cs="Arial"/>
              </w:rPr>
            </w:pPr>
          </w:p>
          <w:p w:rsidR="005A15D8" w:rsidRPr="00141927" w:rsidRDefault="00C96C4B" w:rsidP="005A15D8">
            <w:pPr>
              <w:jc w:val="both"/>
              <w:rPr>
                <w:rFonts w:ascii="Arial" w:eastAsia="Calibri" w:hAnsi="Arial" w:cs="Arial"/>
              </w:rPr>
            </w:pPr>
            <w:r>
              <w:rPr>
                <w:rFonts w:ascii="Arial" w:hAnsi="Arial" w:cs="Arial"/>
              </w:rPr>
              <w:t>10</w:t>
            </w:r>
            <w:r w:rsidR="005A15D8" w:rsidRPr="00141927">
              <w:rPr>
                <w:rFonts w:ascii="Arial" w:hAnsi="Arial" w:cs="Arial"/>
              </w:rPr>
              <w:t xml:space="preserve">. </w:t>
            </w:r>
            <w:r w:rsidR="005A15D8" w:rsidRPr="00141927">
              <w:rPr>
                <w:rFonts w:ascii="Arial" w:hAnsi="Arial" w:cs="Arial"/>
                <w:b/>
              </w:rPr>
              <w:t>Članu</w:t>
            </w:r>
            <w:r w:rsidR="005A15D8" w:rsidRPr="00141927">
              <w:rPr>
                <w:rFonts w:ascii="Arial" w:eastAsia="Calibri" w:hAnsi="Arial" w:cs="Arial"/>
                <w:b/>
              </w:rPr>
              <w:t xml:space="preserve"> 60</w:t>
            </w:r>
            <w:r w:rsidR="005A15D8" w:rsidRPr="00141927">
              <w:rPr>
                <w:rFonts w:ascii="Arial" w:eastAsia="Calibri" w:hAnsi="Arial" w:cs="Arial"/>
              </w:rPr>
              <w:t xml:space="preserve"> je potrebno izmijeniti jer postoji očita unutrašnja kontradiktornost teksta odredbe. Naime, navodi se da ugovor o faktoringu prestaje istekom roka na koji je zaključen, </w:t>
            </w:r>
            <w:proofErr w:type="gramStart"/>
            <w:r w:rsidR="005A15D8" w:rsidRPr="00141927">
              <w:rPr>
                <w:rFonts w:ascii="Arial" w:eastAsia="Calibri" w:hAnsi="Arial" w:cs="Arial"/>
              </w:rPr>
              <w:t>a</w:t>
            </w:r>
            <w:proofErr w:type="gramEnd"/>
            <w:r w:rsidR="005A15D8" w:rsidRPr="00141927">
              <w:rPr>
                <w:rFonts w:ascii="Arial" w:eastAsia="Calibri" w:hAnsi="Arial" w:cs="Arial"/>
              </w:rPr>
              <w:t xml:space="preserve"> ako roka nema, onda kad se sva </w:t>
            </w:r>
            <w:r w:rsidR="005A15D8" w:rsidRPr="00141927">
              <w:rPr>
                <w:rFonts w:ascii="Arial" w:eastAsia="Calibri" w:hAnsi="Arial" w:cs="Arial"/>
                <w:b/>
              </w:rPr>
              <w:t>PRODATA</w:t>
            </w:r>
            <w:r w:rsidR="005A15D8" w:rsidRPr="00141927">
              <w:rPr>
                <w:rFonts w:ascii="Arial" w:eastAsia="Calibri" w:hAnsi="Arial" w:cs="Arial"/>
              </w:rPr>
              <w:t xml:space="preserve"> potraživanja naplate ili regresiraju od povjerioca. </w:t>
            </w:r>
          </w:p>
          <w:p w:rsidR="005A15D8" w:rsidRPr="00141927" w:rsidRDefault="005A15D8" w:rsidP="005A15D8">
            <w:pPr>
              <w:jc w:val="both"/>
              <w:rPr>
                <w:rFonts w:ascii="Arial" w:eastAsia="Calibri" w:hAnsi="Arial" w:cs="Arial"/>
              </w:rPr>
            </w:pPr>
          </w:p>
          <w:p w:rsidR="005A15D8" w:rsidRPr="00141927" w:rsidRDefault="005A15D8" w:rsidP="005A15D8">
            <w:pPr>
              <w:jc w:val="both"/>
              <w:rPr>
                <w:rFonts w:ascii="Arial" w:eastAsia="Calibri" w:hAnsi="Arial" w:cs="Arial"/>
              </w:rPr>
            </w:pPr>
            <w:r w:rsidRPr="00141927">
              <w:rPr>
                <w:rFonts w:ascii="Arial" w:eastAsia="Calibri" w:hAnsi="Arial" w:cs="Arial"/>
              </w:rPr>
              <w:t xml:space="preserve">Dakle, ako je predmet ugovora vršenje usluga koje se vrše u ime i za račun povjerioca, bez prenosa vlasništva nad predmetom, onda ova odredba ima smisla. Međutim, kad se vrši prodaja, onda ista predstavlja paradoks jer kupoprodaja predmeta faktoringa predstavlja trenutan posao, koji je okončava odmah po </w:t>
            </w:r>
            <w:r w:rsidRPr="00141927">
              <w:rPr>
                <w:rFonts w:ascii="Arial" w:eastAsia="Calibri" w:hAnsi="Arial" w:cs="Arial"/>
              </w:rPr>
              <w:lastRenderedPageBreak/>
              <w:t>zaključenju ugovora, uz naravno određene varijacije koje ne utiču na suštinu ove primjedbe. Kada se izvrši prodaja predmeta, povjerilac više nije vlasnik potraživanja, osim ako nije posebno ugovoreno da će postati vlasnik, ako se potraživanje naplati (varijanta ugovora), tako da faktor za njega ne vrši naplatu, već isključivo za sebe, dok kada je regres u pitanju ta odredba iz kupoprodajnog posla i dalje ostaje da važi sve dok određeno ili sva potraživanja ne budu konačno riješena, pri čemu su ostale odredbe tog ugovora ispunjene i iste ne mogu biti održane na snazi.</w:t>
            </w:r>
          </w:p>
          <w:p w:rsidR="005A15D8" w:rsidRPr="00141927" w:rsidRDefault="005A15D8" w:rsidP="005A15D8">
            <w:pPr>
              <w:jc w:val="both"/>
              <w:rPr>
                <w:rFonts w:ascii="Arial" w:eastAsia="Calibri" w:hAnsi="Arial" w:cs="Arial"/>
              </w:rPr>
            </w:pPr>
          </w:p>
          <w:p w:rsidR="005A15D8" w:rsidRPr="00141927" w:rsidRDefault="005A15D8" w:rsidP="005A15D8">
            <w:pPr>
              <w:jc w:val="both"/>
              <w:rPr>
                <w:rFonts w:ascii="Arial" w:eastAsia="Calibri" w:hAnsi="Arial" w:cs="Arial"/>
              </w:rPr>
            </w:pPr>
            <w:r w:rsidRPr="00141927">
              <w:rPr>
                <w:rFonts w:ascii="Arial" w:eastAsia="Calibri" w:hAnsi="Arial" w:cs="Arial"/>
              </w:rPr>
              <w:t>Stoga, ova odredba mora biti zahvaćena izmjenama.</w:t>
            </w:r>
          </w:p>
          <w:p w:rsidR="005A15D8" w:rsidRPr="00141927" w:rsidRDefault="005A15D8" w:rsidP="005A15D8">
            <w:pPr>
              <w:jc w:val="both"/>
              <w:rPr>
                <w:rFonts w:ascii="Arial" w:eastAsia="Calibri" w:hAnsi="Arial" w:cs="Arial"/>
              </w:rPr>
            </w:pPr>
          </w:p>
          <w:p w:rsidR="005A15D8" w:rsidRPr="00141927" w:rsidRDefault="00C96C4B" w:rsidP="005A15D8">
            <w:pPr>
              <w:jc w:val="both"/>
              <w:rPr>
                <w:rFonts w:ascii="Arial" w:eastAsia="Calibri" w:hAnsi="Arial" w:cs="Arial"/>
              </w:rPr>
            </w:pPr>
            <w:r>
              <w:rPr>
                <w:rFonts w:ascii="Arial" w:hAnsi="Arial" w:cs="Arial"/>
              </w:rPr>
              <w:t>11</w:t>
            </w:r>
            <w:r w:rsidR="005A15D8" w:rsidRPr="00141927">
              <w:rPr>
                <w:rFonts w:ascii="Arial" w:hAnsi="Arial" w:cs="Arial"/>
              </w:rPr>
              <w:t xml:space="preserve">. U </w:t>
            </w:r>
            <w:r w:rsidR="005A15D8" w:rsidRPr="00141927">
              <w:rPr>
                <w:rFonts w:ascii="Arial" w:hAnsi="Arial" w:cs="Arial"/>
                <w:b/>
              </w:rPr>
              <w:t>članu</w:t>
            </w:r>
            <w:r w:rsidR="005A15D8" w:rsidRPr="00141927">
              <w:rPr>
                <w:rFonts w:ascii="Arial" w:eastAsia="Calibri" w:hAnsi="Arial" w:cs="Arial"/>
                <w:b/>
              </w:rPr>
              <w:t xml:space="preserve"> 62</w:t>
            </w:r>
            <w:r w:rsidR="005A15D8" w:rsidRPr="00141927">
              <w:rPr>
                <w:rFonts w:ascii="Arial" w:eastAsia="Calibri" w:hAnsi="Arial" w:cs="Arial"/>
              </w:rPr>
              <w:t xml:space="preserve"> predlažemo da se uredi i pitanje momenta prenosa sredstava obezbjeđa, tačnije momenta od kog faktor može koristiti prava koja potiču iz tih sredstava obezbjeđenja. Dosadašnja iskustva sa procesom prenosa sredstava obezbjeđenja, nakon sticanja potraživanja, putem ugovora o cesiji nisu baš pozitivna, sa stanovišta prijemnika tog potraživanja, budući da, recimo, prenos hipoteke, koji se vrši u katastru nepokretnosti, traje i po nekoliko godina, zbog čega prijemnik potraživanja ne može da u potpunosti da uživa svoja prava na naplatu potraživanja, koja je stekao legalnim putem. Stoga, predlažemo da se ovaj član dopuni stavom 2 i navede:</w:t>
            </w:r>
          </w:p>
          <w:p w:rsidR="005A15D8" w:rsidRPr="00141927" w:rsidRDefault="005A15D8" w:rsidP="005A15D8">
            <w:pPr>
              <w:jc w:val="both"/>
              <w:rPr>
                <w:rFonts w:ascii="Arial" w:eastAsia="Calibri" w:hAnsi="Arial" w:cs="Arial"/>
              </w:rPr>
            </w:pPr>
          </w:p>
          <w:p w:rsidR="005A15D8" w:rsidRPr="00141927" w:rsidRDefault="005A15D8" w:rsidP="005A15D8">
            <w:pPr>
              <w:jc w:val="both"/>
              <w:rPr>
                <w:rFonts w:ascii="Arial" w:eastAsia="Calibri" w:hAnsi="Arial" w:cs="Arial"/>
              </w:rPr>
            </w:pPr>
            <w:r w:rsidRPr="00141927">
              <w:rPr>
                <w:rFonts w:ascii="Arial" w:eastAsia="Calibri" w:hAnsi="Arial" w:cs="Arial"/>
              </w:rPr>
              <w:t>,</w:t>
            </w:r>
            <w:proofErr w:type="gramStart"/>
            <w:r w:rsidRPr="00141927">
              <w:rPr>
                <w:rFonts w:ascii="Arial" w:eastAsia="Calibri" w:hAnsi="Arial" w:cs="Arial"/>
              </w:rPr>
              <w:t>,Ukoliko</w:t>
            </w:r>
            <w:proofErr w:type="gramEnd"/>
            <w:r w:rsidRPr="00141927">
              <w:rPr>
                <w:rFonts w:ascii="Arial" w:eastAsia="Calibri" w:hAnsi="Arial" w:cs="Arial"/>
              </w:rPr>
              <w:t xml:space="preserve"> je predmet faktoringa koji se prenosi, obezbijeđen sredstvima obezbjeđenja (hipoteka, fiducija, mjenica, jemstvo, itd.), datum prenosa predmeta faktoringa, smatraće se ujedno i datumom kada je izvršen i prenos sredstava obezbjeđenja, bez obaveze sprovođenja procedure registracije sredstava obezbjeđenja ili njegovog upisa u javne evidencije na ime faktora, u skladu sa posebnim propisima.</w:t>
            </w:r>
          </w:p>
          <w:p w:rsidR="005A15D8" w:rsidRPr="00141927" w:rsidRDefault="005A15D8" w:rsidP="005A15D8">
            <w:pPr>
              <w:jc w:val="both"/>
              <w:rPr>
                <w:rFonts w:ascii="Arial" w:eastAsia="Calibri" w:hAnsi="Arial" w:cs="Arial"/>
              </w:rPr>
            </w:pPr>
          </w:p>
          <w:p w:rsidR="005A15D8" w:rsidRPr="00141927" w:rsidRDefault="005A15D8" w:rsidP="005A15D8">
            <w:pPr>
              <w:jc w:val="both"/>
              <w:rPr>
                <w:rFonts w:ascii="Arial" w:eastAsia="Calibri" w:hAnsi="Arial" w:cs="Arial"/>
              </w:rPr>
            </w:pPr>
            <w:r w:rsidRPr="00141927">
              <w:rPr>
                <w:rFonts w:ascii="Arial" w:eastAsia="Calibri" w:hAnsi="Arial" w:cs="Arial"/>
              </w:rPr>
              <w:t>Prilikom ostvarivanja prava koja potiču iz sredstava obezbjeđenja prema dužniku predmeta faktoringa ili pak organu, nadležnom za sprovođenje postupka za prinudnu realizaciju prava koja potiču iz sredstava obezbjeđenja, radi dokazivanja prava</w:t>
            </w:r>
            <w:proofErr w:type="gramStart"/>
            <w:r w:rsidRPr="00141927">
              <w:rPr>
                <w:rFonts w:ascii="Arial" w:eastAsia="Calibri" w:hAnsi="Arial" w:cs="Arial"/>
              </w:rPr>
              <w:t>,  faktor</w:t>
            </w:r>
            <w:proofErr w:type="gramEnd"/>
            <w:r w:rsidRPr="00141927">
              <w:rPr>
                <w:rFonts w:ascii="Arial" w:eastAsia="Calibri" w:hAnsi="Arial" w:cs="Arial"/>
              </w:rPr>
              <w:t xml:space="preserve"> je dužan jedino dostaviti ugovor o faktoringu sa dokumentima koji se odnose na osnovni posao i sredstva obezbjeđenja koja glase na povjerioca ili treće lice (hipotekarni/fiducijarni dužnik, jemac, mjenični dužnik/avalista, itd.). Ovim se ne dira u pravo faktora da sredstva obezbjeđenja registruje na svoje ime u skladu sa posebnim propisima, radi ostvarivanja drugih interesa.''</w:t>
            </w:r>
          </w:p>
          <w:p w:rsidR="005A15D8" w:rsidRPr="00141927" w:rsidRDefault="005A15D8" w:rsidP="005A15D8">
            <w:pPr>
              <w:jc w:val="both"/>
              <w:rPr>
                <w:rFonts w:ascii="Arial" w:eastAsia="Calibri" w:hAnsi="Arial" w:cs="Arial"/>
              </w:rPr>
            </w:pPr>
          </w:p>
          <w:p w:rsidR="005A15D8" w:rsidRDefault="005A15D8" w:rsidP="005A15D8">
            <w:pPr>
              <w:jc w:val="both"/>
              <w:rPr>
                <w:rFonts w:ascii="Arial" w:eastAsia="Calibri" w:hAnsi="Arial" w:cs="Arial"/>
              </w:rPr>
            </w:pPr>
            <w:r w:rsidRPr="00141927">
              <w:rPr>
                <w:rFonts w:ascii="Arial" w:eastAsia="Calibri" w:hAnsi="Arial" w:cs="Arial"/>
              </w:rPr>
              <w:lastRenderedPageBreak/>
              <w:t>Iznijeti predlog bi podrazumijevao oslobađanje faktora od obaveze knjiženja prenosa hipoteke/fiducije u katastar nepokretnosti koji postupak, kako rekosmo, često zna biti predug, kada se često i gubi smisao naplate potraživanje, a sem toga, s obzirom da se kod faktoring bavi kratkoročnim potraživanja, ovaj predlog još više dobija na težini, budući da su rokovi dospjelosti potraživanja kratki, te da je potrebno odmah imati na raspolaganju sve mogućnosti naplate takvih potraživanja.</w:t>
            </w:r>
          </w:p>
          <w:p w:rsidR="00092A6B" w:rsidRDefault="00092A6B" w:rsidP="005A15D8">
            <w:pPr>
              <w:jc w:val="both"/>
              <w:rPr>
                <w:rFonts w:ascii="Arial" w:eastAsia="Calibri" w:hAnsi="Arial" w:cs="Arial"/>
              </w:rPr>
            </w:pPr>
          </w:p>
          <w:p w:rsidR="005A15D8" w:rsidRPr="00141927" w:rsidRDefault="005A15D8" w:rsidP="005A15D8">
            <w:pPr>
              <w:jc w:val="both"/>
              <w:rPr>
                <w:rFonts w:ascii="Arial" w:eastAsia="Calibri" w:hAnsi="Arial" w:cs="Arial"/>
              </w:rPr>
            </w:pPr>
          </w:p>
          <w:p w:rsidR="005A15D8" w:rsidRDefault="00C96C4B" w:rsidP="005A15D8">
            <w:pPr>
              <w:jc w:val="both"/>
              <w:rPr>
                <w:rFonts w:ascii="Arial" w:eastAsia="Calibri" w:hAnsi="Arial" w:cs="Arial"/>
              </w:rPr>
            </w:pPr>
            <w:r>
              <w:rPr>
                <w:rFonts w:ascii="Arial" w:eastAsia="Calibri" w:hAnsi="Arial" w:cs="Arial"/>
              </w:rPr>
              <w:t>12</w:t>
            </w:r>
            <w:r w:rsidR="005A15D8" w:rsidRPr="00141927">
              <w:rPr>
                <w:rFonts w:ascii="Arial" w:eastAsia="Calibri" w:hAnsi="Arial" w:cs="Arial"/>
              </w:rPr>
              <w:t>. Shodno pređašnjim komentarima</w:t>
            </w:r>
            <w:r w:rsidR="005A15D8" w:rsidRPr="00141927">
              <w:rPr>
                <w:rFonts w:ascii="Arial" w:hAnsi="Arial" w:cs="Arial"/>
              </w:rPr>
              <w:t xml:space="preserve">, predlažemo da se u odredbu </w:t>
            </w:r>
            <w:r w:rsidR="005A15D8" w:rsidRPr="00141927">
              <w:rPr>
                <w:rFonts w:ascii="Arial" w:hAnsi="Arial" w:cs="Arial"/>
                <w:b/>
              </w:rPr>
              <w:t>člana</w:t>
            </w:r>
            <w:r w:rsidR="005A15D8" w:rsidRPr="00141927">
              <w:rPr>
                <w:rFonts w:ascii="Arial" w:eastAsia="Calibri" w:hAnsi="Arial" w:cs="Arial"/>
                <w:b/>
              </w:rPr>
              <w:t xml:space="preserve"> 61</w:t>
            </w:r>
            <w:r w:rsidR="005A15D8" w:rsidRPr="00141927">
              <w:rPr>
                <w:rFonts w:ascii="Arial" w:eastAsia="Calibri" w:hAnsi="Arial" w:cs="Arial"/>
              </w:rPr>
              <w:t xml:space="preserve"> inkorporira i obaveza povjerioca da da punomoćje faktoru, u slučaju da ovaj za njega vrši usluge vođenja evidencije, upravljanja i naplaćivanja predmeta faktoringa.</w:t>
            </w:r>
          </w:p>
          <w:p w:rsidR="00092A6B" w:rsidRDefault="00092A6B" w:rsidP="005A15D8">
            <w:pPr>
              <w:jc w:val="both"/>
              <w:rPr>
                <w:rFonts w:ascii="Arial" w:eastAsia="Calibri" w:hAnsi="Arial" w:cs="Arial"/>
              </w:rPr>
            </w:pPr>
          </w:p>
          <w:p w:rsidR="00092A6B" w:rsidRDefault="00092A6B" w:rsidP="005A15D8">
            <w:pPr>
              <w:jc w:val="both"/>
              <w:rPr>
                <w:rFonts w:ascii="Arial" w:eastAsia="Calibri" w:hAnsi="Arial" w:cs="Arial"/>
              </w:rPr>
            </w:pPr>
          </w:p>
          <w:p w:rsidR="007E4DC0" w:rsidRPr="00092A6B" w:rsidRDefault="007E4DC0" w:rsidP="005A15D8">
            <w:pPr>
              <w:jc w:val="both"/>
              <w:rPr>
                <w:rFonts w:ascii="Arial" w:eastAsia="Calibri" w:hAnsi="Arial" w:cs="Arial"/>
              </w:rPr>
            </w:pPr>
          </w:p>
          <w:p w:rsidR="005A15D8" w:rsidRPr="00141927" w:rsidRDefault="00C96C4B" w:rsidP="005A15D8">
            <w:pPr>
              <w:jc w:val="both"/>
              <w:rPr>
                <w:rFonts w:ascii="Arial" w:eastAsia="Calibri" w:hAnsi="Arial" w:cs="Arial"/>
              </w:rPr>
            </w:pPr>
            <w:r>
              <w:rPr>
                <w:rFonts w:ascii="Arial" w:eastAsia="Calibri" w:hAnsi="Arial" w:cs="Arial"/>
              </w:rPr>
              <w:t>13</w:t>
            </w:r>
            <w:r w:rsidR="005A15D8" w:rsidRPr="00141927">
              <w:rPr>
                <w:rFonts w:ascii="Arial" w:eastAsia="Calibri" w:hAnsi="Arial" w:cs="Arial"/>
              </w:rPr>
              <w:t xml:space="preserve">. U </w:t>
            </w:r>
            <w:r w:rsidR="005A15D8" w:rsidRPr="00141927">
              <w:rPr>
                <w:rFonts w:ascii="Arial" w:hAnsi="Arial" w:cs="Arial"/>
                <w:b/>
              </w:rPr>
              <w:t>članu</w:t>
            </w:r>
            <w:r w:rsidR="005A15D8" w:rsidRPr="00141927">
              <w:rPr>
                <w:rFonts w:ascii="Arial" w:eastAsia="Calibri" w:hAnsi="Arial" w:cs="Arial"/>
                <w:b/>
              </w:rPr>
              <w:t xml:space="preserve"> 65</w:t>
            </w:r>
            <w:r w:rsidR="005A15D8" w:rsidRPr="00141927">
              <w:rPr>
                <w:rFonts w:ascii="Arial" w:eastAsia="Calibri" w:hAnsi="Arial" w:cs="Arial"/>
              </w:rPr>
              <w:t xml:space="preserve"> treba dodati da se garancija za nepostojanje zaloge i drugih tereta može isključiti ugovorom o faktoringu, iako se ova mogućnost implicitno nazire u st. 3 ovog člana, ali je potrebno jasno definisati istu, kao što je urađeno u Zakonu o obligacionim odnosima.</w:t>
            </w:r>
          </w:p>
          <w:p w:rsidR="005A15D8" w:rsidRDefault="005A15D8" w:rsidP="005A15D8">
            <w:pPr>
              <w:jc w:val="both"/>
              <w:rPr>
                <w:rFonts w:ascii="Arial" w:eastAsia="Calibri" w:hAnsi="Arial" w:cs="Arial"/>
              </w:rPr>
            </w:pPr>
          </w:p>
          <w:p w:rsidR="002A1C40" w:rsidRPr="00141927" w:rsidRDefault="002A1C40" w:rsidP="005A15D8">
            <w:pPr>
              <w:jc w:val="both"/>
              <w:rPr>
                <w:rFonts w:ascii="Arial" w:eastAsia="Calibri" w:hAnsi="Arial" w:cs="Arial"/>
              </w:rPr>
            </w:pPr>
          </w:p>
          <w:p w:rsidR="005A15D8" w:rsidRPr="00141927" w:rsidRDefault="00C96C4B" w:rsidP="005A15D8">
            <w:pPr>
              <w:jc w:val="both"/>
              <w:rPr>
                <w:rFonts w:ascii="Arial" w:eastAsia="Calibri" w:hAnsi="Arial" w:cs="Arial"/>
              </w:rPr>
            </w:pPr>
            <w:r>
              <w:rPr>
                <w:rFonts w:ascii="Arial" w:eastAsia="Calibri" w:hAnsi="Arial" w:cs="Arial"/>
              </w:rPr>
              <w:t>14</w:t>
            </w:r>
            <w:r w:rsidR="005A15D8" w:rsidRPr="00141927">
              <w:rPr>
                <w:rFonts w:ascii="Arial" w:hAnsi="Arial" w:cs="Arial"/>
              </w:rPr>
              <w:t xml:space="preserve">. U </w:t>
            </w:r>
            <w:r w:rsidR="005A15D8" w:rsidRPr="00141927">
              <w:rPr>
                <w:rFonts w:ascii="Arial" w:hAnsi="Arial" w:cs="Arial"/>
                <w:b/>
              </w:rPr>
              <w:t>članu</w:t>
            </w:r>
            <w:r w:rsidR="005A15D8" w:rsidRPr="00141927">
              <w:rPr>
                <w:rFonts w:ascii="Arial" w:eastAsia="Calibri" w:hAnsi="Arial" w:cs="Arial"/>
                <w:b/>
              </w:rPr>
              <w:t xml:space="preserve"> 67</w:t>
            </w:r>
            <w:r w:rsidR="005A15D8" w:rsidRPr="00141927">
              <w:rPr>
                <w:rFonts w:ascii="Arial" w:eastAsia="Calibri" w:hAnsi="Arial" w:cs="Arial"/>
              </w:rPr>
              <w:t xml:space="preserve"> potrebno je pojasniti šta ako je prodaja predmeta faktoringa zabranjena zakonom, da li onda ta zabrana utiče na prenos predmeta. Iz stilizacije odredbe se nazire odgovor, ali radi izbjegavanja tumačenja, potrebno je jasno definisati.</w:t>
            </w:r>
          </w:p>
          <w:p w:rsidR="005A15D8" w:rsidRDefault="005A15D8" w:rsidP="005A15D8">
            <w:pPr>
              <w:jc w:val="both"/>
              <w:rPr>
                <w:rFonts w:ascii="Arial" w:eastAsia="Calibri" w:hAnsi="Arial" w:cs="Arial"/>
              </w:rPr>
            </w:pPr>
          </w:p>
          <w:p w:rsidR="005A15D8" w:rsidRDefault="00C96C4B" w:rsidP="005A15D8">
            <w:pPr>
              <w:jc w:val="both"/>
              <w:rPr>
                <w:rFonts w:ascii="Arial" w:eastAsia="Calibri" w:hAnsi="Arial" w:cs="Arial"/>
              </w:rPr>
            </w:pPr>
            <w:r>
              <w:rPr>
                <w:rFonts w:ascii="Arial" w:eastAsia="Calibri" w:hAnsi="Arial" w:cs="Arial"/>
              </w:rPr>
              <w:t>15</w:t>
            </w:r>
            <w:r w:rsidR="005A15D8" w:rsidRPr="00141927">
              <w:rPr>
                <w:rFonts w:ascii="Arial" w:hAnsi="Arial" w:cs="Arial"/>
              </w:rPr>
              <w:t xml:space="preserve">. </w:t>
            </w:r>
            <w:r w:rsidR="005A15D8" w:rsidRPr="00141927">
              <w:rPr>
                <w:rFonts w:ascii="Arial" w:hAnsi="Arial" w:cs="Arial"/>
                <w:b/>
              </w:rPr>
              <w:t>Član</w:t>
            </w:r>
            <w:r w:rsidR="005A15D8" w:rsidRPr="00141927">
              <w:rPr>
                <w:rFonts w:ascii="Arial" w:eastAsia="Calibri" w:hAnsi="Arial" w:cs="Arial"/>
                <w:b/>
              </w:rPr>
              <w:t xml:space="preserve"> 69</w:t>
            </w:r>
            <w:r w:rsidR="005A15D8" w:rsidRPr="00141927">
              <w:rPr>
                <w:rFonts w:ascii="Arial" w:eastAsia="Calibri" w:hAnsi="Arial" w:cs="Arial"/>
              </w:rPr>
              <w:t xml:space="preserve"> sadrži određenu protivrječnost, jer prema sadašnjoj sadržini, čini se kao da samo banke moraju dobiti dozvolu za obavljanje faktoring poslova, dok faktoring društva ne moraju. Jasno je da treba sagledati cjelokupan zakona, ali i u ovom članu mora biti jasno navedeno da poslove faktoring mogu obavljati pomenuta lica, ali samo ako imaju dozvolu. Takođe, nije jasno na koja privredna društva iz tač. 3) </w:t>
            </w:r>
            <w:proofErr w:type="gramStart"/>
            <w:r w:rsidR="005A15D8" w:rsidRPr="00141927">
              <w:rPr>
                <w:rFonts w:ascii="Arial" w:eastAsia="Calibri" w:hAnsi="Arial" w:cs="Arial"/>
              </w:rPr>
              <w:t>se</w:t>
            </w:r>
            <w:proofErr w:type="gramEnd"/>
            <w:r w:rsidR="005A15D8" w:rsidRPr="00141927">
              <w:rPr>
                <w:rFonts w:ascii="Arial" w:eastAsia="Calibri" w:hAnsi="Arial" w:cs="Arial"/>
              </w:rPr>
              <w:t xml:space="preserve"> misli i koji to posebni zakon, ako ovaj zakon predstavlja krucijalni pravni propis kojim se uređuje ova oblast, pa je u tom pravcu potrebno pojašnjenje.</w:t>
            </w:r>
          </w:p>
          <w:p w:rsidR="002A1C40" w:rsidRDefault="002A1C40" w:rsidP="005A15D8">
            <w:pPr>
              <w:jc w:val="both"/>
              <w:rPr>
                <w:rFonts w:ascii="Arial" w:eastAsia="Calibri" w:hAnsi="Arial" w:cs="Arial"/>
              </w:rPr>
            </w:pPr>
          </w:p>
          <w:p w:rsidR="002A1C40" w:rsidRPr="00141927" w:rsidRDefault="002A1C40" w:rsidP="005A15D8">
            <w:pPr>
              <w:jc w:val="both"/>
              <w:rPr>
                <w:rFonts w:ascii="Arial" w:eastAsia="Calibri" w:hAnsi="Arial" w:cs="Arial"/>
              </w:rPr>
            </w:pPr>
          </w:p>
          <w:p w:rsidR="005A15D8" w:rsidRPr="00141927" w:rsidRDefault="005A15D8" w:rsidP="005A15D8">
            <w:pPr>
              <w:jc w:val="both"/>
              <w:rPr>
                <w:rFonts w:ascii="Arial" w:eastAsia="Calibri" w:hAnsi="Arial" w:cs="Arial"/>
              </w:rPr>
            </w:pPr>
          </w:p>
          <w:p w:rsidR="005A15D8" w:rsidRPr="00141927" w:rsidRDefault="00C96C4B" w:rsidP="005A15D8">
            <w:pPr>
              <w:jc w:val="both"/>
              <w:rPr>
                <w:rFonts w:ascii="Arial" w:eastAsia="Calibri" w:hAnsi="Arial" w:cs="Arial"/>
              </w:rPr>
            </w:pPr>
            <w:r>
              <w:rPr>
                <w:rFonts w:ascii="Arial" w:eastAsia="Calibri" w:hAnsi="Arial" w:cs="Arial"/>
              </w:rPr>
              <w:t>16</w:t>
            </w:r>
            <w:r w:rsidR="005A15D8" w:rsidRPr="00141927">
              <w:rPr>
                <w:rFonts w:ascii="Arial" w:hAnsi="Arial" w:cs="Arial"/>
              </w:rPr>
              <w:t xml:space="preserve">. U </w:t>
            </w:r>
            <w:r w:rsidR="005A15D8" w:rsidRPr="00141927">
              <w:rPr>
                <w:rFonts w:ascii="Arial" w:hAnsi="Arial" w:cs="Arial"/>
                <w:b/>
              </w:rPr>
              <w:t>članu</w:t>
            </w:r>
            <w:r w:rsidR="005A15D8" w:rsidRPr="00141927">
              <w:rPr>
                <w:rFonts w:ascii="Arial" w:eastAsia="Calibri" w:hAnsi="Arial" w:cs="Arial"/>
                <w:b/>
              </w:rPr>
              <w:t xml:space="preserve"> 70</w:t>
            </w:r>
            <w:r w:rsidR="005A15D8" w:rsidRPr="00141927">
              <w:rPr>
                <w:rFonts w:ascii="Arial" w:eastAsia="Calibri" w:hAnsi="Arial" w:cs="Arial"/>
              </w:rPr>
              <w:t xml:space="preserve"> potrebno je pojasniti šta se podrazumijeva pod </w:t>
            </w:r>
            <w:proofErr w:type="gramStart"/>
            <w:r w:rsidR="005A15D8" w:rsidRPr="00141927">
              <w:rPr>
                <w:rFonts w:ascii="Arial" w:eastAsia="Calibri" w:hAnsi="Arial" w:cs="Arial"/>
              </w:rPr>
              <w:t>,,srodnim</w:t>
            </w:r>
            <w:proofErr w:type="gramEnd"/>
            <w:r w:rsidR="005A15D8" w:rsidRPr="00141927">
              <w:rPr>
                <w:rFonts w:ascii="Arial" w:eastAsia="Calibri" w:hAnsi="Arial" w:cs="Arial"/>
              </w:rPr>
              <w:t xml:space="preserve"> i povezanim poslovima'' iz st.2 jer i otkup potraživanja može biti opserviran kao srodan posao faktoringu, pa je neophodno jasno odrediti ili makar deskriptivno navesti šta se pod ovim pojmom može smatrati. </w:t>
            </w:r>
          </w:p>
          <w:p w:rsidR="005A15D8" w:rsidRPr="00141927" w:rsidRDefault="005A15D8" w:rsidP="005A15D8">
            <w:pPr>
              <w:jc w:val="both"/>
              <w:rPr>
                <w:rFonts w:ascii="Arial" w:eastAsia="Calibri" w:hAnsi="Arial" w:cs="Arial"/>
              </w:rPr>
            </w:pPr>
          </w:p>
          <w:p w:rsidR="00092A6B" w:rsidRDefault="00092A6B" w:rsidP="005A15D8">
            <w:pPr>
              <w:jc w:val="both"/>
              <w:rPr>
                <w:rFonts w:ascii="Arial" w:eastAsia="Calibri" w:hAnsi="Arial" w:cs="Arial"/>
              </w:rPr>
            </w:pPr>
          </w:p>
          <w:p w:rsidR="005A15D8" w:rsidRPr="00141927" w:rsidRDefault="005A15D8" w:rsidP="005A15D8">
            <w:pPr>
              <w:jc w:val="both"/>
              <w:rPr>
                <w:rFonts w:ascii="Arial" w:eastAsia="Calibri" w:hAnsi="Arial" w:cs="Arial"/>
              </w:rPr>
            </w:pPr>
            <w:r w:rsidRPr="00141927">
              <w:rPr>
                <w:rFonts w:ascii="Arial" w:eastAsia="Calibri" w:hAnsi="Arial" w:cs="Arial"/>
              </w:rPr>
              <w:t>Takođe, predložili bi da bavljenje faktoringom ne bude jedina djelatnost, ukoliko određeno društvo želi da se bavi i otkupom potraživanja, pored faktoringa, jer je očito da su vrlo bliske djelatnosti, te da nema razloga zašto bi se ograničavala društva na bavljanje samo jednom djelatnošću. Dakle, ako se uz faktoring želi obavljati otkup potraživanja, onda je to izuzetak od st. 1 čl. 70.</w:t>
            </w:r>
          </w:p>
          <w:p w:rsidR="005A15D8" w:rsidRPr="00141927" w:rsidRDefault="005A15D8" w:rsidP="005A15D8">
            <w:pPr>
              <w:jc w:val="both"/>
              <w:rPr>
                <w:rFonts w:ascii="Arial" w:eastAsia="Calibri" w:hAnsi="Arial" w:cs="Arial"/>
              </w:rPr>
            </w:pPr>
          </w:p>
          <w:p w:rsidR="00217252" w:rsidRDefault="00217252" w:rsidP="005A15D8">
            <w:pPr>
              <w:jc w:val="both"/>
              <w:rPr>
                <w:rFonts w:ascii="Arial" w:eastAsia="Calibri" w:hAnsi="Arial" w:cs="Arial"/>
              </w:rPr>
            </w:pPr>
          </w:p>
          <w:p w:rsidR="00217252" w:rsidRDefault="00217252" w:rsidP="005A15D8">
            <w:pPr>
              <w:jc w:val="both"/>
              <w:rPr>
                <w:rFonts w:ascii="Arial" w:eastAsia="Calibri" w:hAnsi="Arial" w:cs="Arial"/>
              </w:rPr>
            </w:pPr>
          </w:p>
          <w:p w:rsidR="00862117" w:rsidRDefault="00862117" w:rsidP="005A15D8">
            <w:pPr>
              <w:jc w:val="both"/>
              <w:rPr>
                <w:rFonts w:ascii="Arial" w:eastAsia="Calibri" w:hAnsi="Arial" w:cs="Arial"/>
              </w:rPr>
            </w:pPr>
          </w:p>
          <w:p w:rsidR="00862117" w:rsidRDefault="00862117" w:rsidP="005A15D8">
            <w:pPr>
              <w:jc w:val="both"/>
              <w:rPr>
                <w:rFonts w:ascii="Arial" w:eastAsia="Calibri" w:hAnsi="Arial" w:cs="Arial"/>
              </w:rPr>
            </w:pPr>
          </w:p>
          <w:p w:rsidR="00862117" w:rsidRDefault="00862117" w:rsidP="005A15D8">
            <w:pPr>
              <w:jc w:val="both"/>
              <w:rPr>
                <w:rFonts w:ascii="Arial" w:eastAsia="Calibri" w:hAnsi="Arial" w:cs="Arial"/>
              </w:rPr>
            </w:pPr>
          </w:p>
          <w:p w:rsidR="00862117" w:rsidRDefault="00862117" w:rsidP="005A15D8">
            <w:pPr>
              <w:jc w:val="both"/>
              <w:rPr>
                <w:rFonts w:ascii="Arial" w:eastAsia="Calibri" w:hAnsi="Arial" w:cs="Arial"/>
              </w:rPr>
            </w:pPr>
          </w:p>
          <w:p w:rsidR="00862117" w:rsidRDefault="00862117" w:rsidP="005A15D8">
            <w:pPr>
              <w:jc w:val="both"/>
              <w:rPr>
                <w:rFonts w:ascii="Arial" w:eastAsia="Calibri" w:hAnsi="Arial" w:cs="Arial"/>
              </w:rPr>
            </w:pPr>
          </w:p>
          <w:p w:rsidR="00862117" w:rsidRDefault="00862117" w:rsidP="005A15D8">
            <w:pPr>
              <w:jc w:val="both"/>
              <w:rPr>
                <w:rFonts w:ascii="Arial" w:eastAsia="Calibri" w:hAnsi="Arial" w:cs="Arial"/>
              </w:rPr>
            </w:pPr>
          </w:p>
          <w:p w:rsidR="00862117" w:rsidRDefault="00862117" w:rsidP="005A15D8">
            <w:pPr>
              <w:jc w:val="both"/>
              <w:rPr>
                <w:rFonts w:ascii="Arial" w:eastAsia="Calibri" w:hAnsi="Arial" w:cs="Arial"/>
              </w:rPr>
            </w:pPr>
          </w:p>
          <w:p w:rsidR="00862117" w:rsidRDefault="00862117" w:rsidP="005A15D8">
            <w:pPr>
              <w:jc w:val="both"/>
              <w:rPr>
                <w:rFonts w:ascii="Arial" w:eastAsia="Calibri" w:hAnsi="Arial" w:cs="Arial"/>
              </w:rPr>
            </w:pPr>
          </w:p>
          <w:p w:rsidR="00862117" w:rsidRDefault="00862117" w:rsidP="005A15D8">
            <w:pPr>
              <w:jc w:val="both"/>
              <w:rPr>
                <w:rFonts w:ascii="Arial" w:eastAsia="Calibri" w:hAnsi="Arial" w:cs="Arial"/>
              </w:rPr>
            </w:pPr>
          </w:p>
          <w:p w:rsidR="00862117" w:rsidRDefault="00862117" w:rsidP="005A15D8">
            <w:pPr>
              <w:jc w:val="both"/>
              <w:rPr>
                <w:rFonts w:ascii="Arial" w:eastAsia="Calibri" w:hAnsi="Arial" w:cs="Arial"/>
              </w:rPr>
            </w:pPr>
          </w:p>
          <w:p w:rsidR="00862117" w:rsidRDefault="00862117" w:rsidP="005A15D8">
            <w:pPr>
              <w:jc w:val="both"/>
              <w:rPr>
                <w:rFonts w:ascii="Arial" w:eastAsia="Calibri" w:hAnsi="Arial" w:cs="Arial"/>
              </w:rPr>
            </w:pPr>
          </w:p>
          <w:p w:rsidR="00862117" w:rsidRDefault="00862117" w:rsidP="005A15D8">
            <w:pPr>
              <w:jc w:val="both"/>
              <w:rPr>
                <w:rFonts w:ascii="Arial" w:eastAsia="Calibri" w:hAnsi="Arial" w:cs="Arial"/>
              </w:rPr>
            </w:pPr>
          </w:p>
          <w:p w:rsidR="00862117" w:rsidRDefault="00862117" w:rsidP="005A15D8">
            <w:pPr>
              <w:jc w:val="both"/>
              <w:rPr>
                <w:rFonts w:ascii="Arial" w:eastAsia="Calibri" w:hAnsi="Arial" w:cs="Arial"/>
              </w:rPr>
            </w:pPr>
          </w:p>
          <w:p w:rsidR="00862117" w:rsidRDefault="00862117" w:rsidP="005A15D8">
            <w:pPr>
              <w:jc w:val="both"/>
              <w:rPr>
                <w:rFonts w:ascii="Arial" w:eastAsia="Calibri" w:hAnsi="Arial" w:cs="Arial"/>
              </w:rPr>
            </w:pPr>
          </w:p>
          <w:p w:rsidR="00862117" w:rsidRDefault="00862117" w:rsidP="005A15D8">
            <w:pPr>
              <w:jc w:val="both"/>
              <w:rPr>
                <w:rFonts w:ascii="Arial" w:eastAsia="Calibri" w:hAnsi="Arial" w:cs="Arial"/>
              </w:rPr>
            </w:pPr>
          </w:p>
          <w:p w:rsidR="00862117" w:rsidRDefault="00862117" w:rsidP="005A15D8">
            <w:pPr>
              <w:jc w:val="both"/>
              <w:rPr>
                <w:rFonts w:ascii="Arial" w:eastAsia="Calibri" w:hAnsi="Arial" w:cs="Arial"/>
              </w:rPr>
            </w:pPr>
          </w:p>
          <w:p w:rsidR="00F33CC9" w:rsidRDefault="00F33CC9" w:rsidP="005A15D8">
            <w:pPr>
              <w:jc w:val="both"/>
              <w:rPr>
                <w:rFonts w:ascii="Arial" w:eastAsia="Calibri" w:hAnsi="Arial" w:cs="Arial"/>
              </w:rPr>
            </w:pPr>
          </w:p>
          <w:p w:rsidR="00F33CC9" w:rsidRDefault="00F33CC9" w:rsidP="005A15D8">
            <w:pPr>
              <w:jc w:val="both"/>
              <w:rPr>
                <w:rFonts w:ascii="Arial" w:eastAsia="Calibri" w:hAnsi="Arial" w:cs="Arial"/>
              </w:rPr>
            </w:pPr>
          </w:p>
          <w:p w:rsidR="00862117" w:rsidRDefault="00862117" w:rsidP="005A15D8">
            <w:pPr>
              <w:jc w:val="both"/>
              <w:rPr>
                <w:rFonts w:ascii="Arial" w:eastAsia="Calibri" w:hAnsi="Arial" w:cs="Arial"/>
              </w:rPr>
            </w:pPr>
          </w:p>
          <w:p w:rsidR="006B3C38" w:rsidRDefault="006B3C38" w:rsidP="005A15D8">
            <w:pPr>
              <w:jc w:val="both"/>
              <w:rPr>
                <w:rFonts w:ascii="Arial" w:eastAsia="Calibri" w:hAnsi="Arial" w:cs="Arial"/>
              </w:rPr>
            </w:pPr>
          </w:p>
          <w:p w:rsidR="00F33CC9" w:rsidRDefault="00F33CC9" w:rsidP="005A15D8">
            <w:pPr>
              <w:jc w:val="both"/>
              <w:rPr>
                <w:rFonts w:ascii="Arial" w:eastAsia="Calibri" w:hAnsi="Arial" w:cs="Arial"/>
              </w:rPr>
            </w:pPr>
          </w:p>
          <w:p w:rsidR="00862117" w:rsidRDefault="00862117" w:rsidP="005A15D8">
            <w:pPr>
              <w:jc w:val="both"/>
              <w:rPr>
                <w:rFonts w:ascii="Arial" w:eastAsia="Calibri" w:hAnsi="Arial" w:cs="Arial"/>
              </w:rPr>
            </w:pPr>
          </w:p>
          <w:p w:rsidR="005A15D8" w:rsidRPr="00141927" w:rsidRDefault="00C96C4B" w:rsidP="005A15D8">
            <w:pPr>
              <w:jc w:val="both"/>
              <w:rPr>
                <w:rFonts w:ascii="Arial" w:eastAsia="Calibri" w:hAnsi="Arial" w:cs="Arial"/>
              </w:rPr>
            </w:pPr>
            <w:r>
              <w:rPr>
                <w:rFonts w:ascii="Arial" w:eastAsia="Calibri" w:hAnsi="Arial" w:cs="Arial"/>
              </w:rPr>
              <w:lastRenderedPageBreak/>
              <w:t>17</w:t>
            </w:r>
            <w:r w:rsidR="00293923" w:rsidRPr="00141927">
              <w:rPr>
                <w:rFonts w:ascii="Arial" w:hAnsi="Arial" w:cs="Arial"/>
              </w:rPr>
              <w:t xml:space="preserve">. Odredba </w:t>
            </w:r>
            <w:r w:rsidR="00293923" w:rsidRPr="00141927">
              <w:rPr>
                <w:rFonts w:ascii="Arial" w:hAnsi="Arial" w:cs="Arial"/>
                <w:b/>
              </w:rPr>
              <w:t>člana</w:t>
            </w:r>
            <w:r w:rsidR="005A15D8" w:rsidRPr="00141927">
              <w:rPr>
                <w:rFonts w:ascii="Arial" w:eastAsia="Calibri" w:hAnsi="Arial" w:cs="Arial"/>
                <w:b/>
              </w:rPr>
              <w:t xml:space="preserve"> 73</w:t>
            </w:r>
            <w:r w:rsidR="005A15D8" w:rsidRPr="00141927">
              <w:rPr>
                <w:rFonts w:ascii="Arial" w:eastAsia="Calibri" w:hAnsi="Arial" w:cs="Arial"/>
              </w:rPr>
              <w:t xml:space="preserve"> nije dovoljno jasna, jer se koristi pojam ,,osnovni kapital'', čija promjena se sprovodi u skladu sa relevantim odredbama Zakona o privrednim društvima, pa je potrebno da se razjasni da li se pod odrednicom ,,održava osnovni kapital'' podrazumijeva situacija da faktoring društvo ne smije vršiti smanjenje kapitala shodno Zakonu o privrednim društvima ili pak podrazumijeva to da faktoring društvo na svom računu mora držati 125.000,00 € u svakom momentu, kao operativni kapital.</w:t>
            </w:r>
          </w:p>
          <w:p w:rsidR="005A15D8" w:rsidRPr="00141927" w:rsidRDefault="005A15D8" w:rsidP="005A15D8">
            <w:pPr>
              <w:jc w:val="both"/>
              <w:rPr>
                <w:rFonts w:ascii="Arial" w:eastAsia="Calibri" w:hAnsi="Arial" w:cs="Arial"/>
              </w:rPr>
            </w:pPr>
          </w:p>
          <w:p w:rsidR="006C7CD1" w:rsidRDefault="006C7CD1" w:rsidP="005A15D8">
            <w:pPr>
              <w:jc w:val="both"/>
              <w:rPr>
                <w:rFonts w:ascii="Arial" w:eastAsia="Calibri" w:hAnsi="Arial" w:cs="Arial"/>
              </w:rPr>
            </w:pPr>
          </w:p>
          <w:p w:rsidR="006C7CD1" w:rsidRDefault="006C7CD1" w:rsidP="005A15D8">
            <w:pPr>
              <w:jc w:val="both"/>
              <w:rPr>
                <w:rFonts w:ascii="Arial" w:eastAsia="Calibri" w:hAnsi="Arial" w:cs="Arial"/>
              </w:rPr>
            </w:pPr>
          </w:p>
          <w:p w:rsidR="006C7CD1" w:rsidRDefault="006C7CD1" w:rsidP="005A15D8">
            <w:pPr>
              <w:jc w:val="both"/>
              <w:rPr>
                <w:rFonts w:ascii="Arial" w:eastAsia="Calibri" w:hAnsi="Arial" w:cs="Arial"/>
              </w:rPr>
            </w:pPr>
          </w:p>
          <w:p w:rsidR="006C7CD1" w:rsidRDefault="006C7CD1" w:rsidP="005A15D8">
            <w:pPr>
              <w:jc w:val="both"/>
              <w:rPr>
                <w:rFonts w:ascii="Arial" w:eastAsia="Calibri" w:hAnsi="Arial" w:cs="Arial"/>
              </w:rPr>
            </w:pPr>
          </w:p>
          <w:p w:rsidR="006C7CD1" w:rsidRDefault="006C7CD1" w:rsidP="005A15D8">
            <w:pPr>
              <w:jc w:val="both"/>
              <w:rPr>
                <w:rFonts w:ascii="Arial" w:eastAsia="Calibri" w:hAnsi="Arial" w:cs="Arial"/>
              </w:rPr>
            </w:pPr>
          </w:p>
          <w:p w:rsidR="006B3C38" w:rsidRDefault="006B3C38" w:rsidP="005A15D8">
            <w:pPr>
              <w:jc w:val="both"/>
              <w:rPr>
                <w:rFonts w:ascii="Arial" w:eastAsia="Calibri" w:hAnsi="Arial" w:cs="Arial"/>
              </w:rPr>
            </w:pPr>
          </w:p>
          <w:p w:rsidR="00D37F1C" w:rsidRDefault="00D37F1C" w:rsidP="005A15D8">
            <w:pPr>
              <w:jc w:val="both"/>
              <w:rPr>
                <w:rFonts w:ascii="Arial" w:eastAsia="Calibri" w:hAnsi="Arial" w:cs="Arial"/>
              </w:rPr>
            </w:pPr>
          </w:p>
          <w:p w:rsidR="005A15D8" w:rsidRPr="00141927" w:rsidRDefault="00C96C4B" w:rsidP="005A15D8">
            <w:pPr>
              <w:jc w:val="both"/>
              <w:rPr>
                <w:rFonts w:ascii="Arial" w:eastAsia="Calibri" w:hAnsi="Arial" w:cs="Arial"/>
              </w:rPr>
            </w:pPr>
            <w:r>
              <w:rPr>
                <w:rFonts w:ascii="Arial" w:eastAsia="Calibri" w:hAnsi="Arial" w:cs="Arial"/>
              </w:rPr>
              <w:t>18</w:t>
            </w:r>
            <w:r w:rsidR="00293923" w:rsidRPr="00141927">
              <w:rPr>
                <w:rFonts w:ascii="Arial" w:hAnsi="Arial" w:cs="Arial"/>
              </w:rPr>
              <w:t xml:space="preserve">. U </w:t>
            </w:r>
            <w:r w:rsidR="00293923" w:rsidRPr="00141927">
              <w:rPr>
                <w:rFonts w:ascii="Arial" w:hAnsi="Arial" w:cs="Arial"/>
                <w:b/>
              </w:rPr>
              <w:t>članu</w:t>
            </w:r>
            <w:r w:rsidR="005A15D8" w:rsidRPr="00141927">
              <w:rPr>
                <w:rFonts w:ascii="Arial" w:eastAsia="Calibri" w:hAnsi="Arial" w:cs="Arial"/>
                <w:b/>
              </w:rPr>
              <w:t xml:space="preserve"> 75</w:t>
            </w:r>
            <w:r w:rsidR="005A15D8" w:rsidRPr="00141927">
              <w:rPr>
                <w:rFonts w:ascii="Arial" w:eastAsia="Calibri" w:hAnsi="Arial" w:cs="Arial"/>
              </w:rPr>
              <w:t xml:space="preserve"> treba dati jasnu definiciju otkupa potraživanja, tj. </w:t>
            </w:r>
            <w:proofErr w:type="gramStart"/>
            <w:r w:rsidR="005A15D8" w:rsidRPr="00141927">
              <w:rPr>
                <w:rFonts w:ascii="Arial" w:eastAsia="Calibri" w:hAnsi="Arial" w:cs="Arial"/>
              </w:rPr>
              <w:t>da</w:t>
            </w:r>
            <w:proofErr w:type="gramEnd"/>
            <w:r w:rsidR="005A15D8" w:rsidRPr="00141927">
              <w:rPr>
                <w:rFonts w:ascii="Arial" w:eastAsia="Calibri" w:hAnsi="Arial" w:cs="Arial"/>
              </w:rPr>
              <w:t xml:space="preserve"> li se ono odnosi na dospjela ili nedospjela potraživanja, budući da nije napravljena jasna razlika između ove djealatnosti i djelatnosti faktoringa, kako je to objašnjeno pod tačkom 2 ovog akta.</w:t>
            </w:r>
          </w:p>
          <w:p w:rsidR="005A15D8" w:rsidRPr="00141927" w:rsidRDefault="005A15D8" w:rsidP="005A15D8">
            <w:pPr>
              <w:jc w:val="both"/>
              <w:rPr>
                <w:rFonts w:ascii="Arial" w:eastAsia="Calibri" w:hAnsi="Arial" w:cs="Arial"/>
              </w:rPr>
            </w:pPr>
          </w:p>
          <w:p w:rsidR="00240024" w:rsidRDefault="00240024" w:rsidP="005A15D8">
            <w:pPr>
              <w:jc w:val="both"/>
              <w:rPr>
                <w:rFonts w:ascii="Arial" w:eastAsia="Calibri" w:hAnsi="Arial" w:cs="Arial"/>
              </w:rPr>
            </w:pPr>
          </w:p>
          <w:p w:rsidR="005A15D8" w:rsidRPr="00141927" w:rsidRDefault="00C96C4B" w:rsidP="005A15D8">
            <w:pPr>
              <w:jc w:val="both"/>
              <w:rPr>
                <w:rFonts w:ascii="Arial" w:eastAsia="Calibri" w:hAnsi="Arial" w:cs="Arial"/>
              </w:rPr>
            </w:pPr>
            <w:r>
              <w:rPr>
                <w:rFonts w:ascii="Arial" w:eastAsia="Calibri" w:hAnsi="Arial" w:cs="Arial"/>
              </w:rPr>
              <w:t>19</w:t>
            </w:r>
            <w:r w:rsidR="00293923" w:rsidRPr="00141927">
              <w:rPr>
                <w:rFonts w:ascii="Arial" w:hAnsi="Arial" w:cs="Arial"/>
              </w:rPr>
              <w:t xml:space="preserve">. U pogledu </w:t>
            </w:r>
            <w:r w:rsidR="00293923" w:rsidRPr="00141927">
              <w:rPr>
                <w:rFonts w:ascii="Arial" w:hAnsi="Arial" w:cs="Arial"/>
                <w:b/>
              </w:rPr>
              <w:t>člana</w:t>
            </w:r>
            <w:r w:rsidR="005A15D8" w:rsidRPr="00141927">
              <w:rPr>
                <w:rFonts w:ascii="Arial" w:eastAsia="Calibri" w:hAnsi="Arial" w:cs="Arial"/>
                <w:b/>
              </w:rPr>
              <w:t xml:space="preserve"> 76</w:t>
            </w:r>
            <w:r w:rsidR="005A15D8" w:rsidRPr="00141927">
              <w:rPr>
                <w:rFonts w:ascii="Arial" w:eastAsia="Calibri" w:hAnsi="Arial" w:cs="Arial"/>
              </w:rPr>
              <w:t>, vidjeti komentar pod tačkom 15 ovog akta.</w:t>
            </w:r>
          </w:p>
          <w:p w:rsidR="005A15D8" w:rsidRPr="00141927" w:rsidRDefault="005A15D8" w:rsidP="005A15D8">
            <w:pPr>
              <w:jc w:val="both"/>
              <w:rPr>
                <w:rFonts w:ascii="Arial" w:eastAsia="Calibri" w:hAnsi="Arial" w:cs="Arial"/>
              </w:rPr>
            </w:pPr>
          </w:p>
          <w:p w:rsidR="005A15D8" w:rsidRPr="00141927" w:rsidRDefault="00C96C4B" w:rsidP="005A15D8">
            <w:pPr>
              <w:jc w:val="both"/>
              <w:rPr>
                <w:rFonts w:ascii="Arial" w:eastAsia="Calibri" w:hAnsi="Arial" w:cs="Arial"/>
              </w:rPr>
            </w:pPr>
            <w:r>
              <w:rPr>
                <w:rFonts w:ascii="Arial" w:eastAsia="Calibri" w:hAnsi="Arial" w:cs="Arial"/>
              </w:rPr>
              <w:t>20</w:t>
            </w:r>
            <w:r w:rsidR="00293923" w:rsidRPr="00141927">
              <w:rPr>
                <w:rFonts w:ascii="Arial" w:hAnsi="Arial" w:cs="Arial"/>
              </w:rPr>
              <w:t xml:space="preserve">. U odnosu na </w:t>
            </w:r>
            <w:r w:rsidR="00293923" w:rsidRPr="00141927">
              <w:rPr>
                <w:rFonts w:ascii="Arial" w:hAnsi="Arial" w:cs="Arial"/>
                <w:b/>
              </w:rPr>
              <w:t>član</w:t>
            </w:r>
            <w:r w:rsidR="005A15D8" w:rsidRPr="00141927">
              <w:rPr>
                <w:rFonts w:ascii="Arial" w:eastAsia="Calibri" w:hAnsi="Arial" w:cs="Arial"/>
                <w:b/>
              </w:rPr>
              <w:t xml:space="preserve"> 77</w:t>
            </w:r>
            <w:r w:rsidR="005A15D8" w:rsidRPr="00141927">
              <w:rPr>
                <w:rFonts w:ascii="Arial" w:eastAsia="Calibri" w:hAnsi="Arial" w:cs="Arial"/>
              </w:rPr>
              <w:t>, vidjeti komentar pod tačkom 16 ovog akta.</w:t>
            </w:r>
          </w:p>
          <w:p w:rsidR="005A15D8" w:rsidRPr="00141927" w:rsidRDefault="005A15D8" w:rsidP="005A15D8">
            <w:pPr>
              <w:jc w:val="both"/>
              <w:rPr>
                <w:rFonts w:ascii="Arial" w:eastAsia="Calibri" w:hAnsi="Arial" w:cs="Arial"/>
              </w:rPr>
            </w:pPr>
          </w:p>
          <w:p w:rsidR="005A15D8" w:rsidRDefault="00C96C4B" w:rsidP="005A15D8">
            <w:pPr>
              <w:jc w:val="both"/>
              <w:rPr>
                <w:rFonts w:ascii="Arial" w:eastAsia="Calibri" w:hAnsi="Arial" w:cs="Arial"/>
              </w:rPr>
            </w:pPr>
            <w:r>
              <w:rPr>
                <w:rFonts w:ascii="Arial" w:eastAsia="Calibri" w:hAnsi="Arial" w:cs="Arial"/>
              </w:rPr>
              <w:t>21</w:t>
            </w:r>
            <w:r w:rsidR="00293923" w:rsidRPr="00141927">
              <w:rPr>
                <w:rFonts w:ascii="Arial" w:hAnsi="Arial" w:cs="Arial"/>
              </w:rPr>
              <w:t xml:space="preserve">. U pogledu </w:t>
            </w:r>
            <w:r w:rsidR="00293923" w:rsidRPr="00141927">
              <w:rPr>
                <w:rFonts w:ascii="Arial" w:hAnsi="Arial" w:cs="Arial"/>
                <w:b/>
              </w:rPr>
              <w:t>člana</w:t>
            </w:r>
            <w:r w:rsidR="005A15D8" w:rsidRPr="00141927">
              <w:rPr>
                <w:rFonts w:ascii="Arial" w:eastAsia="Calibri" w:hAnsi="Arial" w:cs="Arial"/>
                <w:b/>
              </w:rPr>
              <w:t xml:space="preserve"> 80</w:t>
            </w:r>
            <w:r w:rsidR="005A15D8" w:rsidRPr="00141927">
              <w:rPr>
                <w:rFonts w:ascii="Arial" w:eastAsia="Calibri" w:hAnsi="Arial" w:cs="Arial"/>
              </w:rPr>
              <w:t>, vidjeti komentar pod tačkom 17 ovog akta.</w:t>
            </w:r>
          </w:p>
          <w:p w:rsidR="00D37F1C" w:rsidRPr="00141927" w:rsidRDefault="00D37F1C" w:rsidP="005A15D8">
            <w:pPr>
              <w:jc w:val="both"/>
              <w:rPr>
                <w:rFonts w:ascii="Arial" w:eastAsia="Calibri" w:hAnsi="Arial" w:cs="Arial"/>
              </w:rPr>
            </w:pPr>
          </w:p>
          <w:p w:rsidR="005A15D8" w:rsidRPr="00141927" w:rsidRDefault="00C96C4B" w:rsidP="005A15D8">
            <w:pPr>
              <w:jc w:val="both"/>
              <w:rPr>
                <w:rFonts w:ascii="Arial" w:eastAsia="Calibri" w:hAnsi="Arial" w:cs="Arial"/>
              </w:rPr>
            </w:pPr>
            <w:r>
              <w:rPr>
                <w:rFonts w:ascii="Arial" w:eastAsia="Calibri" w:hAnsi="Arial" w:cs="Arial"/>
              </w:rPr>
              <w:t>22</w:t>
            </w:r>
            <w:r w:rsidR="00293923" w:rsidRPr="00141927">
              <w:rPr>
                <w:rFonts w:ascii="Arial" w:hAnsi="Arial" w:cs="Arial"/>
              </w:rPr>
              <w:t xml:space="preserve">. U </w:t>
            </w:r>
            <w:r w:rsidR="00293923" w:rsidRPr="00141927">
              <w:rPr>
                <w:rFonts w:ascii="Arial" w:hAnsi="Arial" w:cs="Arial"/>
                <w:b/>
              </w:rPr>
              <w:t>članu</w:t>
            </w:r>
            <w:r w:rsidR="005A15D8" w:rsidRPr="00141927">
              <w:rPr>
                <w:rFonts w:ascii="Arial" w:eastAsia="Calibri" w:hAnsi="Arial" w:cs="Arial"/>
                <w:b/>
              </w:rPr>
              <w:t xml:space="preserve"> 122</w:t>
            </w:r>
            <w:r w:rsidR="005A15D8" w:rsidRPr="00141927">
              <w:rPr>
                <w:rFonts w:ascii="Arial" w:eastAsia="Calibri" w:hAnsi="Arial" w:cs="Arial"/>
              </w:rPr>
              <w:t>, a u vezi sa komentarom iz tačke 17 ovog akta, nije dovoljno jasno na koji način treba da se izvrši to povećanje kapitala, naime, da li na način u skladu sa odredbama Zakona o privrednim društvima što podrazumijeva i registraciju tog povećanja kod CRPS ili pak prostom uplatom novca do traženog iznosa s tim što se onda mora jasno odrediti koji je to iznos do kog se kapital mora povećati, da li je to minimalni iznos koji je potreban za bavljenje djelatnošću ili pak neki drugi, prema nekom diskrecionom pravu Centralne banke, što bi bio svojevrsni apsurd.</w:t>
            </w:r>
          </w:p>
          <w:p w:rsidR="005A15D8" w:rsidRDefault="005A15D8" w:rsidP="005A15D8">
            <w:pPr>
              <w:jc w:val="both"/>
              <w:rPr>
                <w:rFonts w:ascii="Arial" w:eastAsia="Calibri" w:hAnsi="Arial" w:cs="Arial"/>
              </w:rPr>
            </w:pPr>
          </w:p>
          <w:p w:rsidR="004F25AC" w:rsidRPr="00141927" w:rsidRDefault="004F25AC" w:rsidP="005A15D8">
            <w:pPr>
              <w:jc w:val="both"/>
              <w:rPr>
                <w:rFonts w:ascii="Arial" w:eastAsia="Calibri" w:hAnsi="Arial" w:cs="Arial"/>
              </w:rPr>
            </w:pPr>
          </w:p>
          <w:p w:rsidR="005A15D8" w:rsidRPr="00141927" w:rsidRDefault="005A15D8" w:rsidP="005A15D8">
            <w:pPr>
              <w:jc w:val="both"/>
              <w:rPr>
                <w:rFonts w:ascii="Arial" w:eastAsia="Calibri" w:hAnsi="Arial" w:cs="Arial"/>
              </w:rPr>
            </w:pPr>
            <w:r w:rsidRPr="00141927">
              <w:rPr>
                <w:rFonts w:ascii="Arial" w:eastAsia="Calibri" w:hAnsi="Arial" w:cs="Arial"/>
              </w:rPr>
              <w:lastRenderedPageBreak/>
              <w:t xml:space="preserve">Naš je predlog da to bude upisani kapital, tretiran u skladu sa Zakonom o privrednim društvima i da se smanjenje, odnosno, povećanje istog vrši u skladu sa tim zakonom, budući da je kapital kategorija iz koje se firme konstantno finansiraju, pogotovo na početku poslovanja, zbog čega njegov iznos stalno varira, </w:t>
            </w:r>
            <w:proofErr w:type="gramStart"/>
            <w:r w:rsidRPr="00141927">
              <w:rPr>
                <w:rFonts w:ascii="Arial" w:eastAsia="Calibri" w:hAnsi="Arial" w:cs="Arial"/>
              </w:rPr>
              <w:t>a</w:t>
            </w:r>
            <w:proofErr w:type="gramEnd"/>
            <w:r w:rsidRPr="00141927">
              <w:rPr>
                <w:rFonts w:ascii="Arial" w:eastAsia="Calibri" w:hAnsi="Arial" w:cs="Arial"/>
              </w:rPr>
              <w:t xml:space="preserve"> usled čega se isti i tretira kao operativni kapital. Upisani, tj. </w:t>
            </w:r>
            <w:proofErr w:type="gramStart"/>
            <w:r w:rsidRPr="00141927">
              <w:rPr>
                <w:rFonts w:ascii="Arial" w:eastAsia="Calibri" w:hAnsi="Arial" w:cs="Arial"/>
              </w:rPr>
              <w:t>osnovni</w:t>
            </w:r>
            <w:proofErr w:type="gramEnd"/>
            <w:r w:rsidRPr="00141927">
              <w:rPr>
                <w:rFonts w:ascii="Arial" w:eastAsia="Calibri" w:hAnsi="Arial" w:cs="Arial"/>
              </w:rPr>
              <w:t xml:space="preserve"> kapital, s druge strane predstavlja posebnu kategoriju koja se prije svega tiče sigurnosti plaćanja obaveza prema povjeriocima i odgovornosti osnivača društva, koji do tog iznosa upisanog kapitala odgovara povjeriocima za dugove svog društva, tako da smatramo da je cjelishodnije da se ova kategorija koristi u ovom zakonu, nego operativni kapital.</w:t>
            </w:r>
          </w:p>
          <w:p w:rsidR="005A15D8" w:rsidRDefault="005A15D8" w:rsidP="005A15D8">
            <w:pPr>
              <w:jc w:val="both"/>
              <w:rPr>
                <w:rFonts w:ascii="Arial" w:eastAsia="Calibri" w:hAnsi="Arial" w:cs="Arial"/>
              </w:rPr>
            </w:pPr>
          </w:p>
          <w:p w:rsidR="00D37F1C" w:rsidRDefault="00D37F1C" w:rsidP="005A15D8">
            <w:pPr>
              <w:jc w:val="both"/>
              <w:rPr>
                <w:rFonts w:ascii="Arial" w:eastAsia="Calibri" w:hAnsi="Arial" w:cs="Arial"/>
              </w:rPr>
            </w:pPr>
          </w:p>
          <w:p w:rsidR="00D37F1C" w:rsidRPr="00141927" w:rsidRDefault="00D37F1C" w:rsidP="005A15D8">
            <w:pPr>
              <w:jc w:val="both"/>
              <w:rPr>
                <w:rFonts w:ascii="Arial" w:eastAsia="Calibri" w:hAnsi="Arial" w:cs="Arial"/>
              </w:rPr>
            </w:pPr>
          </w:p>
          <w:p w:rsidR="005A15D8" w:rsidRPr="00141927" w:rsidRDefault="00C96C4B" w:rsidP="005A15D8">
            <w:pPr>
              <w:jc w:val="both"/>
              <w:rPr>
                <w:rFonts w:ascii="Arial" w:hAnsi="Arial" w:cs="Arial"/>
              </w:rPr>
            </w:pPr>
            <w:r>
              <w:rPr>
                <w:rFonts w:ascii="Arial" w:eastAsia="Calibri" w:hAnsi="Arial" w:cs="Arial"/>
              </w:rPr>
              <w:t>23</w:t>
            </w:r>
            <w:r w:rsidR="005A15D8" w:rsidRPr="00141927">
              <w:rPr>
                <w:rFonts w:ascii="Arial" w:eastAsia="Calibri" w:hAnsi="Arial" w:cs="Arial"/>
              </w:rPr>
              <w:t xml:space="preserve">. U </w:t>
            </w:r>
            <w:r w:rsidR="005A15D8" w:rsidRPr="00141927">
              <w:rPr>
                <w:rFonts w:ascii="Arial" w:eastAsia="Calibri" w:hAnsi="Arial" w:cs="Arial"/>
                <w:b/>
              </w:rPr>
              <w:t>članu 130</w:t>
            </w:r>
            <w:r w:rsidR="005A15D8" w:rsidRPr="00141927">
              <w:rPr>
                <w:rFonts w:ascii="Arial" w:eastAsia="Calibri" w:hAnsi="Arial" w:cs="Arial"/>
              </w:rPr>
              <w:t xml:space="preserve"> smatramo da treba urediti proceduru kontrole od strane Centralne banke, na način što bi se prva faza inspekcije vršila pozivanjem lica za koje postoji sumnja da obavlja djelatnosti bez dozvole, da preda svu dokumentaciju koja se odnosi na poslovanjem. Ukoliko se pak to lice ogluši o poziv, Centralna banka mora donijeti odluku o vršenju inspekcije na licu mjesta (u prostorijama tog lica), koja odluka je podložna žalbi Ministarstvu finansija i pokretanju upravnog spora. Isto bi se primjenjivalo i u slučaju da</w:t>
            </w:r>
            <w:r w:rsidR="005A15D8" w:rsidRPr="00141927">
              <w:rPr>
                <w:rFonts w:ascii="Arial" w:hAnsi="Arial" w:cs="Arial"/>
              </w:rPr>
              <w:t xml:space="preserve"> </w:t>
            </w:r>
            <w:r w:rsidR="005A15D8" w:rsidRPr="00141927">
              <w:rPr>
                <w:rFonts w:ascii="Arial" w:eastAsia="Calibri" w:hAnsi="Arial" w:cs="Arial"/>
              </w:rPr>
              <w:t>Centralna banka, nakon svih provjera, po njenom mišljenju, utvrdi da pomenuto lice vrši predmetne djelatnosti bez dozvole.</w:t>
            </w:r>
          </w:p>
          <w:p w:rsidR="005A15D8" w:rsidRPr="00141927" w:rsidRDefault="005A15D8" w:rsidP="005A15D8">
            <w:pPr>
              <w:jc w:val="both"/>
              <w:rPr>
                <w:rFonts w:ascii="Arial" w:hAnsi="Arial" w:cs="Arial"/>
              </w:rPr>
            </w:pPr>
          </w:p>
          <w:p w:rsidR="005A15D8" w:rsidRPr="00141927" w:rsidRDefault="00293923" w:rsidP="005A15D8">
            <w:pPr>
              <w:jc w:val="both"/>
              <w:rPr>
                <w:rFonts w:ascii="Arial" w:hAnsi="Arial" w:cs="Arial"/>
                <w:b/>
              </w:rPr>
            </w:pPr>
            <w:r w:rsidRPr="00141927">
              <w:rPr>
                <w:rFonts w:ascii="Arial" w:hAnsi="Arial" w:cs="Arial"/>
                <w:b/>
              </w:rPr>
              <w:t>Sugestije za moguća i druga rješenja koja nisu pomenuta u tekstu</w:t>
            </w:r>
            <w:r w:rsidR="00C974F8">
              <w:rPr>
                <w:rFonts w:ascii="Arial" w:hAnsi="Arial" w:cs="Arial"/>
                <w:b/>
              </w:rPr>
              <w:t xml:space="preserve"> Nacrta zakona</w:t>
            </w:r>
          </w:p>
          <w:p w:rsidR="00293923" w:rsidRPr="00141927" w:rsidRDefault="00293923" w:rsidP="005A15D8">
            <w:pPr>
              <w:jc w:val="both"/>
              <w:rPr>
                <w:rFonts w:ascii="Arial" w:hAnsi="Arial" w:cs="Arial"/>
                <w:b/>
              </w:rPr>
            </w:pPr>
          </w:p>
          <w:p w:rsidR="00293923" w:rsidRPr="00141927" w:rsidRDefault="00293923" w:rsidP="00293923">
            <w:pPr>
              <w:numPr>
                <w:ilvl w:val="0"/>
                <w:numId w:val="6"/>
              </w:numPr>
              <w:ind w:left="360"/>
              <w:jc w:val="both"/>
              <w:rPr>
                <w:rFonts w:ascii="Arial" w:eastAsia="Calibri" w:hAnsi="Arial" w:cs="Arial"/>
              </w:rPr>
            </w:pPr>
            <w:r w:rsidRPr="00141927">
              <w:rPr>
                <w:rFonts w:ascii="Arial" w:eastAsia="Calibri" w:hAnsi="Arial" w:cs="Arial"/>
              </w:rPr>
              <w:t>Pitanje oporezivanja faktoring i djelatnosti otkupa potraživanja.</w:t>
            </w:r>
          </w:p>
          <w:p w:rsidR="00293923" w:rsidRPr="00141927" w:rsidRDefault="00293923" w:rsidP="00293923">
            <w:pPr>
              <w:jc w:val="both"/>
              <w:rPr>
                <w:rFonts w:ascii="Arial" w:eastAsia="Calibri" w:hAnsi="Arial" w:cs="Arial"/>
              </w:rPr>
            </w:pPr>
          </w:p>
          <w:p w:rsidR="00293923" w:rsidRPr="00141927" w:rsidRDefault="00293923" w:rsidP="00293923">
            <w:pPr>
              <w:jc w:val="both"/>
              <w:rPr>
                <w:rFonts w:ascii="Arial" w:eastAsia="Calibri" w:hAnsi="Arial" w:cs="Arial"/>
              </w:rPr>
            </w:pPr>
            <w:r w:rsidRPr="00141927">
              <w:rPr>
                <w:rFonts w:ascii="Arial" w:eastAsia="Calibri" w:hAnsi="Arial" w:cs="Arial"/>
              </w:rPr>
              <w:t xml:space="preserve">Iako možda ovo pitanje spada u oblast regulisanja poreskih zakona, mišljenja smo da ovo pitanje svakako treba urediti, da li ovim zakonom ili pak izmjenom postojećih poreskih propisa. Smatramo da je neophodno utvrditi da li ova djelatnost potpada pod PDV sistem, budući da dosadašnje finansijske usluge (osim lizinga, koji nije dat pod uslovima iz čl. 46a Pravilnika o primjeni poreza na dodatu vrijednost) nisu obuhvaćene ovih vidom oporezivanja, tako da predlažemo da se ovom pitanju posveti dužna pažnja, s tim što bi sugerisali da se jednim članom ovog zakona, makar, načelno definiše koji to porezi i javne dažbine terete ove djelatnosti. </w:t>
            </w:r>
          </w:p>
          <w:p w:rsidR="00293923" w:rsidRPr="00141927" w:rsidRDefault="00293923" w:rsidP="00293923">
            <w:pPr>
              <w:jc w:val="both"/>
              <w:rPr>
                <w:rFonts w:ascii="Arial" w:eastAsia="Calibri" w:hAnsi="Arial" w:cs="Arial"/>
              </w:rPr>
            </w:pPr>
          </w:p>
          <w:p w:rsidR="00293923" w:rsidRPr="00141927" w:rsidRDefault="00293923" w:rsidP="00293923">
            <w:pPr>
              <w:jc w:val="both"/>
              <w:rPr>
                <w:rFonts w:ascii="Arial" w:eastAsia="Calibri" w:hAnsi="Arial" w:cs="Arial"/>
              </w:rPr>
            </w:pPr>
            <w:r w:rsidRPr="00141927">
              <w:rPr>
                <w:rFonts w:ascii="Arial" w:eastAsia="Calibri" w:hAnsi="Arial" w:cs="Arial"/>
              </w:rPr>
              <w:lastRenderedPageBreak/>
              <w:t xml:space="preserve">Takođe, smatramo da faktoring kompanije moraju imati isti poresko-pravni tretman, kada su u pitanju poreska oslobođenja iz Zakona o porezu na promet nepokretnosti i to ona koja se odnose na banke kada stiču pravo svojine na nepokretnostima po osnovu fiducije ili hipoteke, itd. </w:t>
            </w:r>
            <w:proofErr w:type="gramStart"/>
            <w:r w:rsidRPr="00141927">
              <w:rPr>
                <w:rFonts w:ascii="Arial" w:eastAsia="Calibri" w:hAnsi="Arial" w:cs="Arial"/>
              </w:rPr>
              <w:t>kako</w:t>
            </w:r>
            <w:proofErr w:type="gramEnd"/>
            <w:r w:rsidRPr="00141927">
              <w:rPr>
                <w:rFonts w:ascii="Arial" w:eastAsia="Calibri" w:hAnsi="Arial" w:cs="Arial"/>
              </w:rPr>
              <w:t xml:space="preserve"> je to bliže opisano u čl. 12 st. 1 tač. 9 pomenutog Zakona. Razlog zašto faktoring firme moraju imati isti tretman kao i banke, jeste činjenica, da će isti, između ostalog, obavljati i naplatu kreditnih potraživanja, koja banke budu prodale istima, kao što je sada slučaj i u kom procesu često dolazi do preuzimanja nepokretnosti za cjelokupan  ili iznos dijela duga, pa s obzirom da ovakva situacija predstavlja identičan slučaj kada banke naplaćuju svoja potraživanja, smatramo da je odnosnu odredbu potrebno primjenivati i na faktoring i firme koje se bave otkupom potraživanja. Štaviše, naš bi bio predlog da se sva potraživanja obezbijeđena fiducijom ili hipotekom tretiraju na isti način (ne samo kreditna), jer se suštinski i u tim situacijama radi o sticanju nekretnina u zamjenu za namirenje duga, a ne o sticanju nepokretnosti sa kauzom kakvu ima recimo obična kupoprodaja nepokretnosti. </w:t>
            </w:r>
          </w:p>
          <w:p w:rsidR="00293923" w:rsidRPr="00141927" w:rsidRDefault="00293923" w:rsidP="00293923">
            <w:pPr>
              <w:jc w:val="both"/>
              <w:rPr>
                <w:rFonts w:ascii="Arial" w:eastAsia="Calibri" w:hAnsi="Arial" w:cs="Arial"/>
              </w:rPr>
            </w:pPr>
          </w:p>
          <w:p w:rsidR="00293923" w:rsidRPr="00141927" w:rsidRDefault="00293923" w:rsidP="00293923">
            <w:pPr>
              <w:jc w:val="both"/>
              <w:rPr>
                <w:rFonts w:ascii="Arial" w:eastAsia="Calibri" w:hAnsi="Arial" w:cs="Arial"/>
              </w:rPr>
            </w:pPr>
            <w:r w:rsidRPr="00141927">
              <w:rPr>
                <w:rFonts w:ascii="Arial" w:eastAsia="Calibri" w:hAnsi="Arial" w:cs="Arial"/>
              </w:rPr>
              <w:t xml:space="preserve">Na prednje rečeno treba nadovezati i plaćanje poreza na nepokretnosti shodno Zakonu o porezu na nepokretnosti u kom pravcu predlažemo da se nađe slično rješenje poput onog definisanom u čl. 10 st. 4 koje se primjenjuje na investitore koji na zalihama ima novoizgrađene objekte, jer i faktoring kompanije, kada stiču nepokretnosti u zamjenu za namirenje duga, te nepokretnosti takoreći drže na zalihama, budući da njihov cilj nije sticanje dobiti od istih putem izdavanja i tome slično, već isključivo naplata potraživanja, tj. </w:t>
            </w:r>
            <w:proofErr w:type="gramStart"/>
            <w:r w:rsidRPr="00141927">
              <w:rPr>
                <w:rFonts w:ascii="Arial" w:eastAsia="Calibri" w:hAnsi="Arial" w:cs="Arial"/>
              </w:rPr>
              <w:t>pribavljanje</w:t>
            </w:r>
            <w:proofErr w:type="gramEnd"/>
            <w:r w:rsidRPr="00141927">
              <w:rPr>
                <w:rFonts w:ascii="Arial" w:eastAsia="Calibri" w:hAnsi="Arial" w:cs="Arial"/>
              </w:rPr>
              <w:t xml:space="preserve"> novčanih sredstava, što je u krajnjem jedino moguće, ako se vrši prodaja tih nepokretnosti i to u smislu jednokratnog sticanja sredstava ( ili pak dugoročni zakup, preko 30 godina). Stoga, predlažemo da se rješenje iz pomenutog člana zakona definiše i za ovu oblast.</w:t>
            </w:r>
          </w:p>
          <w:p w:rsidR="00293923" w:rsidRDefault="00293923" w:rsidP="00293923">
            <w:pPr>
              <w:jc w:val="both"/>
              <w:rPr>
                <w:rFonts w:ascii="Arial" w:eastAsia="Calibri" w:hAnsi="Arial" w:cs="Arial"/>
              </w:rPr>
            </w:pPr>
            <w:r w:rsidRPr="00141927">
              <w:rPr>
                <w:rFonts w:ascii="Arial" w:eastAsia="Calibri" w:hAnsi="Arial" w:cs="Arial"/>
              </w:rPr>
              <w:t xml:space="preserve"> </w:t>
            </w:r>
          </w:p>
          <w:p w:rsidR="00D37F1C" w:rsidRPr="00141927" w:rsidRDefault="00D37F1C" w:rsidP="00293923">
            <w:pPr>
              <w:jc w:val="both"/>
              <w:rPr>
                <w:rFonts w:ascii="Arial" w:eastAsia="Calibri" w:hAnsi="Arial" w:cs="Arial"/>
              </w:rPr>
            </w:pPr>
          </w:p>
          <w:p w:rsidR="00293923" w:rsidRPr="00141927" w:rsidRDefault="00293923" w:rsidP="00293923">
            <w:pPr>
              <w:jc w:val="both"/>
              <w:rPr>
                <w:rFonts w:ascii="Arial" w:eastAsia="Calibri" w:hAnsi="Arial" w:cs="Arial"/>
              </w:rPr>
            </w:pPr>
            <w:r w:rsidRPr="00141927">
              <w:rPr>
                <w:rFonts w:ascii="Arial" w:eastAsia="Calibri" w:hAnsi="Arial" w:cs="Arial"/>
              </w:rPr>
              <w:t xml:space="preserve">2. Iako je Ustavom CG, odreddbom čl. 147 zabranjena retroaktivna primjena zakona, osim u određenom slučaju, smatramo da bi se, radi izbjegavanja nedoumica, u zakon trebala ugraditi odredba o tome da se ovaj zakon primjenjuje samo za ubuduće, tj. da poslovi </w:t>
            </w:r>
          </w:p>
          <w:p w:rsidR="00293923" w:rsidRPr="00141927" w:rsidRDefault="00293923" w:rsidP="00293923">
            <w:pPr>
              <w:jc w:val="both"/>
              <w:rPr>
                <w:rFonts w:ascii="Arial" w:eastAsia="Calibri" w:hAnsi="Arial" w:cs="Arial"/>
              </w:rPr>
            </w:pPr>
            <w:proofErr w:type="gramStart"/>
            <w:r w:rsidRPr="00141927">
              <w:rPr>
                <w:rFonts w:ascii="Arial" w:eastAsia="Calibri" w:hAnsi="Arial" w:cs="Arial"/>
              </w:rPr>
              <w:t>kupoprodaje</w:t>
            </w:r>
            <w:proofErr w:type="gramEnd"/>
            <w:r w:rsidRPr="00141927">
              <w:rPr>
                <w:rFonts w:ascii="Arial" w:eastAsia="Calibri" w:hAnsi="Arial" w:cs="Arial"/>
              </w:rPr>
              <w:t xml:space="preserve"> potraživanja, koji su dosad obavljani putem ugovora o cesiji, ne potpadaju pod implentaciju ovog zakona, što je, uostalom i opšti pravni princip važenja propisa, budući da je prodaja potraživanja izvršena u skladu sa Zakonom o obligacionim odnosima, a prije stupanja na snagu ovog zakona.</w:t>
            </w:r>
          </w:p>
          <w:p w:rsidR="00293923" w:rsidRPr="00141927" w:rsidRDefault="00293923" w:rsidP="00293923">
            <w:pPr>
              <w:jc w:val="both"/>
              <w:rPr>
                <w:rFonts w:ascii="Arial" w:eastAsia="Calibri" w:hAnsi="Arial" w:cs="Arial"/>
              </w:rPr>
            </w:pPr>
          </w:p>
          <w:p w:rsidR="00293923" w:rsidRPr="00141927" w:rsidRDefault="00293923" w:rsidP="00293923">
            <w:pPr>
              <w:jc w:val="both"/>
              <w:rPr>
                <w:rFonts w:ascii="Arial" w:eastAsia="Calibri" w:hAnsi="Arial" w:cs="Arial"/>
              </w:rPr>
            </w:pPr>
            <w:r w:rsidRPr="00141927">
              <w:rPr>
                <w:rFonts w:ascii="Arial" w:eastAsia="Calibri" w:hAnsi="Arial" w:cs="Arial"/>
              </w:rPr>
              <w:lastRenderedPageBreak/>
              <w:t xml:space="preserve">Razlog zašto predlažemo odredbu o zabrani retroaktivnosti ovog zakona, jeste taj što se u praksi dosada javio veliki broj slučajeva kupoprodaje potraživanja, koje su vršene od strane banaka i privrednih društava koja se bave naplatom potraživanja i koje su rađene u skladu sa zakonom o obligacionim odnosima, a koji poslovi, međutim, imaju sličnosti, ako ne i istovjetnosti sa faktoring poslovima i poslovima otkupa potraživanja koji su predloženi ovim zakonom, zbog čega u jednom trenutku može doći do problema oko interpretacije vrste određenog pravnog posla, tj. </w:t>
            </w:r>
            <w:proofErr w:type="gramStart"/>
            <w:r w:rsidRPr="00141927">
              <w:rPr>
                <w:rFonts w:ascii="Arial" w:eastAsia="Calibri" w:hAnsi="Arial" w:cs="Arial"/>
              </w:rPr>
              <w:t>da</w:t>
            </w:r>
            <w:proofErr w:type="gramEnd"/>
            <w:r w:rsidRPr="00141927">
              <w:rPr>
                <w:rFonts w:ascii="Arial" w:eastAsia="Calibri" w:hAnsi="Arial" w:cs="Arial"/>
              </w:rPr>
              <w:t xml:space="preserve"> li je u pitanju faktoring posao ili obična cesija iz čl.445 ZOO, a usled čega je vrlo bitno uspostaviti granicu regulisanja u vremenu cjelokupne ove oblasti, kako ne bi bilo sumnje o tome da li neki posao potpada pod ovaj ili zakon o obligacionim odnosima. Stoga, predlažemo da se u završnim odredbama zakona inkorporira odredba sa sledećom sadržinom:</w:t>
            </w:r>
          </w:p>
          <w:p w:rsidR="00293923" w:rsidRPr="00141927" w:rsidRDefault="00293923" w:rsidP="00293923">
            <w:pPr>
              <w:jc w:val="both"/>
              <w:rPr>
                <w:rFonts w:ascii="Arial" w:eastAsia="Calibri" w:hAnsi="Arial" w:cs="Arial"/>
              </w:rPr>
            </w:pPr>
          </w:p>
          <w:p w:rsidR="00293923" w:rsidRPr="00141927" w:rsidRDefault="00293923" w:rsidP="00293923">
            <w:pPr>
              <w:jc w:val="both"/>
              <w:rPr>
                <w:rFonts w:ascii="Arial" w:hAnsi="Arial" w:cs="Arial"/>
              </w:rPr>
            </w:pPr>
            <w:r w:rsidRPr="00141927">
              <w:rPr>
                <w:rFonts w:ascii="Arial" w:eastAsia="Calibri" w:hAnsi="Arial" w:cs="Arial"/>
              </w:rPr>
              <w:t>,</w:t>
            </w:r>
            <w:proofErr w:type="gramStart"/>
            <w:r w:rsidRPr="00141927">
              <w:rPr>
                <w:rFonts w:ascii="Arial" w:eastAsia="Calibri" w:hAnsi="Arial" w:cs="Arial"/>
              </w:rPr>
              <w:t>,Ovaj</w:t>
            </w:r>
            <w:proofErr w:type="gramEnd"/>
            <w:r w:rsidRPr="00141927">
              <w:rPr>
                <w:rFonts w:ascii="Arial" w:eastAsia="Calibri" w:hAnsi="Arial" w:cs="Arial"/>
              </w:rPr>
              <w:t xml:space="preserve"> Zakon se ne primjenjuje na pravne poslove kupoprodaje bilo koje vrste potraživanja, koji su zaključeni, prije stupanja na snagu ovog Zakona.“</w:t>
            </w:r>
          </w:p>
          <w:p w:rsidR="00293923" w:rsidRPr="00141927" w:rsidRDefault="00293923" w:rsidP="00293923">
            <w:pPr>
              <w:jc w:val="both"/>
              <w:rPr>
                <w:rFonts w:ascii="Arial" w:hAnsi="Arial" w:cs="Arial"/>
              </w:rPr>
            </w:pPr>
          </w:p>
          <w:p w:rsidR="00293923" w:rsidRPr="00141927" w:rsidRDefault="00293923" w:rsidP="00293923">
            <w:pPr>
              <w:jc w:val="both"/>
              <w:rPr>
                <w:rFonts w:ascii="Arial" w:eastAsia="Calibri" w:hAnsi="Arial" w:cs="Arial"/>
              </w:rPr>
            </w:pPr>
            <w:r w:rsidRPr="00141927">
              <w:rPr>
                <w:rFonts w:ascii="Arial" w:eastAsia="Calibri" w:hAnsi="Arial" w:cs="Arial"/>
              </w:rPr>
              <w:t>Odredba stava 1 ovog člana primjenjuje se i na poslove upravljanja i naplate potraživanja, koji su započeti, prije stupanja na snagu ovog Zakona.''</w:t>
            </w:r>
          </w:p>
          <w:p w:rsidR="00293923" w:rsidRPr="00141927" w:rsidRDefault="00293923" w:rsidP="00293923">
            <w:pPr>
              <w:jc w:val="both"/>
              <w:rPr>
                <w:rFonts w:ascii="Arial" w:eastAsia="Calibri" w:hAnsi="Arial" w:cs="Arial"/>
              </w:rPr>
            </w:pPr>
          </w:p>
          <w:p w:rsidR="00293923" w:rsidRPr="00141927" w:rsidRDefault="00293923" w:rsidP="00293923">
            <w:pPr>
              <w:jc w:val="both"/>
              <w:rPr>
                <w:rFonts w:ascii="Arial" w:eastAsia="Calibri" w:hAnsi="Arial" w:cs="Arial"/>
              </w:rPr>
            </w:pPr>
            <w:r w:rsidRPr="00141927">
              <w:rPr>
                <w:rFonts w:ascii="Arial" w:eastAsia="Calibri" w:hAnsi="Arial" w:cs="Arial"/>
              </w:rPr>
              <w:t xml:space="preserve">3. Najzad, smatramo da je relevantno da se definiše organ koji bi bio nadležan za odlučivanje u slučaju nastanka spora, tj. </w:t>
            </w:r>
            <w:proofErr w:type="gramStart"/>
            <w:r w:rsidRPr="00141927">
              <w:rPr>
                <w:rFonts w:ascii="Arial" w:eastAsia="Calibri" w:hAnsi="Arial" w:cs="Arial"/>
              </w:rPr>
              <w:t>neslaganja</w:t>
            </w:r>
            <w:proofErr w:type="gramEnd"/>
            <w:r w:rsidRPr="00141927">
              <w:rPr>
                <w:rFonts w:ascii="Arial" w:eastAsia="Calibri" w:hAnsi="Arial" w:cs="Arial"/>
              </w:rPr>
              <w:t xml:space="preserve"> između Centralne banke i faktoring i ostalih privrednih društava koja su obuhvaćena ovim zakonom, kako je to definisano u Zakonu o bankama, u nekoliko navrata. Prateći tu liniju, smatramo da je najoptimalnija solucija da se odluke Centralne banke, koje ista donosi primjenjujući ovaj zakon smatra konačnom u upravnom postupku, te da se protiv istih može pokrenuti upravni spor pred Upravnim sudom CG. Stoga, predlažemo sledeći tekst takve odredbe:</w:t>
            </w:r>
          </w:p>
          <w:p w:rsidR="00293923" w:rsidRPr="00141927" w:rsidRDefault="00293923" w:rsidP="00293923">
            <w:pPr>
              <w:jc w:val="both"/>
              <w:rPr>
                <w:rFonts w:ascii="Arial" w:eastAsia="Calibri" w:hAnsi="Arial" w:cs="Arial"/>
              </w:rPr>
            </w:pPr>
          </w:p>
          <w:p w:rsidR="00293923" w:rsidRDefault="00293923" w:rsidP="00F33CC9">
            <w:pPr>
              <w:jc w:val="both"/>
              <w:rPr>
                <w:rFonts w:ascii="Arial" w:eastAsia="Calibri" w:hAnsi="Arial" w:cs="Arial"/>
              </w:rPr>
            </w:pPr>
            <w:r w:rsidRPr="00141927">
              <w:rPr>
                <w:rFonts w:ascii="Arial" w:eastAsia="Calibri" w:hAnsi="Arial" w:cs="Arial"/>
              </w:rPr>
              <w:t>,</w:t>
            </w:r>
            <w:proofErr w:type="gramStart"/>
            <w:r w:rsidRPr="00141927">
              <w:rPr>
                <w:rFonts w:ascii="Arial" w:eastAsia="Calibri" w:hAnsi="Arial" w:cs="Arial"/>
              </w:rPr>
              <w:t>,Odluke</w:t>
            </w:r>
            <w:proofErr w:type="gramEnd"/>
            <w:r w:rsidRPr="00141927">
              <w:rPr>
                <w:rFonts w:ascii="Arial" w:eastAsia="Calibri" w:hAnsi="Arial" w:cs="Arial"/>
              </w:rPr>
              <w:t xml:space="preserve"> koje Centralna banka donosi primjenjujući ovaj zakon, smatraju se konačnim u upravnom postupku i protiv istih se može voditi upravni spor.'</w:t>
            </w:r>
          </w:p>
          <w:p w:rsidR="00F33CC9" w:rsidRDefault="00F33CC9" w:rsidP="00F33CC9">
            <w:pPr>
              <w:jc w:val="both"/>
              <w:rPr>
                <w:rFonts w:ascii="Arial" w:eastAsia="Calibri" w:hAnsi="Arial" w:cs="Arial"/>
              </w:rPr>
            </w:pPr>
          </w:p>
          <w:p w:rsidR="00F33CC9" w:rsidRDefault="00F33CC9" w:rsidP="00F33CC9">
            <w:pPr>
              <w:jc w:val="both"/>
              <w:rPr>
                <w:rFonts w:ascii="Arial" w:eastAsia="Calibri" w:hAnsi="Arial" w:cs="Arial"/>
              </w:rPr>
            </w:pPr>
          </w:p>
          <w:p w:rsidR="00F33CC9" w:rsidRDefault="00F33CC9" w:rsidP="00F33CC9">
            <w:pPr>
              <w:jc w:val="both"/>
              <w:rPr>
                <w:rFonts w:ascii="Arial" w:eastAsia="Calibri" w:hAnsi="Arial" w:cs="Arial"/>
              </w:rPr>
            </w:pPr>
          </w:p>
          <w:p w:rsidR="00F33CC9" w:rsidRDefault="00F33CC9" w:rsidP="00F33CC9">
            <w:pPr>
              <w:jc w:val="both"/>
              <w:rPr>
                <w:rFonts w:ascii="Arial" w:eastAsia="Calibri" w:hAnsi="Arial" w:cs="Arial"/>
              </w:rPr>
            </w:pPr>
          </w:p>
          <w:p w:rsidR="00F33CC9" w:rsidRDefault="00F33CC9" w:rsidP="00F33CC9">
            <w:pPr>
              <w:jc w:val="both"/>
              <w:rPr>
                <w:rFonts w:ascii="Arial" w:eastAsia="Calibri" w:hAnsi="Arial" w:cs="Arial"/>
              </w:rPr>
            </w:pPr>
          </w:p>
          <w:p w:rsidR="00AF78BC" w:rsidRDefault="00AF78BC" w:rsidP="00F33CC9">
            <w:pPr>
              <w:jc w:val="both"/>
              <w:rPr>
                <w:rFonts w:ascii="Arial" w:eastAsia="Calibri" w:hAnsi="Arial" w:cs="Arial"/>
              </w:rPr>
            </w:pPr>
          </w:p>
          <w:p w:rsidR="00F33CC9" w:rsidRPr="00141927" w:rsidRDefault="00F33CC9" w:rsidP="00F33CC9">
            <w:pPr>
              <w:jc w:val="both"/>
              <w:rPr>
                <w:rFonts w:ascii="Arial" w:eastAsia="Calibri" w:hAnsi="Arial" w:cs="Arial"/>
              </w:rPr>
            </w:pPr>
          </w:p>
        </w:tc>
        <w:tc>
          <w:tcPr>
            <w:tcW w:w="3101" w:type="dxa"/>
          </w:tcPr>
          <w:p w:rsidR="00D02285" w:rsidRDefault="00D02285">
            <w:pPr>
              <w:rPr>
                <w:rFonts w:ascii="Arial" w:hAnsi="Arial" w:cs="Arial"/>
              </w:rPr>
            </w:pPr>
          </w:p>
          <w:p w:rsidR="002B2317" w:rsidRDefault="002B2317">
            <w:pPr>
              <w:rPr>
                <w:rFonts w:ascii="Arial" w:hAnsi="Arial" w:cs="Arial"/>
              </w:rPr>
            </w:pPr>
          </w:p>
          <w:p w:rsidR="002B2317" w:rsidRDefault="002B2317">
            <w:pPr>
              <w:rPr>
                <w:rFonts w:ascii="Arial" w:hAnsi="Arial" w:cs="Arial"/>
              </w:rPr>
            </w:pPr>
          </w:p>
          <w:p w:rsidR="002B2317" w:rsidRDefault="002B2317">
            <w:pPr>
              <w:rPr>
                <w:rFonts w:ascii="Arial" w:hAnsi="Arial" w:cs="Arial"/>
                <w:b/>
              </w:rPr>
            </w:pPr>
            <w:r w:rsidRPr="002B2317">
              <w:rPr>
                <w:rFonts w:ascii="Arial" w:hAnsi="Arial" w:cs="Arial"/>
                <w:b/>
              </w:rPr>
              <w:t>Prihvaćeno</w:t>
            </w:r>
            <w:r w:rsidR="00F83E87">
              <w:rPr>
                <w:rFonts w:ascii="Arial" w:hAnsi="Arial" w:cs="Arial"/>
                <w:b/>
              </w:rPr>
              <w:t>:</w:t>
            </w:r>
          </w:p>
          <w:p w:rsidR="002B2317" w:rsidRDefault="00EF2126" w:rsidP="00AA5A76">
            <w:pPr>
              <w:rPr>
                <w:rFonts w:ascii="Arial" w:hAnsi="Arial" w:cs="Arial"/>
              </w:rPr>
            </w:pPr>
            <w:r>
              <w:rPr>
                <w:rFonts w:ascii="Arial" w:hAnsi="Arial" w:cs="Arial"/>
              </w:rPr>
              <w:t>D</w:t>
            </w:r>
            <w:r w:rsidR="002B2317">
              <w:rPr>
                <w:rFonts w:ascii="Arial" w:hAnsi="Arial" w:cs="Arial"/>
              </w:rPr>
              <w:t xml:space="preserve">efinicija faktoringa iz Nacrta zakona </w:t>
            </w:r>
            <w:r>
              <w:rPr>
                <w:rFonts w:ascii="Arial" w:hAnsi="Arial" w:cs="Arial"/>
              </w:rPr>
              <w:t xml:space="preserve">koja se </w:t>
            </w:r>
            <w:r w:rsidR="002B2317">
              <w:rPr>
                <w:rFonts w:ascii="Arial" w:hAnsi="Arial" w:cs="Arial"/>
              </w:rPr>
              <w:t xml:space="preserve">zasnivala </w:t>
            </w:r>
            <w:bookmarkStart w:id="0" w:name="_GoBack"/>
            <w:bookmarkEnd w:id="0"/>
            <w:r w:rsidR="002B2317">
              <w:rPr>
                <w:rFonts w:ascii="Arial" w:hAnsi="Arial" w:cs="Arial"/>
              </w:rPr>
              <w:t xml:space="preserve">na definiciji iz UNDOIT konvenciji, izmijeniće se na odgovarajući način </w:t>
            </w:r>
            <w:proofErr w:type="gramStart"/>
            <w:r w:rsidR="002B2317">
              <w:rPr>
                <w:rFonts w:ascii="Arial" w:hAnsi="Arial" w:cs="Arial"/>
              </w:rPr>
              <w:t xml:space="preserve">kojim  </w:t>
            </w:r>
            <w:r>
              <w:rPr>
                <w:rFonts w:ascii="Arial" w:hAnsi="Arial" w:cs="Arial"/>
              </w:rPr>
              <w:t>s</w:t>
            </w:r>
            <w:r w:rsidR="002B2317">
              <w:rPr>
                <w:rFonts w:ascii="Arial" w:hAnsi="Arial" w:cs="Arial"/>
              </w:rPr>
              <w:t>e</w:t>
            </w:r>
            <w:proofErr w:type="gramEnd"/>
            <w:r w:rsidR="002B2317">
              <w:rPr>
                <w:rFonts w:ascii="Arial" w:hAnsi="Arial" w:cs="Arial"/>
              </w:rPr>
              <w:t xml:space="preserve"> otklanjaju nedoumice</w:t>
            </w:r>
            <w:r w:rsidR="002A1C40">
              <w:rPr>
                <w:rFonts w:ascii="Arial" w:hAnsi="Arial" w:cs="Arial"/>
              </w:rPr>
              <w:t xml:space="preserve">  sadržane u </w:t>
            </w:r>
            <w:r w:rsidR="002B2317">
              <w:rPr>
                <w:rFonts w:ascii="Arial" w:hAnsi="Arial" w:cs="Arial"/>
              </w:rPr>
              <w:t xml:space="preserve"> komentarima </w:t>
            </w:r>
            <w:r w:rsidR="002A1C40">
              <w:rPr>
                <w:rFonts w:ascii="Arial" w:hAnsi="Arial" w:cs="Arial"/>
              </w:rPr>
              <w:t xml:space="preserve">datim </w:t>
            </w:r>
            <w:r w:rsidR="002B2317">
              <w:rPr>
                <w:rFonts w:ascii="Arial" w:hAnsi="Arial" w:cs="Arial"/>
              </w:rPr>
              <w:t>na Nacrt zakona</w:t>
            </w:r>
            <w:r w:rsidR="0020712D">
              <w:rPr>
                <w:rFonts w:ascii="Arial" w:hAnsi="Arial" w:cs="Arial"/>
              </w:rPr>
              <w:t>.</w:t>
            </w:r>
            <w:r w:rsidR="002B2317">
              <w:rPr>
                <w:rFonts w:ascii="Arial" w:hAnsi="Arial" w:cs="Arial"/>
              </w:rPr>
              <w:t xml:space="preserve"> </w:t>
            </w:r>
          </w:p>
          <w:p w:rsidR="002B2317" w:rsidRDefault="002B2317" w:rsidP="002A1C40">
            <w:pPr>
              <w:jc w:val="both"/>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A1C40" w:rsidRDefault="002A1C40" w:rsidP="002B2317">
            <w:pPr>
              <w:rPr>
                <w:rFonts w:ascii="Arial" w:hAnsi="Arial" w:cs="Arial"/>
                <w:b/>
              </w:rPr>
            </w:pPr>
          </w:p>
          <w:p w:rsidR="002B2317" w:rsidRDefault="002B2317" w:rsidP="002B2317">
            <w:pPr>
              <w:rPr>
                <w:rFonts w:ascii="Arial" w:hAnsi="Arial" w:cs="Arial"/>
              </w:rPr>
            </w:pPr>
            <w:r w:rsidRPr="002B2317">
              <w:rPr>
                <w:rFonts w:ascii="Arial" w:hAnsi="Arial" w:cs="Arial"/>
                <w:b/>
              </w:rPr>
              <w:t>Prihvaćeno</w:t>
            </w:r>
            <w:r w:rsidR="00F83E87">
              <w:rPr>
                <w:rFonts w:ascii="Arial" w:hAnsi="Arial" w:cs="Arial"/>
                <w:b/>
              </w:rPr>
              <w:t>:</w:t>
            </w:r>
          </w:p>
          <w:p w:rsidR="002B2317" w:rsidRDefault="002B2317" w:rsidP="002B2317">
            <w:pPr>
              <w:rPr>
                <w:rFonts w:ascii="Arial" w:hAnsi="Arial" w:cs="Arial"/>
              </w:rPr>
            </w:pPr>
            <w:r>
              <w:rPr>
                <w:rFonts w:ascii="Arial" w:hAnsi="Arial" w:cs="Arial"/>
              </w:rPr>
              <w:t xml:space="preserve">Preciznije će se definisati razlika između faktoringa </w:t>
            </w:r>
            <w:r w:rsidR="0091530A">
              <w:rPr>
                <w:rFonts w:ascii="Arial" w:hAnsi="Arial" w:cs="Arial"/>
              </w:rPr>
              <w:t>i</w:t>
            </w:r>
            <w:r>
              <w:rPr>
                <w:rFonts w:ascii="Arial" w:hAnsi="Arial" w:cs="Arial"/>
              </w:rPr>
              <w:t xml:space="preserve"> otkupa potraživanja</w:t>
            </w:r>
            <w:r w:rsidR="0091530A">
              <w:rPr>
                <w:rFonts w:ascii="Arial" w:hAnsi="Arial" w:cs="Arial"/>
              </w:rPr>
              <w:t>.</w:t>
            </w: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Pr="00F83E87" w:rsidRDefault="00F83E87" w:rsidP="002B2317">
            <w:pPr>
              <w:rPr>
                <w:rFonts w:ascii="Arial" w:hAnsi="Arial" w:cs="Arial"/>
                <w:b/>
              </w:rPr>
            </w:pPr>
            <w:r w:rsidRPr="00F83E87">
              <w:rPr>
                <w:rFonts w:ascii="Arial" w:hAnsi="Arial" w:cs="Arial"/>
                <w:b/>
              </w:rPr>
              <w:t>Pojašnjenje</w:t>
            </w:r>
            <w:r>
              <w:rPr>
                <w:rFonts w:ascii="Arial" w:hAnsi="Arial" w:cs="Arial"/>
                <w:b/>
              </w:rPr>
              <w:t>:</w:t>
            </w:r>
          </w:p>
          <w:p w:rsidR="002B2317" w:rsidRDefault="002B2317" w:rsidP="002B2317">
            <w:pPr>
              <w:rPr>
                <w:rFonts w:ascii="Arial" w:hAnsi="Arial" w:cs="Arial"/>
              </w:rPr>
            </w:pPr>
            <w:r>
              <w:rPr>
                <w:rFonts w:ascii="Arial" w:hAnsi="Arial" w:cs="Arial"/>
              </w:rPr>
              <w:t>U pitanju je instruktivni rok</w:t>
            </w:r>
            <w:r w:rsidR="00CA5EDC">
              <w:rPr>
                <w:rFonts w:ascii="Arial" w:hAnsi="Arial" w:cs="Arial"/>
              </w:rPr>
              <w:t>.</w:t>
            </w: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Default="002B2317" w:rsidP="002B2317">
            <w:pPr>
              <w:rPr>
                <w:rFonts w:ascii="Arial" w:hAnsi="Arial" w:cs="Arial"/>
              </w:rPr>
            </w:pPr>
          </w:p>
          <w:p w:rsidR="002B2317" w:rsidRPr="002B2317" w:rsidRDefault="002B2317" w:rsidP="002B2317">
            <w:pPr>
              <w:rPr>
                <w:rFonts w:ascii="Arial" w:hAnsi="Arial" w:cs="Arial"/>
                <w:b/>
              </w:rPr>
            </w:pPr>
            <w:r w:rsidRPr="002B2317">
              <w:rPr>
                <w:rFonts w:ascii="Arial" w:hAnsi="Arial" w:cs="Arial"/>
                <w:b/>
              </w:rPr>
              <w:t xml:space="preserve">Prihvaćeno:  </w:t>
            </w:r>
          </w:p>
          <w:p w:rsidR="002B2317" w:rsidRDefault="002B2317" w:rsidP="002B2317">
            <w:pPr>
              <w:rPr>
                <w:rFonts w:ascii="Arial" w:hAnsi="Arial" w:cs="Arial"/>
              </w:rPr>
            </w:pPr>
            <w:r>
              <w:rPr>
                <w:rFonts w:ascii="Arial" w:hAnsi="Arial" w:cs="Arial"/>
              </w:rPr>
              <w:t>Izvršiće se odgovarajuća izmjena u Nacrtu zakona</w:t>
            </w:r>
            <w:r w:rsidR="00A82C70">
              <w:rPr>
                <w:rFonts w:ascii="Arial" w:hAnsi="Arial" w:cs="Arial"/>
              </w:rPr>
              <w:t xml:space="preserve">, na način da se utvrdi da se domaći factoring </w:t>
            </w:r>
            <w:r w:rsidR="00A82C70" w:rsidRPr="00141927">
              <w:rPr>
                <w:rFonts w:ascii="Arial" w:eastAsia="Calibri" w:hAnsi="Arial" w:cs="Arial"/>
              </w:rPr>
              <w:t>odnosi na poslove nastale između rezidentnih lica</w:t>
            </w:r>
            <w:r w:rsidR="00A82C70">
              <w:rPr>
                <w:rFonts w:ascii="Arial" w:eastAsia="Calibri" w:hAnsi="Arial" w:cs="Arial"/>
              </w:rPr>
              <w:t>.</w:t>
            </w:r>
          </w:p>
          <w:p w:rsidR="002B2317" w:rsidRDefault="002B2317" w:rsidP="002B2317">
            <w:pPr>
              <w:rPr>
                <w:rFonts w:ascii="Arial" w:hAnsi="Arial" w:cs="Arial"/>
              </w:rPr>
            </w:pPr>
          </w:p>
          <w:p w:rsidR="002B2317" w:rsidRDefault="002B2317" w:rsidP="002B2317">
            <w:pPr>
              <w:rPr>
                <w:rFonts w:ascii="Arial" w:hAnsi="Arial" w:cs="Arial"/>
              </w:rPr>
            </w:pPr>
          </w:p>
          <w:p w:rsidR="00A82C70" w:rsidRDefault="00A82C70" w:rsidP="00A82C70">
            <w:pPr>
              <w:rPr>
                <w:rFonts w:ascii="Arial" w:hAnsi="Arial" w:cs="Arial"/>
                <w:b/>
              </w:rPr>
            </w:pPr>
            <w:r w:rsidRPr="00092A6B">
              <w:rPr>
                <w:rFonts w:ascii="Arial" w:hAnsi="Arial" w:cs="Arial"/>
                <w:b/>
              </w:rPr>
              <w:t>Nij</w:t>
            </w:r>
            <w:r>
              <w:rPr>
                <w:rFonts w:ascii="Arial" w:hAnsi="Arial" w:cs="Arial"/>
                <w:b/>
              </w:rPr>
              <w:t>e pri</w:t>
            </w:r>
            <w:r w:rsidRPr="00092A6B">
              <w:rPr>
                <w:rFonts w:ascii="Arial" w:hAnsi="Arial" w:cs="Arial"/>
                <w:b/>
              </w:rPr>
              <w:t>hvaćeno</w:t>
            </w:r>
            <w:r>
              <w:rPr>
                <w:rFonts w:ascii="Arial" w:hAnsi="Arial" w:cs="Arial"/>
                <w:b/>
              </w:rPr>
              <w:t>:</w:t>
            </w:r>
          </w:p>
          <w:p w:rsidR="00CF13A9" w:rsidRDefault="00CF13A9" w:rsidP="00CF13A9">
            <w:pPr>
              <w:rPr>
                <w:rFonts w:ascii="Arial" w:hAnsi="Arial" w:cs="Arial"/>
              </w:rPr>
            </w:pPr>
            <w:r>
              <w:rPr>
                <w:rFonts w:ascii="Arial" w:hAnsi="Arial" w:cs="Arial"/>
              </w:rPr>
              <w:t xml:space="preserve">Dospjela potraživanja neće biti predmet faktoringa, pa će se brisati ovaj član iz Zakona, a društva za otkup potraživanja će ugovorom određivati eventualne rokove   </w:t>
            </w:r>
            <w:proofErr w:type="gramStart"/>
            <w:r>
              <w:rPr>
                <w:rFonts w:ascii="Arial" w:hAnsi="Arial" w:cs="Arial"/>
              </w:rPr>
              <w:t>za  plaćanje</w:t>
            </w:r>
            <w:proofErr w:type="gramEnd"/>
            <w:r>
              <w:rPr>
                <w:rFonts w:ascii="Arial" w:hAnsi="Arial" w:cs="Arial"/>
              </w:rPr>
              <w:t xml:space="preserve"> dospjelih obaveza bez ograničenja</w:t>
            </w:r>
            <w:r w:rsidR="00A82C70">
              <w:rPr>
                <w:rFonts w:ascii="Arial" w:hAnsi="Arial" w:cs="Arial"/>
              </w:rPr>
              <w:t>.</w:t>
            </w:r>
          </w:p>
          <w:p w:rsidR="00CF13A9" w:rsidRDefault="00CF13A9" w:rsidP="00CF13A9">
            <w:pPr>
              <w:rPr>
                <w:rFonts w:ascii="Arial" w:hAnsi="Arial" w:cs="Arial"/>
              </w:rPr>
            </w:pPr>
          </w:p>
          <w:p w:rsidR="00CF13A9" w:rsidRDefault="00CF13A9" w:rsidP="00CF13A9">
            <w:pPr>
              <w:rPr>
                <w:rFonts w:ascii="Arial" w:hAnsi="Arial" w:cs="Arial"/>
              </w:rPr>
            </w:pPr>
          </w:p>
          <w:p w:rsidR="00A82C70" w:rsidRPr="002B2317" w:rsidRDefault="00A82C70" w:rsidP="00A82C70">
            <w:pPr>
              <w:rPr>
                <w:rFonts w:ascii="Arial" w:hAnsi="Arial" w:cs="Arial"/>
                <w:b/>
              </w:rPr>
            </w:pPr>
            <w:r w:rsidRPr="002B2317">
              <w:rPr>
                <w:rFonts w:ascii="Arial" w:hAnsi="Arial" w:cs="Arial"/>
                <w:b/>
              </w:rPr>
              <w:t xml:space="preserve">Prihvaćeno:  </w:t>
            </w:r>
          </w:p>
          <w:p w:rsidR="00CF13A9" w:rsidRDefault="00CF13A9" w:rsidP="00CF13A9">
            <w:pPr>
              <w:rPr>
                <w:rFonts w:ascii="Arial" w:hAnsi="Arial" w:cs="Arial"/>
              </w:rPr>
            </w:pPr>
            <w:r>
              <w:rPr>
                <w:rFonts w:ascii="Arial" w:hAnsi="Arial" w:cs="Arial"/>
              </w:rPr>
              <w:t>Regulisaće se izmjenom definicije faktoringa</w:t>
            </w:r>
            <w:r w:rsidR="00A82C70">
              <w:rPr>
                <w:rFonts w:ascii="Arial" w:hAnsi="Arial" w:cs="Arial"/>
              </w:rPr>
              <w:t>.</w:t>
            </w:r>
            <w:r>
              <w:rPr>
                <w:rFonts w:ascii="Arial" w:hAnsi="Arial" w:cs="Arial"/>
              </w:rPr>
              <w:t xml:space="preserve"> </w:t>
            </w:r>
          </w:p>
          <w:p w:rsidR="00CF13A9" w:rsidRDefault="00CF13A9" w:rsidP="00CF13A9">
            <w:pPr>
              <w:rPr>
                <w:rFonts w:ascii="Arial" w:hAnsi="Arial" w:cs="Arial"/>
              </w:rPr>
            </w:pPr>
          </w:p>
          <w:p w:rsidR="00CF13A9" w:rsidRDefault="00CF13A9" w:rsidP="00CF13A9">
            <w:pPr>
              <w:rPr>
                <w:rFonts w:ascii="Arial" w:hAnsi="Arial" w:cs="Arial"/>
              </w:rPr>
            </w:pPr>
          </w:p>
          <w:p w:rsidR="00CF13A9" w:rsidRDefault="00CF13A9" w:rsidP="00CF13A9">
            <w:pPr>
              <w:rPr>
                <w:rFonts w:ascii="Arial" w:hAnsi="Arial" w:cs="Arial"/>
              </w:rPr>
            </w:pPr>
          </w:p>
          <w:p w:rsidR="00CF13A9" w:rsidRDefault="00CF13A9" w:rsidP="00CF13A9">
            <w:pPr>
              <w:rPr>
                <w:rFonts w:ascii="Arial" w:hAnsi="Arial" w:cs="Arial"/>
              </w:rPr>
            </w:pPr>
          </w:p>
          <w:p w:rsidR="00CF13A9" w:rsidRDefault="00CF13A9" w:rsidP="00CF13A9">
            <w:pPr>
              <w:rPr>
                <w:rFonts w:ascii="Arial" w:hAnsi="Arial" w:cs="Arial"/>
              </w:rPr>
            </w:pPr>
          </w:p>
          <w:p w:rsidR="00CF13A9" w:rsidRDefault="00CF13A9" w:rsidP="00CF13A9">
            <w:pPr>
              <w:rPr>
                <w:rFonts w:ascii="Arial" w:hAnsi="Arial" w:cs="Arial"/>
              </w:rPr>
            </w:pPr>
          </w:p>
          <w:p w:rsidR="00CF13A9" w:rsidRDefault="00CF13A9" w:rsidP="00CF13A9">
            <w:pPr>
              <w:rPr>
                <w:rFonts w:ascii="Arial" w:hAnsi="Arial" w:cs="Arial"/>
              </w:rPr>
            </w:pPr>
          </w:p>
          <w:p w:rsidR="00CF13A9" w:rsidRDefault="00CF13A9" w:rsidP="00CF13A9">
            <w:pPr>
              <w:rPr>
                <w:rFonts w:ascii="Arial" w:hAnsi="Arial" w:cs="Arial"/>
              </w:rPr>
            </w:pPr>
          </w:p>
          <w:p w:rsidR="00CF13A9" w:rsidRDefault="00CF13A9" w:rsidP="00CF13A9">
            <w:pPr>
              <w:rPr>
                <w:rFonts w:ascii="Arial" w:hAnsi="Arial" w:cs="Arial"/>
              </w:rPr>
            </w:pPr>
          </w:p>
          <w:p w:rsidR="00CF13A9" w:rsidRDefault="00CF13A9" w:rsidP="00CF13A9">
            <w:pPr>
              <w:rPr>
                <w:rFonts w:ascii="Arial" w:hAnsi="Arial" w:cs="Arial"/>
              </w:rPr>
            </w:pPr>
          </w:p>
          <w:p w:rsidR="00CF13A9" w:rsidRDefault="00CF13A9" w:rsidP="00CF13A9">
            <w:pPr>
              <w:rPr>
                <w:rFonts w:ascii="Arial" w:hAnsi="Arial" w:cs="Arial"/>
              </w:rPr>
            </w:pPr>
          </w:p>
          <w:p w:rsidR="00CF13A9" w:rsidRDefault="00CF13A9" w:rsidP="00CF13A9">
            <w:pPr>
              <w:rPr>
                <w:rFonts w:ascii="Arial" w:hAnsi="Arial" w:cs="Arial"/>
              </w:rPr>
            </w:pPr>
          </w:p>
          <w:p w:rsidR="00CF13A9" w:rsidRDefault="00CF13A9" w:rsidP="00CF13A9">
            <w:pPr>
              <w:rPr>
                <w:rFonts w:ascii="Arial" w:hAnsi="Arial" w:cs="Arial"/>
              </w:rPr>
            </w:pPr>
          </w:p>
          <w:p w:rsidR="00CF13A9" w:rsidRDefault="00CF13A9" w:rsidP="00CF13A9">
            <w:pPr>
              <w:rPr>
                <w:rFonts w:ascii="Arial" w:hAnsi="Arial" w:cs="Arial"/>
              </w:rPr>
            </w:pPr>
          </w:p>
          <w:p w:rsidR="00CF13A9" w:rsidRDefault="00CF13A9" w:rsidP="00CF13A9">
            <w:pPr>
              <w:rPr>
                <w:rFonts w:ascii="Arial" w:hAnsi="Arial" w:cs="Arial"/>
              </w:rPr>
            </w:pPr>
          </w:p>
          <w:p w:rsidR="00CF13A9" w:rsidRDefault="00CF13A9" w:rsidP="00CF13A9">
            <w:pPr>
              <w:rPr>
                <w:rFonts w:ascii="Arial" w:hAnsi="Arial" w:cs="Arial"/>
              </w:rPr>
            </w:pPr>
          </w:p>
          <w:p w:rsidR="00CF13A9" w:rsidRDefault="00CF13A9" w:rsidP="00CF13A9">
            <w:pPr>
              <w:rPr>
                <w:rFonts w:ascii="Arial" w:hAnsi="Arial" w:cs="Arial"/>
              </w:rPr>
            </w:pPr>
          </w:p>
          <w:p w:rsidR="00CF13A9" w:rsidRDefault="00CF13A9" w:rsidP="00CF13A9">
            <w:pPr>
              <w:rPr>
                <w:rFonts w:ascii="Arial" w:hAnsi="Arial" w:cs="Arial"/>
              </w:rPr>
            </w:pPr>
          </w:p>
          <w:p w:rsidR="00CF13A9" w:rsidRDefault="00CF13A9" w:rsidP="00CF13A9">
            <w:pPr>
              <w:rPr>
                <w:rFonts w:ascii="Arial" w:hAnsi="Arial" w:cs="Arial"/>
              </w:rPr>
            </w:pPr>
          </w:p>
          <w:p w:rsidR="00CF13A9" w:rsidRDefault="00CF13A9" w:rsidP="00CF13A9">
            <w:pPr>
              <w:rPr>
                <w:rFonts w:ascii="Arial" w:hAnsi="Arial" w:cs="Arial"/>
              </w:rPr>
            </w:pPr>
          </w:p>
          <w:p w:rsidR="00CF13A9" w:rsidRDefault="00CF13A9" w:rsidP="00CF13A9">
            <w:pPr>
              <w:rPr>
                <w:rFonts w:ascii="Arial" w:hAnsi="Arial" w:cs="Arial"/>
              </w:rPr>
            </w:pPr>
          </w:p>
          <w:p w:rsidR="00CF13A9" w:rsidRDefault="00CF13A9" w:rsidP="00CF13A9">
            <w:pPr>
              <w:rPr>
                <w:rFonts w:ascii="Arial" w:hAnsi="Arial" w:cs="Arial"/>
              </w:rPr>
            </w:pPr>
          </w:p>
          <w:p w:rsidR="00CF13A9" w:rsidRDefault="00CF13A9" w:rsidP="00CF13A9">
            <w:pPr>
              <w:rPr>
                <w:rFonts w:ascii="Arial" w:hAnsi="Arial" w:cs="Arial"/>
              </w:rPr>
            </w:pPr>
          </w:p>
          <w:p w:rsidR="00CF13A9" w:rsidRDefault="00CF13A9" w:rsidP="00CF13A9">
            <w:pPr>
              <w:rPr>
                <w:rFonts w:ascii="Arial" w:hAnsi="Arial" w:cs="Arial"/>
              </w:rPr>
            </w:pPr>
          </w:p>
          <w:p w:rsidR="007931CA" w:rsidRDefault="007931CA" w:rsidP="007931CA">
            <w:pPr>
              <w:rPr>
                <w:rFonts w:ascii="Arial" w:hAnsi="Arial" w:cs="Arial"/>
                <w:b/>
              </w:rPr>
            </w:pPr>
            <w:r w:rsidRPr="00092A6B">
              <w:rPr>
                <w:rFonts w:ascii="Arial" w:hAnsi="Arial" w:cs="Arial"/>
                <w:b/>
              </w:rPr>
              <w:t>Nij</w:t>
            </w:r>
            <w:r>
              <w:rPr>
                <w:rFonts w:ascii="Arial" w:hAnsi="Arial" w:cs="Arial"/>
                <w:b/>
              </w:rPr>
              <w:t>e pri</w:t>
            </w:r>
            <w:r w:rsidRPr="00092A6B">
              <w:rPr>
                <w:rFonts w:ascii="Arial" w:hAnsi="Arial" w:cs="Arial"/>
                <w:b/>
              </w:rPr>
              <w:t>hvaćeno</w:t>
            </w:r>
            <w:r>
              <w:rPr>
                <w:rFonts w:ascii="Arial" w:hAnsi="Arial" w:cs="Arial"/>
                <w:b/>
              </w:rPr>
              <w:t>:</w:t>
            </w:r>
          </w:p>
          <w:p w:rsidR="00CF13A9" w:rsidRDefault="005C2857" w:rsidP="00CF13A9">
            <w:pPr>
              <w:rPr>
                <w:rFonts w:ascii="Arial" w:hAnsi="Arial" w:cs="Arial"/>
              </w:rPr>
            </w:pPr>
            <w:r>
              <w:rPr>
                <w:rFonts w:ascii="Arial" w:hAnsi="Arial" w:cs="Arial"/>
              </w:rPr>
              <w:t>Faktoring</w:t>
            </w:r>
            <w:r w:rsidR="00EF2126">
              <w:rPr>
                <w:rFonts w:ascii="Arial" w:hAnsi="Arial" w:cs="Arial"/>
              </w:rPr>
              <w:t xml:space="preserve"> naknade, administrativne, naknade kamate i drug</w:t>
            </w:r>
            <w:r w:rsidR="001F083F">
              <w:rPr>
                <w:rFonts w:ascii="Arial" w:hAnsi="Arial" w:cs="Arial"/>
              </w:rPr>
              <w:t>e</w:t>
            </w:r>
            <w:r w:rsidR="00EF2126">
              <w:rPr>
                <w:rFonts w:ascii="Arial" w:hAnsi="Arial" w:cs="Arial"/>
              </w:rPr>
              <w:t xml:space="preserve"> moguće naknade </w:t>
            </w:r>
            <w:r w:rsidR="00824054">
              <w:rPr>
                <w:rFonts w:ascii="Arial" w:hAnsi="Arial" w:cs="Arial"/>
              </w:rPr>
              <w:t xml:space="preserve">su obavezan sastojak ugovora o faktoringu zavisno od </w:t>
            </w:r>
            <w:r w:rsidR="00EF2126">
              <w:rPr>
                <w:rFonts w:ascii="Arial" w:hAnsi="Arial" w:cs="Arial"/>
              </w:rPr>
              <w:t>vrst</w:t>
            </w:r>
            <w:r w:rsidR="00824054">
              <w:rPr>
                <w:rFonts w:ascii="Arial" w:hAnsi="Arial" w:cs="Arial"/>
              </w:rPr>
              <w:t>e</w:t>
            </w:r>
            <w:r w:rsidR="00EF2126">
              <w:rPr>
                <w:rFonts w:ascii="Arial" w:hAnsi="Arial" w:cs="Arial"/>
              </w:rPr>
              <w:t xml:space="preserve"> faktoringa. </w:t>
            </w:r>
            <w:r w:rsidR="00824054">
              <w:rPr>
                <w:rFonts w:ascii="Arial" w:hAnsi="Arial" w:cs="Arial"/>
              </w:rPr>
              <w:t>Ovo znači da Zakon ostavlja mogućnost da n</w:t>
            </w:r>
            <w:r w:rsidR="00EF2126">
              <w:rPr>
                <w:rFonts w:ascii="Arial" w:hAnsi="Arial" w:cs="Arial"/>
              </w:rPr>
              <w:t>eki od ovih elemenata koji ne proizilaz</w:t>
            </w:r>
            <w:r w:rsidR="00824054">
              <w:rPr>
                <w:rFonts w:ascii="Arial" w:hAnsi="Arial" w:cs="Arial"/>
              </w:rPr>
              <w:t>e</w:t>
            </w:r>
            <w:r w:rsidR="00EF2126">
              <w:rPr>
                <w:rFonts w:ascii="Arial" w:hAnsi="Arial" w:cs="Arial"/>
              </w:rPr>
              <w:t xml:space="preserve"> iz posla</w:t>
            </w:r>
            <w:r w:rsidR="00824054">
              <w:rPr>
                <w:rFonts w:ascii="Arial" w:hAnsi="Arial" w:cs="Arial"/>
              </w:rPr>
              <w:t>,</w:t>
            </w:r>
            <w:r w:rsidR="00EF2126">
              <w:rPr>
                <w:rFonts w:ascii="Arial" w:hAnsi="Arial" w:cs="Arial"/>
              </w:rPr>
              <w:t xml:space="preserve"> neće biti ni element ugovora</w:t>
            </w:r>
            <w:r w:rsidR="002A1C40">
              <w:rPr>
                <w:rFonts w:ascii="Arial" w:hAnsi="Arial" w:cs="Arial"/>
              </w:rPr>
              <w:t>.</w:t>
            </w:r>
            <w:r w:rsidR="00EF2126">
              <w:rPr>
                <w:rFonts w:ascii="Arial" w:hAnsi="Arial" w:cs="Arial"/>
              </w:rPr>
              <w:t xml:space="preserve">  </w:t>
            </w:r>
          </w:p>
          <w:p w:rsidR="00CF13A9" w:rsidRDefault="00CF13A9" w:rsidP="00CF13A9">
            <w:pPr>
              <w:rPr>
                <w:rFonts w:ascii="Arial" w:hAnsi="Arial" w:cs="Arial"/>
              </w:rPr>
            </w:pPr>
          </w:p>
          <w:p w:rsidR="00CF13A9" w:rsidRDefault="00CF13A9" w:rsidP="00CF13A9">
            <w:pPr>
              <w:rPr>
                <w:rFonts w:ascii="Arial" w:hAnsi="Arial" w:cs="Arial"/>
              </w:rPr>
            </w:pPr>
          </w:p>
          <w:p w:rsidR="00CF13A9" w:rsidRDefault="00CF13A9" w:rsidP="00CF13A9">
            <w:pPr>
              <w:rPr>
                <w:rFonts w:ascii="Arial" w:hAnsi="Arial" w:cs="Arial"/>
              </w:rPr>
            </w:pPr>
          </w:p>
          <w:p w:rsidR="00CF13A9" w:rsidRDefault="00CF13A9" w:rsidP="00CF13A9">
            <w:pPr>
              <w:rPr>
                <w:rFonts w:ascii="Arial" w:hAnsi="Arial" w:cs="Arial"/>
              </w:rPr>
            </w:pPr>
          </w:p>
          <w:p w:rsidR="00441C05" w:rsidRDefault="00441C05" w:rsidP="00441C05">
            <w:pPr>
              <w:rPr>
                <w:rFonts w:ascii="Arial" w:hAnsi="Arial" w:cs="Arial"/>
                <w:b/>
              </w:rPr>
            </w:pPr>
            <w:r w:rsidRPr="00092A6B">
              <w:rPr>
                <w:rFonts w:ascii="Arial" w:hAnsi="Arial" w:cs="Arial"/>
                <w:b/>
              </w:rPr>
              <w:t>Nij</w:t>
            </w:r>
            <w:r>
              <w:rPr>
                <w:rFonts w:ascii="Arial" w:hAnsi="Arial" w:cs="Arial"/>
                <w:b/>
              </w:rPr>
              <w:t>e pri</w:t>
            </w:r>
            <w:r w:rsidRPr="00092A6B">
              <w:rPr>
                <w:rFonts w:ascii="Arial" w:hAnsi="Arial" w:cs="Arial"/>
                <w:b/>
              </w:rPr>
              <w:t>hvaćeno</w:t>
            </w:r>
            <w:r>
              <w:rPr>
                <w:rFonts w:ascii="Arial" w:hAnsi="Arial" w:cs="Arial"/>
                <w:b/>
              </w:rPr>
              <w:t>:</w:t>
            </w:r>
          </w:p>
          <w:p w:rsidR="00CF13A9" w:rsidRDefault="00441C05" w:rsidP="00CF13A9">
            <w:pPr>
              <w:rPr>
                <w:rFonts w:ascii="Arial" w:hAnsi="Arial" w:cs="Arial"/>
              </w:rPr>
            </w:pPr>
            <w:r>
              <w:rPr>
                <w:rFonts w:ascii="Arial" w:eastAsia="Calibri" w:hAnsi="Arial" w:cs="Arial"/>
              </w:rPr>
              <w:t>S</w:t>
            </w:r>
            <w:r w:rsidRPr="00141927">
              <w:rPr>
                <w:rFonts w:ascii="Arial" w:eastAsia="Calibri" w:hAnsi="Arial" w:cs="Arial"/>
              </w:rPr>
              <w:t>redstva obezbjeđenja</w:t>
            </w:r>
            <w:r>
              <w:rPr>
                <w:rFonts w:ascii="Arial" w:eastAsia="Calibri" w:hAnsi="Arial" w:cs="Arial"/>
              </w:rPr>
              <w:t xml:space="preserve"> ne moraju biti bitni sastojak ugovora, što ne predstavlja smetnju ugovornim stranama da s</w:t>
            </w:r>
            <w:r w:rsidRPr="00141927">
              <w:rPr>
                <w:rFonts w:ascii="Arial" w:eastAsia="Calibri" w:hAnsi="Arial" w:cs="Arial"/>
              </w:rPr>
              <w:t>redstva obezbjeđenja</w:t>
            </w:r>
            <w:r>
              <w:rPr>
                <w:rFonts w:ascii="Arial" w:eastAsia="Calibri" w:hAnsi="Arial" w:cs="Arial"/>
              </w:rPr>
              <w:t xml:space="preserve"> ugovore.</w:t>
            </w:r>
          </w:p>
          <w:p w:rsidR="00CF13A9" w:rsidRDefault="00CF13A9" w:rsidP="00CF13A9">
            <w:pPr>
              <w:rPr>
                <w:rFonts w:ascii="Arial" w:hAnsi="Arial" w:cs="Arial"/>
              </w:rPr>
            </w:pPr>
          </w:p>
          <w:p w:rsidR="00CF13A9" w:rsidRDefault="00CF13A9" w:rsidP="00CF13A9">
            <w:pPr>
              <w:rPr>
                <w:rFonts w:ascii="Arial" w:hAnsi="Arial" w:cs="Arial"/>
              </w:rPr>
            </w:pPr>
          </w:p>
          <w:p w:rsidR="00CF13A9" w:rsidRDefault="00CF13A9" w:rsidP="00CF13A9">
            <w:pPr>
              <w:rPr>
                <w:rFonts w:ascii="Arial" w:hAnsi="Arial" w:cs="Arial"/>
              </w:rPr>
            </w:pPr>
          </w:p>
          <w:p w:rsidR="002A1C40" w:rsidRDefault="00F33CC9" w:rsidP="002A1C40">
            <w:pPr>
              <w:rPr>
                <w:rFonts w:ascii="Arial" w:hAnsi="Arial" w:cs="Arial"/>
                <w:b/>
              </w:rPr>
            </w:pPr>
            <w:r>
              <w:rPr>
                <w:rFonts w:ascii="Arial" w:hAnsi="Arial" w:cs="Arial"/>
                <w:b/>
              </w:rPr>
              <w:t>P</w:t>
            </w:r>
            <w:r w:rsidR="002A1C40" w:rsidRPr="00CF13A9">
              <w:rPr>
                <w:rFonts w:ascii="Arial" w:hAnsi="Arial" w:cs="Arial"/>
                <w:b/>
              </w:rPr>
              <w:t>rihvaćeno</w:t>
            </w:r>
            <w:r w:rsidR="00441C05">
              <w:rPr>
                <w:rFonts w:ascii="Arial" w:hAnsi="Arial" w:cs="Arial"/>
                <w:b/>
              </w:rPr>
              <w:t>:</w:t>
            </w:r>
          </w:p>
          <w:p w:rsidR="002A1C40" w:rsidRDefault="002A1C40" w:rsidP="002A1C40">
            <w:pPr>
              <w:rPr>
                <w:rFonts w:ascii="Arial" w:hAnsi="Arial" w:cs="Arial"/>
              </w:rPr>
            </w:pPr>
            <w:r w:rsidRPr="00CF13A9">
              <w:rPr>
                <w:rFonts w:ascii="Arial" w:hAnsi="Arial" w:cs="Arial"/>
              </w:rPr>
              <w:t xml:space="preserve">Ne postoji </w:t>
            </w:r>
            <w:r>
              <w:rPr>
                <w:rFonts w:ascii="Arial" w:hAnsi="Arial" w:cs="Arial"/>
              </w:rPr>
              <w:t xml:space="preserve">posebna </w:t>
            </w:r>
            <w:proofErr w:type="gramStart"/>
            <w:r w:rsidRPr="00CF13A9">
              <w:rPr>
                <w:rFonts w:ascii="Arial" w:hAnsi="Arial" w:cs="Arial"/>
              </w:rPr>
              <w:t xml:space="preserve">potreba </w:t>
            </w:r>
            <w:r>
              <w:rPr>
                <w:rFonts w:ascii="Arial" w:hAnsi="Arial" w:cs="Arial"/>
              </w:rPr>
              <w:t xml:space="preserve"> regulisanja</w:t>
            </w:r>
            <w:proofErr w:type="gramEnd"/>
            <w:r>
              <w:rPr>
                <w:rFonts w:ascii="Arial" w:hAnsi="Arial" w:cs="Arial"/>
              </w:rPr>
              <w:t xml:space="preserve"> momenta prestanka ugovora, jer je to već uređeno sistemskim zakonima ili proizilazi iz same suštine posla i odredbi ugovora, pa će se pomenuti član brisati</w:t>
            </w:r>
            <w:r w:rsidR="0065565E">
              <w:rPr>
                <w:rFonts w:ascii="Arial" w:hAnsi="Arial" w:cs="Arial"/>
              </w:rPr>
              <w:t>.</w:t>
            </w:r>
          </w:p>
          <w:p w:rsidR="002A1C40" w:rsidRDefault="002A1C40" w:rsidP="00CF13A9">
            <w:pPr>
              <w:rPr>
                <w:rFonts w:ascii="Arial" w:hAnsi="Arial" w:cs="Arial"/>
              </w:rPr>
            </w:pPr>
          </w:p>
          <w:p w:rsidR="002A1C40" w:rsidRDefault="002A1C40" w:rsidP="00CF13A9">
            <w:pPr>
              <w:rPr>
                <w:rFonts w:ascii="Arial" w:hAnsi="Arial" w:cs="Arial"/>
              </w:rPr>
            </w:pPr>
          </w:p>
          <w:p w:rsidR="002A1C40" w:rsidRDefault="002A1C40" w:rsidP="00CF13A9">
            <w:pPr>
              <w:rPr>
                <w:rFonts w:ascii="Arial" w:hAnsi="Arial" w:cs="Arial"/>
              </w:rPr>
            </w:pPr>
          </w:p>
          <w:p w:rsidR="002A1C40" w:rsidRDefault="002A1C40" w:rsidP="00CF13A9">
            <w:pPr>
              <w:rPr>
                <w:rFonts w:ascii="Arial" w:hAnsi="Arial" w:cs="Arial"/>
              </w:rPr>
            </w:pPr>
          </w:p>
          <w:p w:rsidR="002A1C40" w:rsidRDefault="002A1C40" w:rsidP="00CF13A9">
            <w:pPr>
              <w:rPr>
                <w:rFonts w:ascii="Arial" w:hAnsi="Arial" w:cs="Arial"/>
              </w:rPr>
            </w:pPr>
          </w:p>
          <w:p w:rsidR="002A1C40" w:rsidRDefault="002A1C40" w:rsidP="00CF13A9">
            <w:pPr>
              <w:rPr>
                <w:rFonts w:ascii="Arial" w:hAnsi="Arial" w:cs="Arial"/>
              </w:rPr>
            </w:pPr>
          </w:p>
          <w:p w:rsidR="002A1C40" w:rsidRDefault="002A1C40" w:rsidP="00CF13A9">
            <w:pPr>
              <w:rPr>
                <w:rFonts w:ascii="Arial" w:hAnsi="Arial" w:cs="Arial"/>
              </w:rPr>
            </w:pPr>
          </w:p>
          <w:p w:rsidR="002A1C40" w:rsidRDefault="002A1C40" w:rsidP="00CF13A9">
            <w:pPr>
              <w:rPr>
                <w:rFonts w:ascii="Arial" w:hAnsi="Arial" w:cs="Arial"/>
              </w:rPr>
            </w:pPr>
          </w:p>
          <w:p w:rsidR="002A1C40" w:rsidRDefault="002A1C40" w:rsidP="00CF13A9">
            <w:pPr>
              <w:rPr>
                <w:rFonts w:ascii="Arial" w:hAnsi="Arial" w:cs="Arial"/>
              </w:rPr>
            </w:pPr>
          </w:p>
          <w:p w:rsidR="002A1C40" w:rsidRDefault="002A1C40" w:rsidP="00CF13A9">
            <w:pPr>
              <w:rPr>
                <w:rFonts w:ascii="Arial" w:hAnsi="Arial" w:cs="Arial"/>
              </w:rPr>
            </w:pPr>
          </w:p>
          <w:p w:rsidR="002A1C40" w:rsidRDefault="002A1C40" w:rsidP="00CF13A9">
            <w:pPr>
              <w:rPr>
                <w:rFonts w:ascii="Arial" w:hAnsi="Arial" w:cs="Arial"/>
              </w:rPr>
            </w:pPr>
          </w:p>
          <w:p w:rsidR="007E4DC0" w:rsidRDefault="007E4DC0" w:rsidP="007E4DC0">
            <w:pPr>
              <w:rPr>
                <w:rFonts w:ascii="Arial" w:hAnsi="Arial" w:cs="Arial"/>
                <w:b/>
              </w:rPr>
            </w:pPr>
            <w:r w:rsidRPr="00092A6B">
              <w:rPr>
                <w:rFonts w:ascii="Arial" w:hAnsi="Arial" w:cs="Arial"/>
                <w:b/>
              </w:rPr>
              <w:t>Nij</w:t>
            </w:r>
            <w:r>
              <w:rPr>
                <w:rFonts w:ascii="Arial" w:hAnsi="Arial" w:cs="Arial"/>
                <w:b/>
              </w:rPr>
              <w:t>e pri</w:t>
            </w:r>
            <w:r w:rsidRPr="00092A6B">
              <w:rPr>
                <w:rFonts w:ascii="Arial" w:hAnsi="Arial" w:cs="Arial"/>
                <w:b/>
              </w:rPr>
              <w:t>hvaćeno</w:t>
            </w:r>
            <w:r>
              <w:rPr>
                <w:rFonts w:ascii="Arial" w:hAnsi="Arial" w:cs="Arial"/>
                <w:b/>
              </w:rPr>
              <w:t>:</w:t>
            </w:r>
          </w:p>
          <w:p w:rsidR="00CF13A9" w:rsidRDefault="00CF13A9" w:rsidP="00CF13A9">
            <w:pPr>
              <w:rPr>
                <w:rFonts w:ascii="Arial" w:hAnsi="Arial" w:cs="Arial"/>
              </w:rPr>
            </w:pPr>
            <w:r>
              <w:rPr>
                <w:rFonts w:ascii="Arial" w:hAnsi="Arial" w:cs="Arial"/>
              </w:rPr>
              <w:t xml:space="preserve">Ovo </w:t>
            </w:r>
            <w:r w:rsidR="00862117">
              <w:rPr>
                <w:rFonts w:ascii="Arial" w:hAnsi="Arial" w:cs="Arial"/>
              </w:rPr>
              <w:t xml:space="preserve">uglavnom nije problem kod </w:t>
            </w:r>
            <w:proofErr w:type="gramStart"/>
            <w:r w:rsidR="00862117">
              <w:rPr>
                <w:rFonts w:ascii="Arial" w:hAnsi="Arial" w:cs="Arial"/>
              </w:rPr>
              <w:t xml:space="preserve">faktoringa </w:t>
            </w:r>
            <w:r w:rsidR="002A1C40">
              <w:rPr>
                <w:rFonts w:ascii="Arial" w:hAnsi="Arial" w:cs="Arial"/>
              </w:rPr>
              <w:t>,</w:t>
            </w:r>
            <w:proofErr w:type="gramEnd"/>
            <w:r w:rsidR="002A1C40">
              <w:rPr>
                <w:rFonts w:ascii="Arial" w:hAnsi="Arial" w:cs="Arial"/>
              </w:rPr>
              <w:t xml:space="preserve"> </w:t>
            </w:r>
            <w:r w:rsidR="00862117">
              <w:rPr>
                <w:rFonts w:ascii="Arial" w:hAnsi="Arial" w:cs="Arial"/>
              </w:rPr>
              <w:t xml:space="preserve">jer </w:t>
            </w:r>
            <w:r w:rsidR="002A1C40">
              <w:rPr>
                <w:rFonts w:ascii="Arial" w:hAnsi="Arial" w:cs="Arial"/>
              </w:rPr>
              <w:t>se k</w:t>
            </w:r>
            <w:r>
              <w:rPr>
                <w:rFonts w:ascii="Arial" w:hAnsi="Arial" w:cs="Arial"/>
              </w:rPr>
              <w:t>od faktoringa u</w:t>
            </w:r>
            <w:r w:rsidR="002A1C40">
              <w:rPr>
                <w:rFonts w:ascii="Arial" w:hAnsi="Arial" w:cs="Arial"/>
              </w:rPr>
              <w:t xml:space="preserve"> smislu ovog zakona generalno </w:t>
            </w:r>
            <w:r>
              <w:rPr>
                <w:rFonts w:ascii="Arial" w:hAnsi="Arial" w:cs="Arial"/>
              </w:rPr>
              <w:t>ne koriste ovakvi vidovi obezbjeđenja zbog kratkih rokova za</w:t>
            </w:r>
            <w:r w:rsidR="002A1C40">
              <w:rPr>
                <w:rFonts w:ascii="Arial" w:hAnsi="Arial" w:cs="Arial"/>
              </w:rPr>
              <w:t xml:space="preserve"> plaćanja </w:t>
            </w:r>
            <w:r w:rsidR="007E4DC0">
              <w:rPr>
                <w:rFonts w:ascii="Arial" w:hAnsi="Arial" w:cs="Arial"/>
              </w:rPr>
              <w:t>i</w:t>
            </w:r>
            <w:r w:rsidR="002A1C40">
              <w:rPr>
                <w:rFonts w:ascii="Arial" w:hAnsi="Arial" w:cs="Arial"/>
              </w:rPr>
              <w:t xml:space="preserve"> brzog </w:t>
            </w:r>
            <w:r w:rsidR="00862117">
              <w:rPr>
                <w:rFonts w:ascii="Arial" w:hAnsi="Arial" w:cs="Arial"/>
              </w:rPr>
              <w:t xml:space="preserve"> završet</w:t>
            </w:r>
            <w:r>
              <w:rPr>
                <w:rFonts w:ascii="Arial" w:hAnsi="Arial" w:cs="Arial"/>
              </w:rPr>
              <w:t>k</w:t>
            </w:r>
            <w:r w:rsidR="00862117">
              <w:rPr>
                <w:rFonts w:ascii="Arial" w:hAnsi="Arial" w:cs="Arial"/>
              </w:rPr>
              <w:t>a</w:t>
            </w:r>
            <w:r>
              <w:rPr>
                <w:rFonts w:ascii="Arial" w:hAnsi="Arial" w:cs="Arial"/>
              </w:rPr>
              <w:t xml:space="preserve"> određenog posla. Ali</w:t>
            </w:r>
            <w:r w:rsidR="007E4DC0">
              <w:rPr>
                <w:rFonts w:ascii="Arial" w:hAnsi="Arial" w:cs="Arial"/>
              </w:rPr>
              <w:t>,</w:t>
            </w:r>
            <w:r>
              <w:rPr>
                <w:rFonts w:ascii="Arial" w:hAnsi="Arial" w:cs="Arial"/>
              </w:rPr>
              <w:t xml:space="preserve"> to ne predstavlja smetnju da se ugovorom može regulisati kolateral </w:t>
            </w:r>
            <w:r w:rsidR="002A1C40">
              <w:rPr>
                <w:rFonts w:ascii="Arial" w:hAnsi="Arial" w:cs="Arial"/>
              </w:rPr>
              <w:t>i</w:t>
            </w:r>
            <w:r>
              <w:rPr>
                <w:rFonts w:ascii="Arial" w:hAnsi="Arial" w:cs="Arial"/>
              </w:rPr>
              <w:t xml:space="preserve"> obaveze po tom osnovu. </w:t>
            </w:r>
          </w:p>
          <w:p w:rsidR="006C73A0" w:rsidRDefault="006C73A0" w:rsidP="008C5740">
            <w:pPr>
              <w:rPr>
                <w:rFonts w:ascii="Arial" w:hAnsi="Arial" w:cs="Arial"/>
              </w:rPr>
            </w:pPr>
            <w:r>
              <w:rPr>
                <w:rFonts w:ascii="Arial" w:hAnsi="Arial" w:cs="Arial"/>
              </w:rPr>
              <w:t xml:space="preserve">Ovo se pretežno odnosi na otkup dospjelih potraživanja po osnovu raskinutih ugovora, a </w:t>
            </w:r>
            <w:proofErr w:type="gramStart"/>
            <w:r>
              <w:rPr>
                <w:rFonts w:ascii="Arial" w:hAnsi="Arial" w:cs="Arial"/>
              </w:rPr>
              <w:t>kojim  je</w:t>
            </w:r>
            <w:proofErr w:type="gramEnd"/>
            <w:r>
              <w:rPr>
                <w:rFonts w:ascii="Arial" w:hAnsi="Arial" w:cs="Arial"/>
              </w:rPr>
              <w:t xml:space="preserve">  uspostavljen kolateral na nepokretnostima, tako preuzimalac potraživanja ima već definisan tretman kolaterala, sa pravima </w:t>
            </w:r>
            <w:r w:rsidR="007E4DC0">
              <w:rPr>
                <w:rFonts w:ascii="Arial" w:hAnsi="Arial" w:cs="Arial"/>
              </w:rPr>
              <w:t>i</w:t>
            </w:r>
            <w:r>
              <w:rPr>
                <w:rFonts w:ascii="Arial" w:hAnsi="Arial" w:cs="Arial"/>
              </w:rPr>
              <w:t xml:space="preserve"> obavezama u skladu sa Zakonom o obligacionim odnosima  </w:t>
            </w:r>
            <w:r w:rsidR="00862117">
              <w:rPr>
                <w:rFonts w:ascii="Arial" w:hAnsi="Arial" w:cs="Arial"/>
              </w:rPr>
              <w:t>i drugim propisima</w:t>
            </w:r>
            <w:r w:rsidR="007E4DC0">
              <w:rPr>
                <w:rFonts w:ascii="Arial" w:hAnsi="Arial" w:cs="Arial"/>
              </w:rPr>
              <w:t>.</w:t>
            </w:r>
            <w:r>
              <w:rPr>
                <w:rFonts w:ascii="Arial" w:hAnsi="Arial" w:cs="Arial"/>
              </w:rPr>
              <w:t xml:space="preserve">  </w:t>
            </w:r>
          </w:p>
          <w:p w:rsidR="00092A6B" w:rsidRDefault="00092A6B" w:rsidP="006C73A0">
            <w:pPr>
              <w:rPr>
                <w:rFonts w:ascii="Arial" w:hAnsi="Arial" w:cs="Arial"/>
              </w:rPr>
            </w:pPr>
          </w:p>
          <w:p w:rsidR="00092A6B" w:rsidRDefault="00092A6B" w:rsidP="006C73A0">
            <w:pPr>
              <w:rPr>
                <w:rFonts w:ascii="Arial" w:hAnsi="Arial" w:cs="Arial"/>
              </w:rPr>
            </w:pPr>
          </w:p>
          <w:p w:rsidR="00092A6B" w:rsidRDefault="00092A6B" w:rsidP="006C73A0">
            <w:pPr>
              <w:rPr>
                <w:rFonts w:ascii="Arial" w:hAnsi="Arial" w:cs="Arial"/>
              </w:rPr>
            </w:pPr>
          </w:p>
          <w:p w:rsidR="00092A6B" w:rsidRDefault="00092A6B" w:rsidP="006C73A0">
            <w:pPr>
              <w:rPr>
                <w:rFonts w:ascii="Arial" w:hAnsi="Arial" w:cs="Arial"/>
              </w:rPr>
            </w:pPr>
          </w:p>
          <w:p w:rsidR="00862117" w:rsidRDefault="00862117" w:rsidP="006C73A0">
            <w:pPr>
              <w:rPr>
                <w:rFonts w:ascii="Arial" w:hAnsi="Arial" w:cs="Arial"/>
              </w:rPr>
            </w:pPr>
          </w:p>
          <w:p w:rsidR="00862117" w:rsidRDefault="00862117" w:rsidP="006C73A0">
            <w:pPr>
              <w:rPr>
                <w:rFonts w:ascii="Arial" w:hAnsi="Arial" w:cs="Arial"/>
              </w:rPr>
            </w:pPr>
          </w:p>
          <w:p w:rsidR="00092A6B" w:rsidRDefault="00092A6B" w:rsidP="006C73A0">
            <w:pPr>
              <w:rPr>
                <w:rFonts w:ascii="Arial" w:hAnsi="Arial" w:cs="Arial"/>
              </w:rPr>
            </w:pPr>
          </w:p>
          <w:p w:rsidR="00862117" w:rsidRDefault="00862117" w:rsidP="006C73A0">
            <w:pPr>
              <w:rPr>
                <w:rFonts w:ascii="Arial" w:hAnsi="Arial" w:cs="Arial"/>
                <w:b/>
              </w:rPr>
            </w:pPr>
          </w:p>
          <w:p w:rsidR="00862117" w:rsidRDefault="00862117" w:rsidP="006C73A0">
            <w:pPr>
              <w:rPr>
                <w:rFonts w:ascii="Arial" w:hAnsi="Arial" w:cs="Arial"/>
                <w:b/>
              </w:rPr>
            </w:pPr>
          </w:p>
          <w:p w:rsidR="00092A6B" w:rsidRDefault="00092A6B" w:rsidP="006C73A0">
            <w:pPr>
              <w:rPr>
                <w:rFonts w:ascii="Arial" w:hAnsi="Arial" w:cs="Arial"/>
                <w:b/>
              </w:rPr>
            </w:pPr>
            <w:r w:rsidRPr="00092A6B">
              <w:rPr>
                <w:rFonts w:ascii="Arial" w:hAnsi="Arial" w:cs="Arial"/>
                <w:b/>
              </w:rPr>
              <w:t>Nij</w:t>
            </w:r>
            <w:r>
              <w:rPr>
                <w:rFonts w:ascii="Arial" w:hAnsi="Arial" w:cs="Arial"/>
                <w:b/>
              </w:rPr>
              <w:t>e pri</w:t>
            </w:r>
            <w:r w:rsidRPr="00092A6B">
              <w:rPr>
                <w:rFonts w:ascii="Arial" w:hAnsi="Arial" w:cs="Arial"/>
                <w:b/>
              </w:rPr>
              <w:t>hvaćeno</w:t>
            </w:r>
            <w:r w:rsidR="007E4DC0">
              <w:rPr>
                <w:rFonts w:ascii="Arial" w:hAnsi="Arial" w:cs="Arial"/>
                <w:b/>
              </w:rPr>
              <w:t>:</w:t>
            </w:r>
          </w:p>
          <w:p w:rsidR="00092A6B" w:rsidRPr="00092A6B" w:rsidRDefault="00092A6B" w:rsidP="006C73A0">
            <w:pPr>
              <w:rPr>
                <w:rFonts w:ascii="Arial" w:hAnsi="Arial" w:cs="Arial"/>
              </w:rPr>
            </w:pPr>
            <w:r w:rsidRPr="00092A6B">
              <w:rPr>
                <w:rFonts w:ascii="Arial" w:hAnsi="Arial" w:cs="Arial"/>
              </w:rPr>
              <w:t>Nije po</w:t>
            </w:r>
            <w:r w:rsidR="00441C05">
              <w:rPr>
                <w:rFonts w:ascii="Arial" w:hAnsi="Arial" w:cs="Arial"/>
              </w:rPr>
              <w:t>t</w:t>
            </w:r>
            <w:r w:rsidRPr="00092A6B">
              <w:rPr>
                <w:rFonts w:ascii="Arial" w:hAnsi="Arial" w:cs="Arial"/>
              </w:rPr>
              <w:t>rebno posebno regulisati ovo pitanja</w:t>
            </w:r>
            <w:r w:rsidR="007E4DC0">
              <w:rPr>
                <w:rFonts w:ascii="Arial" w:hAnsi="Arial" w:cs="Arial"/>
              </w:rPr>
              <w:t>, jer su ona uređena opštim propisima.</w:t>
            </w:r>
          </w:p>
          <w:p w:rsidR="00092A6B" w:rsidRPr="00092A6B" w:rsidRDefault="00092A6B" w:rsidP="006C73A0">
            <w:pPr>
              <w:rPr>
                <w:rFonts w:ascii="Arial" w:hAnsi="Arial" w:cs="Arial"/>
              </w:rPr>
            </w:pPr>
          </w:p>
          <w:p w:rsidR="00092A6B" w:rsidRDefault="00092A6B" w:rsidP="006C73A0">
            <w:pPr>
              <w:rPr>
                <w:rFonts w:ascii="Arial" w:hAnsi="Arial" w:cs="Arial"/>
              </w:rPr>
            </w:pPr>
          </w:p>
          <w:p w:rsidR="00AE1B40" w:rsidRDefault="00AE1B40" w:rsidP="00AE1B40">
            <w:pPr>
              <w:rPr>
                <w:rFonts w:ascii="Arial" w:hAnsi="Arial" w:cs="Arial"/>
                <w:b/>
              </w:rPr>
            </w:pPr>
            <w:r w:rsidRPr="00092A6B">
              <w:rPr>
                <w:rFonts w:ascii="Arial" w:hAnsi="Arial" w:cs="Arial"/>
                <w:b/>
              </w:rPr>
              <w:t>Nij</w:t>
            </w:r>
            <w:r>
              <w:rPr>
                <w:rFonts w:ascii="Arial" w:hAnsi="Arial" w:cs="Arial"/>
                <w:b/>
              </w:rPr>
              <w:t>e pri</w:t>
            </w:r>
            <w:r w:rsidRPr="00092A6B">
              <w:rPr>
                <w:rFonts w:ascii="Arial" w:hAnsi="Arial" w:cs="Arial"/>
                <w:b/>
              </w:rPr>
              <w:t>hvaćeno</w:t>
            </w:r>
            <w:r>
              <w:rPr>
                <w:rFonts w:ascii="Arial" w:hAnsi="Arial" w:cs="Arial"/>
                <w:b/>
              </w:rPr>
              <w:t>:</w:t>
            </w:r>
          </w:p>
          <w:p w:rsidR="00092A6B" w:rsidRDefault="00092A6B" w:rsidP="006C73A0">
            <w:pPr>
              <w:rPr>
                <w:rFonts w:ascii="Arial" w:hAnsi="Arial" w:cs="Arial"/>
              </w:rPr>
            </w:pPr>
            <w:r w:rsidRPr="00092A6B">
              <w:rPr>
                <w:rFonts w:ascii="Arial" w:hAnsi="Arial" w:cs="Arial"/>
              </w:rPr>
              <w:t xml:space="preserve">Zakonom je mogućnost ovog isključivanja </w:t>
            </w:r>
            <w:r w:rsidR="002A1C40">
              <w:rPr>
                <w:rFonts w:ascii="Arial" w:hAnsi="Arial" w:cs="Arial"/>
              </w:rPr>
              <w:t xml:space="preserve">već </w:t>
            </w:r>
            <w:r w:rsidRPr="00092A6B">
              <w:rPr>
                <w:rFonts w:ascii="Arial" w:hAnsi="Arial" w:cs="Arial"/>
              </w:rPr>
              <w:t>definisana</w:t>
            </w:r>
            <w:r w:rsidR="00AE1B40">
              <w:rPr>
                <w:rFonts w:ascii="Arial" w:hAnsi="Arial" w:cs="Arial"/>
              </w:rPr>
              <w:t xml:space="preserve"> stav 2 ovog člana</w:t>
            </w:r>
            <w:r w:rsidR="007E4DC0">
              <w:rPr>
                <w:rFonts w:ascii="Arial" w:hAnsi="Arial" w:cs="Arial"/>
              </w:rPr>
              <w:t>.</w:t>
            </w:r>
          </w:p>
          <w:p w:rsidR="00092A6B" w:rsidRDefault="00092A6B" w:rsidP="006C73A0">
            <w:pPr>
              <w:rPr>
                <w:rFonts w:ascii="Arial" w:hAnsi="Arial" w:cs="Arial"/>
              </w:rPr>
            </w:pPr>
          </w:p>
          <w:p w:rsidR="00092A6B" w:rsidRDefault="00092A6B" w:rsidP="006C73A0">
            <w:pPr>
              <w:rPr>
                <w:rFonts w:ascii="Arial" w:hAnsi="Arial" w:cs="Arial"/>
                <w:b/>
              </w:rPr>
            </w:pPr>
            <w:r w:rsidRPr="00092A6B">
              <w:rPr>
                <w:rFonts w:ascii="Arial" w:hAnsi="Arial" w:cs="Arial"/>
                <w:b/>
              </w:rPr>
              <w:t>Nije prihvaćeno</w:t>
            </w:r>
            <w:r w:rsidR="00AE1B40">
              <w:rPr>
                <w:rFonts w:ascii="Arial" w:hAnsi="Arial" w:cs="Arial"/>
                <w:b/>
              </w:rPr>
              <w:t>:</w:t>
            </w:r>
          </w:p>
          <w:p w:rsidR="009A235F" w:rsidRDefault="009A235F" w:rsidP="006C73A0">
            <w:pPr>
              <w:rPr>
                <w:rFonts w:ascii="Arial" w:hAnsi="Arial" w:cs="Arial"/>
              </w:rPr>
            </w:pPr>
            <w:r>
              <w:rPr>
                <w:rFonts w:ascii="Arial" w:hAnsi="Arial" w:cs="Arial"/>
              </w:rPr>
              <w:t>A</w:t>
            </w:r>
            <w:r w:rsidRPr="00092A6B">
              <w:rPr>
                <w:rFonts w:ascii="Arial" w:hAnsi="Arial" w:cs="Arial"/>
              </w:rPr>
              <w:t xml:space="preserve">ko je </w:t>
            </w:r>
            <w:r>
              <w:rPr>
                <w:rFonts w:ascii="Arial" w:hAnsi="Arial" w:cs="Arial"/>
              </w:rPr>
              <w:t>određena</w:t>
            </w:r>
            <w:r w:rsidRPr="00092A6B">
              <w:rPr>
                <w:rFonts w:ascii="Arial" w:hAnsi="Arial" w:cs="Arial"/>
              </w:rPr>
              <w:t xml:space="preserve"> zabrana </w:t>
            </w:r>
            <w:r>
              <w:rPr>
                <w:rFonts w:ascii="Arial" w:hAnsi="Arial" w:cs="Arial"/>
              </w:rPr>
              <w:t>prometa predmeta faktoringa propisana zakonom</w:t>
            </w:r>
            <w:proofErr w:type="gramStart"/>
            <w:r>
              <w:rPr>
                <w:rFonts w:ascii="Arial" w:hAnsi="Arial" w:cs="Arial"/>
              </w:rPr>
              <w:t>,  ne</w:t>
            </w:r>
            <w:proofErr w:type="gramEnd"/>
            <w:r>
              <w:rPr>
                <w:rFonts w:ascii="Arial" w:hAnsi="Arial" w:cs="Arial"/>
              </w:rPr>
              <w:t xml:space="preserve"> može se drugačije ugovarati.</w:t>
            </w:r>
          </w:p>
          <w:p w:rsidR="009A235F" w:rsidRDefault="009A235F" w:rsidP="006C73A0">
            <w:pPr>
              <w:rPr>
                <w:rFonts w:ascii="Arial" w:hAnsi="Arial" w:cs="Arial"/>
              </w:rPr>
            </w:pPr>
          </w:p>
          <w:p w:rsidR="00092A6B" w:rsidRDefault="00092A6B" w:rsidP="006C73A0">
            <w:pPr>
              <w:rPr>
                <w:rFonts w:ascii="Arial" w:hAnsi="Arial" w:cs="Arial"/>
                <w:b/>
              </w:rPr>
            </w:pPr>
            <w:r w:rsidRPr="00092A6B">
              <w:rPr>
                <w:rFonts w:ascii="Arial" w:hAnsi="Arial" w:cs="Arial"/>
                <w:b/>
              </w:rPr>
              <w:t>Nije prihvaćeno</w:t>
            </w:r>
            <w:r w:rsidR="00AE1B40">
              <w:rPr>
                <w:rFonts w:ascii="Arial" w:hAnsi="Arial" w:cs="Arial"/>
                <w:b/>
              </w:rPr>
              <w:t>:</w:t>
            </w:r>
          </w:p>
          <w:p w:rsidR="00092A6B" w:rsidRDefault="006F5197" w:rsidP="006C73A0">
            <w:pPr>
              <w:rPr>
                <w:rFonts w:ascii="Arial" w:hAnsi="Arial" w:cs="Arial"/>
              </w:rPr>
            </w:pPr>
            <w:r>
              <w:rPr>
                <w:rFonts w:ascii="Arial" w:hAnsi="Arial" w:cs="Arial"/>
              </w:rPr>
              <w:t xml:space="preserve">Iz </w:t>
            </w:r>
            <w:r w:rsidR="00092A6B" w:rsidRPr="00092A6B">
              <w:rPr>
                <w:rFonts w:ascii="Arial" w:hAnsi="Arial" w:cs="Arial"/>
              </w:rPr>
              <w:t>Nacrta zakona jasno proizilazi ko</w:t>
            </w:r>
            <w:r>
              <w:rPr>
                <w:rFonts w:ascii="Arial" w:hAnsi="Arial" w:cs="Arial"/>
              </w:rPr>
              <w:t>s</w:t>
            </w:r>
            <w:r w:rsidR="00092A6B" w:rsidRPr="00092A6B">
              <w:rPr>
                <w:rFonts w:ascii="Arial" w:hAnsi="Arial" w:cs="Arial"/>
              </w:rPr>
              <w:t xml:space="preserve">je može i pod kojim uslovima baviti </w:t>
            </w:r>
            <w:proofErr w:type="gramStart"/>
            <w:r w:rsidR="00092A6B" w:rsidRPr="00092A6B">
              <w:rPr>
                <w:rFonts w:ascii="Arial" w:hAnsi="Arial" w:cs="Arial"/>
              </w:rPr>
              <w:t>poslovima  faktoringa</w:t>
            </w:r>
            <w:proofErr w:type="gramEnd"/>
            <w:r>
              <w:rPr>
                <w:rFonts w:ascii="Arial" w:hAnsi="Arial" w:cs="Arial"/>
              </w:rPr>
              <w:t>.</w:t>
            </w:r>
          </w:p>
          <w:p w:rsidR="00092A6B" w:rsidRDefault="00092A6B" w:rsidP="006C73A0">
            <w:pPr>
              <w:rPr>
                <w:rFonts w:ascii="Arial" w:hAnsi="Arial" w:cs="Arial"/>
              </w:rPr>
            </w:pPr>
          </w:p>
          <w:p w:rsidR="00092A6B" w:rsidRDefault="00092A6B" w:rsidP="006C73A0">
            <w:pPr>
              <w:rPr>
                <w:rFonts w:ascii="Arial" w:hAnsi="Arial" w:cs="Arial"/>
              </w:rPr>
            </w:pPr>
          </w:p>
          <w:p w:rsidR="00092A6B" w:rsidRDefault="00092A6B" w:rsidP="006C73A0">
            <w:pPr>
              <w:rPr>
                <w:rFonts w:ascii="Arial" w:hAnsi="Arial" w:cs="Arial"/>
              </w:rPr>
            </w:pPr>
          </w:p>
          <w:p w:rsidR="00092A6B" w:rsidRDefault="00092A6B" w:rsidP="006C73A0">
            <w:pPr>
              <w:rPr>
                <w:rFonts w:ascii="Arial" w:hAnsi="Arial" w:cs="Arial"/>
              </w:rPr>
            </w:pPr>
          </w:p>
          <w:p w:rsidR="00862117" w:rsidRDefault="00862117" w:rsidP="00092A6B">
            <w:pPr>
              <w:rPr>
                <w:rFonts w:ascii="Arial" w:hAnsi="Arial" w:cs="Arial"/>
                <w:b/>
              </w:rPr>
            </w:pPr>
          </w:p>
          <w:p w:rsidR="00862117" w:rsidRDefault="00862117" w:rsidP="00092A6B">
            <w:pPr>
              <w:rPr>
                <w:rFonts w:ascii="Arial" w:hAnsi="Arial" w:cs="Arial"/>
                <w:b/>
              </w:rPr>
            </w:pPr>
          </w:p>
          <w:p w:rsidR="00092A6B" w:rsidRDefault="00092A6B" w:rsidP="00092A6B">
            <w:pPr>
              <w:rPr>
                <w:rFonts w:ascii="Arial" w:hAnsi="Arial" w:cs="Arial"/>
                <w:b/>
              </w:rPr>
            </w:pPr>
            <w:r>
              <w:rPr>
                <w:rFonts w:ascii="Arial" w:hAnsi="Arial" w:cs="Arial"/>
                <w:b/>
              </w:rPr>
              <w:t>P</w:t>
            </w:r>
            <w:r w:rsidRPr="00092A6B">
              <w:rPr>
                <w:rFonts w:ascii="Arial" w:hAnsi="Arial" w:cs="Arial"/>
                <w:b/>
              </w:rPr>
              <w:t>rihvaćeno</w:t>
            </w:r>
            <w:r w:rsidR="00193697">
              <w:rPr>
                <w:rFonts w:ascii="Arial" w:hAnsi="Arial" w:cs="Arial"/>
                <w:b/>
              </w:rPr>
              <w:t>:</w:t>
            </w:r>
          </w:p>
          <w:p w:rsidR="00092A6B" w:rsidRDefault="00092A6B" w:rsidP="00092A6B">
            <w:pPr>
              <w:rPr>
                <w:rFonts w:ascii="Arial" w:hAnsi="Arial" w:cs="Arial"/>
              </w:rPr>
            </w:pPr>
            <w:r w:rsidRPr="00092A6B">
              <w:rPr>
                <w:rFonts w:ascii="Arial" w:hAnsi="Arial" w:cs="Arial"/>
              </w:rPr>
              <w:t>Odredbama zakona će se preciznije definisati poslovi</w:t>
            </w:r>
            <w:r>
              <w:rPr>
                <w:rFonts w:ascii="Arial" w:hAnsi="Arial" w:cs="Arial"/>
              </w:rPr>
              <w:t xml:space="preserve"> </w:t>
            </w:r>
            <w:r w:rsidRPr="00092A6B">
              <w:rPr>
                <w:rFonts w:ascii="Arial" w:hAnsi="Arial" w:cs="Arial"/>
              </w:rPr>
              <w:t>koje mogu obavljati pojedini pružaoci finansij</w:t>
            </w:r>
            <w:r w:rsidR="006F5197">
              <w:rPr>
                <w:rFonts w:ascii="Arial" w:hAnsi="Arial" w:cs="Arial"/>
              </w:rPr>
              <w:t>s</w:t>
            </w:r>
            <w:r w:rsidRPr="00092A6B">
              <w:rPr>
                <w:rFonts w:ascii="Arial" w:hAnsi="Arial" w:cs="Arial"/>
              </w:rPr>
              <w:t>kih usluga</w:t>
            </w:r>
            <w:r w:rsidR="006F5197">
              <w:rPr>
                <w:rFonts w:ascii="Arial" w:hAnsi="Arial" w:cs="Arial"/>
              </w:rPr>
              <w:t>.</w:t>
            </w:r>
          </w:p>
          <w:p w:rsidR="00092A6B" w:rsidRPr="00092A6B" w:rsidRDefault="00092A6B" w:rsidP="00092A6B">
            <w:pPr>
              <w:rPr>
                <w:rFonts w:ascii="Arial" w:hAnsi="Arial" w:cs="Arial"/>
              </w:rPr>
            </w:pPr>
          </w:p>
          <w:p w:rsidR="00092A6B" w:rsidRDefault="00092A6B" w:rsidP="006C73A0">
            <w:pPr>
              <w:rPr>
                <w:rFonts w:ascii="Arial" w:hAnsi="Arial" w:cs="Arial"/>
                <w:b/>
              </w:rPr>
            </w:pPr>
            <w:r w:rsidRPr="00092A6B">
              <w:rPr>
                <w:rFonts w:ascii="Arial" w:hAnsi="Arial" w:cs="Arial"/>
                <w:b/>
              </w:rPr>
              <w:t>Nije prihvaćeno</w:t>
            </w:r>
            <w:r w:rsidR="00193697">
              <w:rPr>
                <w:rFonts w:ascii="Arial" w:hAnsi="Arial" w:cs="Arial"/>
                <w:b/>
              </w:rPr>
              <w:t>:</w:t>
            </w:r>
          </w:p>
          <w:p w:rsidR="00092A6B" w:rsidRDefault="00092A6B" w:rsidP="006C7CD1">
            <w:pPr>
              <w:rPr>
                <w:rFonts w:ascii="Arial" w:hAnsi="Arial" w:cs="Arial"/>
              </w:rPr>
            </w:pPr>
            <w:r w:rsidRPr="00092A6B">
              <w:rPr>
                <w:rFonts w:ascii="Arial" w:hAnsi="Arial" w:cs="Arial"/>
              </w:rPr>
              <w:t xml:space="preserve">Intencija zakonodavca je da se </w:t>
            </w:r>
            <w:r>
              <w:rPr>
                <w:rFonts w:ascii="Arial" w:hAnsi="Arial" w:cs="Arial"/>
              </w:rPr>
              <w:t xml:space="preserve">razdvoje poslovi faktoringa </w:t>
            </w:r>
            <w:r w:rsidR="00217252">
              <w:rPr>
                <w:rFonts w:ascii="Arial" w:hAnsi="Arial" w:cs="Arial"/>
              </w:rPr>
              <w:t>od</w:t>
            </w:r>
            <w:r>
              <w:rPr>
                <w:rFonts w:ascii="Arial" w:hAnsi="Arial" w:cs="Arial"/>
              </w:rPr>
              <w:t xml:space="preserve"> </w:t>
            </w:r>
            <w:r w:rsidR="00217252">
              <w:rPr>
                <w:rFonts w:ascii="Arial" w:hAnsi="Arial" w:cs="Arial"/>
              </w:rPr>
              <w:t xml:space="preserve">otkupa potraživanja, radi stvaranja uslova da se </w:t>
            </w:r>
            <w:r w:rsidR="00CB2726">
              <w:rPr>
                <w:rFonts w:ascii="Arial" w:hAnsi="Arial" w:cs="Arial"/>
              </w:rPr>
              <w:t xml:space="preserve">factoring </w:t>
            </w:r>
            <w:r w:rsidR="00EE1455">
              <w:rPr>
                <w:rFonts w:ascii="Arial" w:hAnsi="Arial" w:cs="Arial"/>
              </w:rPr>
              <w:t>društva</w:t>
            </w:r>
            <w:r w:rsidR="006C7CD1">
              <w:rPr>
                <w:rFonts w:ascii="Arial" w:hAnsi="Arial" w:cs="Arial"/>
              </w:rPr>
              <w:t>, kao specijaliz</w:t>
            </w:r>
            <w:r w:rsidR="00EE1455">
              <w:rPr>
                <w:rFonts w:ascii="Arial" w:hAnsi="Arial" w:cs="Arial"/>
              </w:rPr>
              <w:t>o</w:t>
            </w:r>
            <w:r w:rsidR="006C7CD1">
              <w:rPr>
                <w:rFonts w:ascii="Arial" w:hAnsi="Arial" w:cs="Arial"/>
              </w:rPr>
              <w:t>van</w:t>
            </w:r>
            <w:r w:rsidR="00CB2726">
              <w:rPr>
                <w:rFonts w:ascii="Arial" w:hAnsi="Arial" w:cs="Arial"/>
              </w:rPr>
              <w:t>a društva</w:t>
            </w:r>
            <w:r w:rsidR="006C7CD1">
              <w:rPr>
                <w:rFonts w:ascii="Arial" w:hAnsi="Arial" w:cs="Arial"/>
              </w:rPr>
              <w:t xml:space="preserve">, </w:t>
            </w:r>
            <w:r w:rsidR="00217252">
              <w:rPr>
                <w:rFonts w:ascii="Arial" w:hAnsi="Arial" w:cs="Arial"/>
              </w:rPr>
              <w:t xml:space="preserve"> bave samo poslovima faktoringa, u smislu ovog zakona</w:t>
            </w:r>
            <w:r w:rsidR="006C7CD1">
              <w:rPr>
                <w:rFonts w:ascii="Arial" w:hAnsi="Arial" w:cs="Arial"/>
              </w:rPr>
              <w:t xml:space="preserve">  </w:t>
            </w:r>
            <w:r w:rsidR="00217252">
              <w:rPr>
                <w:rFonts w:ascii="Arial" w:hAnsi="Arial" w:cs="Arial"/>
              </w:rPr>
              <w:t>(</w:t>
            </w:r>
            <w:r w:rsidR="006C7CD1">
              <w:rPr>
                <w:rFonts w:ascii="Arial" w:hAnsi="Arial" w:cs="Arial"/>
              </w:rPr>
              <w:t>kupovina nedospjelih</w:t>
            </w:r>
            <w:r w:rsidR="00217252">
              <w:rPr>
                <w:rFonts w:ascii="Arial" w:hAnsi="Arial" w:cs="Arial"/>
              </w:rPr>
              <w:t xml:space="preserve"> potraživanja), </w:t>
            </w:r>
            <w:r w:rsidR="006C7CD1">
              <w:rPr>
                <w:rFonts w:ascii="Arial" w:hAnsi="Arial" w:cs="Arial"/>
              </w:rPr>
              <w:t>koj</w:t>
            </w:r>
            <w:r w:rsidR="00CB2726">
              <w:rPr>
                <w:rFonts w:ascii="Arial" w:hAnsi="Arial" w:cs="Arial"/>
              </w:rPr>
              <w:t>i</w:t>
            </w:r>
            <w:r w:rsidR="006C7CD1">
              <w:rPr>
                <w:rFonts w:ascii="Arial" w:hAnsi="Arial" w:cs="Arial"/>
              </w:rPr>
              <w:t xml:space="preserve"> omogućav</w:t>
            </w:r>
            <w:r w:rsidR="00CB2726">
              <w:rPr>
                <w:rFonts w:ascii="Arial" w:hAnsi="Arial" w:cs="Arial"/>
              </w:rPr>
              <w:t>aju</w:t>
            </w:r>
            <w:r w:rsidR="00217252">
              <w:rPr>
                <w:rFonts w:ascii="Arial" w:hAnsi="Arial" w:cs="Arial"/>
              </w:rPr>
              <w:t xml:space="preserve"> brzi povrat sredstava za novo finansiranje, za razliku od poslova otkupa dospjelih potraživanja kod kojih postoje drugačiji ciljevi, </w:t>
            </w:r>
            <w:r w:rsidR="00862117">
              <w:rPr>
                <w:rFonts w:ascii="Arial" w:hAnsi="Arial" w:cs="Arial"/>
              </w:rPr>
              <w:t>sistemi naplate potraživanja</w:t>
            </w:r>
            <w:r w:rsidR="00217252">
              <w:rPr>
                <w:rFonts w:ascii="Arial" w:hAnsi="Arial" w:cs="Arial"/>
              </w:rPr>
              <w:t xml:space="preserve">  i </w:t>
            </w:r>
            <w:r w:rsidR="00862117">
              <w:rPr>
                <w:rFonts w:ascii="Arial" w:hAnsi="Arial" w:cs="Arial"/>
              </w:rPr>
              <w:t>druge specifičnosti</w:t>
            </w:r>
            <w:r w:rsidR="00217252">
              <w:rPr>
                <w:rFonts w:ascii="Arial" w:hAnsi="Arial" w:cs="Arial"/>
              </w:rPr>
              <w:t xml:space="preserve">, </w:t>
            </w:r>
            <w:r w:rsidR="00862117">
              <w:rPr>
                <w:rFonts w:ascii="Arial" w:hAnsi="Arial" w:cs="Arial"/>
              </w:rPr>
              <w:t>koje nijesu svojstvene ciljevima  i funkcionisanju poslova fa</w:t>
            </w:r>
            <w:r w:rsidR="00CB2726">
              <w:rPr>
                <w:rFonts w:ascii="Arial" w:hAnsi="Arial" w:cs="Arial"/>
              </w:rPr>
              <w:t>k</w:t>
            </w:r>
            <w:r w:rsidR="00862117">
              <w:rPr>
                <w:rFonts w:ascii="Arial" w:hAnsi="Arial" w:cs="Arial"/>
              </w:rPr>
              <w:t>toringa</w:t>
            </w:r>
            <w:r w:rsidR="00CB2726">
              <w:rPr>
                <w:rFonts w:ascii="Arial" w:hAnsi="Arial" w:cs="Arial"/>
              </w:rPr>
              <w:t>.</w:t>
            </w:r>
          </w:p>
          <w:p w:rsidR="006C7CD1" w:rsidRDefault="006C7CD1" w:rsidP="006C7CD1">
            <w:pPr>
              <w:rPr>
                <w:rFonts w:ascii="Arial" w:hAnsi="Arial" w:cs="Arial"/>
              </w:rPr>
            </w:pPr>
          </w:p>
          <w:p w:rsidR="00862117" w:rsidRDefault="00862117" w:rsidP="006C7CD1">
            <w:pPr>
              <w:rPr>
                <w:rFonts w:ascii="Arial" w:hAnsi="Arial" w:cs="Arial"/>
              </w:rPr>
            </w:pPr>
          </w:p>
          <w:p w:rsidR="00F33CC9" w:rsidRDefault="00F33CC9" w:rsidP="006C7CD1">
            <w:pPr>
              <w:rPr>
                <w:rFonts w:ascii="Arial" w:hAnsi="Arial" w:cs="Arial"/>
              </w:rPr>
            </w:pPr>
          </w:p>
          <w:p w:rsidR="00F33CC9" w:rsidRDefault="00F33CC9" w:rsidP="006C7CD1">
            <w:pPr>
              <w:rPr>
                <w:rFonts w:ascii="Arial" w:hAnsi="Arial" w:cs="Arial"/>
              </w:rPr>
            </w:pPr>
          </w:p>
          <w:p w:rsidR="00F33CC9" w:rsidRDefault="00F33CC9" w:rsidP="006C7CD1">
            <w:pPr>
              <w:rPr>
                <w:rFonts w:ascii="Arial" w:hAnsi="Arial" w:cs="Arial"/>
              </w:rPr>
            </w:pPr>
          </w:p>
          <w:p w:rsidR="006B3C38" w:rsidRDefault="006B3C38" w:rsidP="006C7CD1">
            <w:pPr>
              <w:rPr>
                <w:rFonts w:ascii="Arial" w:hAnsi="Arial" w:cs="Arial"/>
              </w:rPr>
            </w:pPr>
          </w:p>
          <w:p w:rsidR="006B3C38" w:rsidRDefault="006B3C38" w:rsidP="006C7CD1">
            <w:pPr>
              <w:rPr>
                <w:rFonts w:ascii="Arial" w:hAnsi="Arial" w:cs="Arial"/>
              </w:rPr>
            </w:pPr>
          </w:p>
          <w:p w:rsidR="006B3C38" w:rsidRDefault="006B3C38" w:rsidP="006B3C38">
            <w:pPr>
              <w:rPr>
                <w:rFonts w:ascii="Arial" w:hAnsi="Arial" w:cs="Arial"/>
                <w:b/>
              </w:rPr>
            </w:pPr>
            <w:r>
              <w:rPr>
                <w:rFonts w:ascii="Arial" w:hAnsi="Arial" w:cs="Arial"/>
                <w:b/>
              </w:rPr>
              <w:lastRenderedPageBreak/>
              <w:t>P</w:t>
            </w:r>
            <w:r w:rsidRPr="00092A6B">
              <w:rPr>
                <w:rFonts w:ascii="Arial" w:hAnsi="Arial" w:cs="Arial"/>
                <w:b/>
              </w:rPr>
              <w:t>rihvaćeno</w:t>
            </w:r>
            <w:r>
              <w:rPr>
                <w:rFonts w:ascii="Arial" w:hAnsi="Arial" w:cs="Arial"/>
                <w:b/>
              </w:rPr>
              <w:t>:</w:t>
            </w:r>
          </w:p>
          <w:p w:rsidR="00862117" w:rsidRDefault="00862117" w:rsidP="006C7CD1">
            <w:pPr>
              <w:rPr>
                <w:rFonts w:ascii="Arial" w:hAnsi="Arial" w:cs="Arial"/>
              </w:rPr>
            </w:pPr>
            <w:r>
              <w:rPr>
                <w:rFonts w:ascii="Arial" w:hAnsi="Arial" w:cs="Arial"/>
              </w:rPr>
              <w:t xml:space="preserve">Osnovni kapital ima značenje utvrđeno Zakonom o privrednim društvima, koji </w:t>
            </w:r>
            <w:proofErr w:type="gramStart"/>
            <w:r>
              <w:rPr>
                <w:rFonts w:ascii="Arial" w:hAnsi="Arial" w:cs="Arial"/>
              </w:rPr>
              <w:t>upućuje  na</w:t>
            </w:r>
            <w:proofErr w:type="gramEnd"/>
            <w:r>
              <w:rPr>
                <w:rFonts w:ascii="Arial" w:hAnsi="Arial" w:cs="Arial"/>
              </w:rPr>
              <w:t xml:space="preserve"> MRS/MSFI u kojem su</w:t>
            </w:r>
            <w:r w:rsidR="00D37F1C">
              <w:rPr>
                <w:rFonts w:ascii="Arial" w:hAnsi="Arial" w:cs="Arial"/>
              </w:rPr>
              <w:t xml:space="preserve"> </w:t>
            </w:r>
            <w:r>
              <w:rPr>
                <w:rFonts w:ascii="Arial" w:hAnsi="Arial" w:cs="Arial"/>
              </w:rPr>
              <w:t>sadr</w:t>
            </w:r>
            <w:r w:rsidR="00D37F1C">
              <w:rPr>
                <w:rFonts w:ascii="Arial" w:hAnsi="Arial" w:cs="Arial"/>
              </w:rPr>
              <w:t>žani elementi osnovnog kapitala (uplaćeni kapital, rezerve iz dobiti, neraspoređena dobit, umanjen za gubitak  iz prethodnog perioda i dr.). Taj kapital ne smije biti manji od iznosa osnivačkog kapitala</w:t>
            </w:r>
            <w:r w:rsidR="006B3C38">
              <w:rPr>
                <w:rFonts w:ascii="Arial" w:hAnsi="Arial" w:cs="Arial"/>
              </w:rPr>
              <w:t>.</w:t>
            </w:r>
            <w:r w:rsidR="00D37F1C">
              <w:rPr>
                <w:rFonts w:ascii="Arial" w:hAnsi="Arial" w:cs="Arial"/>
              </w:rPr>
              <w:t xml:space="preserve"> </w:t>
            </w:r>
          </w:p>
          <w:p w:rsidR="00862117" w:rsidRDefault="00862117" w:rsidP="006C7CD1">
            <w:pPr>
              <w:rPr>
                <w:rFonts w:ascii="Arial" w:hAnsi="Arial" w:cs="Arial"/>
              </w:rPr>
            </w:pPr>
          </w:p>
          <w:p w:rsidR="00240024" w:rsidRDefault="00240024" w:rsidP="006C7CD1">
            <w:pPr>
              <w:rPr>
                <w:rFonts w:ascii="Arial" w:hAnsi="Arial" w:cs="Arial"/>
              </w:rPr>
            </w:pPr>
          </w:p>
          <w:p w:rsidR="00240024" w:rsidRDefault="00240024" w:rsidP="00240024">
            <w:pPr>
              <w:rPr>
                <w:rFonts w:ascii="Arial" w:hAnsi="Arial" w:cs="Arial"/>
                <w:b/>
              </w:rPr>
            </w:pPr>
            <w:r>
              <w:rPr>
                <w:rFonts w:ascii="Arial" w:hAnsi="Arial" w:cs="Arial"/>
                <w:b/>
              </w:rPr>
              <w:t>P</w:t>
            </w:r>
            <w:r w:rsidRPr="00092A6B">
              <w:rPr>
                <w:rFonts w:ascii="Arial" w:hAnsi="Arial" w:cs="Arial"/>
                <w:b/>
              </w:rPr>
              <w:t>rihvaćeno</w:t>
            </w:r>
            <w:r>
              <w:rPr>
                <w:rFonts w:ascii="Arial" w:hAnsi="Arial" w:cs="Arial"/>
                <w:b/>
              </w:rPr>
              <w:t>:</w:t>
            </w:r>
          </w:p>
          <w:p w:rsidR="006C7CD1" w:rsidRDefault="00D37F1C" w:rsidP="006C7CD1">
            <w:pPr>
              <w:rPr>
                <w:rFonts w:ascii="Arial" w:hAnsi="Arial" w:cs="Arial"/>
              </w:rPr>
            </w:pPr>
            <w:r>
              <w:rPr>
                <w:rFonts w:ascii="Arial" w:hAnsi="Arial" w:cs="Arial"/>
              </w:rPr>
              <w:t>Iz</w:t>
            </w:r>
            <w:r w:rsidR="006C7CD1">
              <w:rPr>
                <w:rFonts w:ascii="Arial" w:hAnsi="Arial" w:cs="Arial"/>
              </w:rPr>
              <w:t xml:space="preserve">mjenama odredbi o poslovima faktoringa </w:t>
            </w:r>
            <w:r>
              <w:rPr>
                <w:rFonts w:ascii="Arial" w:hAnsi="Arial" w:cs="Arial"/>
              </w:rPr>
              <w:t xml:space="preserve">izvršiće se </w:t>
            </w:r>
            <w:r w:rsidR="006C7CD1">
              <w:rPr>
                <w:rFonts w:ascii="Arial" w:hAnsi="Arial" w:cs="Arial"/>
              </w:rPr>
              <w:t xml:space="preserve"> </w:t>
            </w:r>
            <w:r>
              <w:rPr>
                <w:rFonts w:ascii="Arial" w:hAnsi="Arial" w:cs="Arial"/>
              </w:rPr>
              <w:t xml:space="preserve">potpuno </w:t>
            </w:r>
            <w:r w:rsidR="006C7CD1">
              <w:rPr>
                <w:rFonts w:ascii="Arial" w:hAnsi="Arial" w:cs="Arial"/>
              </w:rPr>
              <w:t xml:space="preserve"> razgraničavanja poslova faktoringa i otkup</w:t>
            </w:r>
            <w:r>
              <w:rPr>
                <w:rFonts w:ascii="Arial" w:hAnsi="Arial" w:cs="Arial"/>
              </w:rPr>
              <w:t>a</w:t>
            </w:r>
            <w:r w:rsidR="006C7CD1">
              <w:rPr>
                <w:rFonts w:ascii="Arial" w:hAnsi="Arial" w:cs="Arial"/>
              </w:rPr>
              <w:t xml:space="preserve"> potraživanja </w:t>
            </w:r>
          </w:p>
          <w:p w:rsidR="006C7CD1" w:rsidRDefault="006C7CD1" w:rsidP="006C7CD1">
            <w:pPr>
              <w:rPr>
                <w:rFonts w:ascii="Arial" w:hAnsi="Arial" w:cs="Arial"/>
              </w:rPr>
            </w:pPr>
          </w:p>
          <w:p w:rsidR="006C7CD1" w:rsidRDefault="006C7CD1" w:rsidP="006C7CD1">
            <w:pPr>
              <w:rPr>
                <w:rFonts w:ascii="Arial" w:hAnsi="Arial" w:cs="Arial"/>
              </w:rPr>
            </w:pPr>
          </w:p>
          <w:p w:rsidR="006C7CD1" w:rsidRDefault="006C7CD1" w:rsidP="006C7CD1">
            <w:pPr>
              <w:rPr>
                <w:rFonts w:ascii="Arial" w:hAnsi="Arial" w:cs="Arial"/>
              </w:rPr>
            </w:pPr>
            <w:r>
              <w:rPr>
                <w:rFonts w:ascii="Arial" w:hAnsi="Arial" w:cs="Arial"/>
              </w:rPr>
              <w:t>Vidjeti komantare vezane za tačke 15</w:t>
            </w:r>
            <w:proofErr w:type="gramStart"/>
            <w:r>
              <w:rPr>
                <w:rFonts w:ascii="Arial" w:hAnsi="Arial" w:cs="Arial"/>
              </w:rPr>
              <w:t>,16</w:t>
            </w:r>
            <w:proofErr w:type="gramEnd"/>
            <w:r>
              <w:rPr>
                <w:rFonts w:ascii="Arial" w:hAnsi="Arial" w:cs="Arial"/>
              </w:rPr>
              <w:t xml:space="preserve"> i 17</w:t>
            </w:r>
            <w:r w:rsidR="00240024">
              <w:rPr>
                <w:rFonts w:ascii="Arial" w:hAnsi="Arial" w:cs="Arial"/>
              </w:rPr>
              <w:t>.</w:t>
            </w:r>
            <w:r>
              <w:rPr>
                <w:rFonts w:ascii="Arial" w:hAnsi="Arial" w:cs="Arial"/>
              </w:rPr>
              <w:t xml:space="preserve"> </w:t>
            </w:r>
          </w:p>
          <w:p w:rsidR="006C7CD1" w:rsidRDefault="006C7CD1" w:rsidP="006C7CD1">
            <w:pPr>
              <w:rPr>
                <w:rFonts w:ascii="Arial" w:hAnsi="Arial" w:cs="Arial"/>
              </w:rPr>
            </w:pPr>
          </w:p>
          <w:p w:rsidR="006C7CD1" w:rsidRDefault="006C7CD1" w:rsidP="006C7CD1">
            <w:pPr>
              <w:rPr>
                <w:rFonts w:ascii="Arial" w:hAnsi="Arial" w:cs="Arial"/>
              </w:rPr>
            </w:pPr>
          </w:p>
          <w:p w:rsidR="004F25AC" w:rsidRDefault="004F25AC" w:rsidP="004F25AC">
            <w:pPr>
              <w:rPr>
                <w:rFonts w:ascii="Arial" w:hAnsi="Arial" w:cs="Arial"/>
                <w:b/>
              </w:rPr>
            </w:pPr>
            <w:r>
              <w:rPr>
                <w:rFonts w:ascii="Arial" w:hAnsi="Arial" w:cs="Arial"/>
                <w:b/>
              </w:rPr>
              <w:t>P</w:t>
            </w:r>
            <w:r w:rsidRPr="00092A6B">
              <w:rPr>
                <w:rFonts w:ascii="Arial" w:hAnsi="Arial" w:cs="Arial"/>
                <w:b/>
              </w:rPr>
              <w:t>rihvaćeno</w:t>
            </w:r>
            <w:r>
              <w:rPr>
                <w:rFonts w:ascii="Arial" w:hAnsi="Arial" w:cs="Arial"/>
                <w:b/>
              </w:rPr>
              <w:t>:</w:t>
            </w:r>
          </w:p>
          <w:p w:rsidR="006C7CD1" w:rsidRDefault="006C7CD1" w:rsidP="006C7CD1">
            <w:pPr>
              <w:rPr>
                <w:rFonts w:ascii="Arial" w:hAnsi="Arial" w:cs="Arial"/>
              </w:rPr>
            </w:pPr>
            <w:proofErr w:type="gramStart"/>
            <w:r>
              <w:rPr>
                <w:rFonts w:ascii="Arial" w:hAnsi="Arial" w:cs="Arial"/>
              </w:rPr>
              <w:t>Za  pitanja</w:t>
            </w:r>
            <w:proofErr w:type="gramEnd"/>
            <w:r>
              <w:rPr>
                <w:rFonts w:ascii="Arial" w:hAnsi="Arial" w:cs="Arial"/>
              </w:rPr>
              <w:t xml:space="preserve"> koja nijesu uređena ovim zakonom primjenjuju se odredbe Zakona o privrednim društvima . U tom smislu, pojmovi osnivački </w:t>
            </w:r>
            <w:r w:rsidR="00D37F1C">
              <w:rPr>
                <w:rFonts w:ascii="Arial" w:hAnsi="Arial" w:cs="Arial"/>
              </w:rPr>
              <w:t>k</w:t>
            </w:r>
            <w:r>
              <w:rPr>
                <w:rFonts w:ascii="Arial" w:hAnsi="Arial" w:cs="Arial"/>
              </w:rPr>
              <w:t xml:space="preserve">apital </w:t>
            </w:r>
            <w:r w:rsidR="004F25AC">
              <w:rPr>
                <w:rFonts w:ascii="Arial" w:hAnsi="Arial" w:cs="Arial"/>
              </w:rPr>
              <w:t>i</w:t>
            </w:r>
            <w:r>
              <w:rPr>
                <w:rFonts w:ascii="Arial" w:hAnsi="Arial" w:cs="Arial"/>
              </w:rPr>
              <w:t xml:space="preserve"> osnovni </w:t>
            </w:r>
            <w:r w:rsidR="00D37F1C">
              <w:rPr>
                <w:rFonts w:ascii="Arial" w:hAnsi="Arial" w:cs="Arial"/>
              </w:rPr>
              <w:t>k</w:t>
            </w:r>
            <w:r>
              <w:rPr>
                <w:rFonts w:ascii="Arial" w:hAnsi="Arial" w:cs="Arial"/>
              </w:rPr>
              <w:t>apital imaju značenje uvtrđeno tim zakonom</w:t>
            </w:r>
            <w:r w:rsidR="004F25AC">
              <w:rPr>
                <w:rFonts w:ascii="Arial" w:hAnsi="Arial" w:cs="Arial"/>
              </w:rPr>
              <w:t>.</w:t>
            </w:r>
          </w:p>
          <w:p w:rsidR="006C7CD1" w:rsidRDefault="006C7CD1" w:rsidP="006C7CD1">
            <w:pPr>
              <w:rPr>
                <w:rFonts w:ascii="Arial" w:hAnsi="Arial" w:cs="Arial"/>
              </w:rPr>
            </w:pPr>
          </w:p>
          <w:p w:rsidR="006C7CD1" w:rsidRDefault="006C7CD1" w:rsidP="006C7CD1">
            <w:pPr>
              <w:rPr>
                <w:rFonts w:ascii="Arial" w:hAnsi="Arial" w:cs="Arial"/>
              </w:rPr>
            </w:pPr>
          </w:p>
          <w:p w:rsidR="006C7CD1" w:rsidRDefault="006C7CD1" w:rsidP="006C7CD1">
            <w:pPr>
              <w:rPr>
                <w:rFonts w:ascii="Arial" w:hAnsi="Arial" w:cs="Arial"/>
              </w:rPr>
            </w:pPr>
          </w:p>
          <w:p w:rsidR="006C7CD1" w:rsidRDefault="006C7CD1" w:rsidP="006C7CD1">
            <w:pPr>
              <w:rPr>
                <w:rFonts w:ascii="Arial" w:hAnsi="Arial" w:cs="Arial"/>
              </w:rPr>
            </w:pPr>
          </w:p>
          <w:p w:rsidR="006C7CD1" w:rsidRDefault="006C7CD1" w:rsidP="006C7CD1">
            <w:pPr>
              <w:rPr>
                <w:rFonts w:ascii="Arial" w:hAnsi="Arial" w:cs="Arial"/>
              </w:rPr>
            </w:pPr>
          </w:p>
          <w:p w:rsidR="006C7CD1" w:rsidRDefault="006C7CD1" w:rsidP="006C7CD1">
            <w:pPr>
              <w:rPr>
                <w:rFonts w:ascii="Arial" w:hAnsi="Arial" w:cs="Arial"/>
              </w:rPr>
            </w:pPr>
          </w:p>
          <w:p w:rsidR="006C7CD1" w:rsidRDefault="006C7CD1" w:rsidP="006C7CD1">
            <w:pPr>
              <w:rPr>
                <w:rFonts w:ascii="Arial" w:hAnsi="Arial" w:cs="Arial"/>
              </w:rPr>
            </w:pPr>
          </w:p>
          <w:p w:rsidR="006C7CD1" w:rsidRDefault="006C7CD1" w:rsidP="006C7CD1">
            <w:pPr>
              <w:rPr>
                <w:rFonts w:ascii="Arial" w:hAnsi="Arial" w:cs="Arial"/>
              </w:rPr>
            </w:pPr>
          </w:p>
          <w:p w:rsidR="006C7CD1" w:rsidRDefault="006C7CD1" w:rsidP="006C7CD1">
            <w:pPr>
              <w:rPr>
                <w:rFonts w:ascii="Arial" w:hAnsi="Arial" w:cs="Arial"/>
              </w:rPr>
            </w:pPr>
          </w:p>
          <w:p w:rsidR="006C7CD1" w:rsidRDefault="006C7CD1" w:rsidP="006C7CD1">
            <w:pPr>
              <w:rPr>
                <w:rFonts w:ascii="Arial" w:hAnsi="Arial" w:cs="Arial"/>
              </w:rPr>
            </w:pPr>
          </w:p>
          <w:p w:rsidR="006C7CD1" w:rsidRDefault="006C7CD1" w:rsidP="006C7CD1">
            <w:pPr>
              <w:rPr>
                <w:rFonts w:ascii="Arial" w:hAnsi="Arial" w:cs="Arial"/>
              </w:rPr>
            </w:pPr>
          </w:p>
          <w:p w:rsidR="00D37F1C" w:rsidRDefault="00D37F1C" w:rsidP="006C7CD1">
            <w:pPr>
              <w:rPr>
                <w:rFonts w:ascii="Arial" w:hAnsi="Arial" w:cs="Arial"/>
                <w:b/>
              </w:rPr>
            </w:pPr>
          </w:p>
          <w:p w:rsidR="00D37F1C" w:rsidRDefault="00D37F1C" w:rsidP="006C7CD1">
            <w:pPr>
              <w:rPr>
                <w:rFonts w:ascii="Arial" w:hAnsi="Arial" w:cs="Arial"/>
                <w:b/>
              </w:rPr>
            </w:pPr>
          </w:p>
          <w:p w:rsidR="006C7CD1" w:rsidRDefault="006C7CD1" w:rsidP="006C7CD1">
            <w:pPr>
              <w:rPr>
                <w:rFonts w:ascii="Arial" w:hAnsi="Arial" w:cs="Arial"/>
                <w:b/>
              </w:rPr>
            </w:pPr>
            <w:r w:rsidRPr="006C7CD1">
              <w:rPr>
                <w:rFonts w:ascii="Arial" w:hAnsi="Arial" w:cs="Arial"/>
                <w:b/>
              </w:rPr>
              <w:t>Nije prihvaćeno</w:t>
            </w:r>
            <w:r w:rsidR="004F25AC">
              <w:rPr>
                <w:rFonts w:ascii="Arial" w:hAnsi="Arial" w:cs="Arial"/>
                <w:b/>
              </w:rPr>
              <w:t>:</w:t>
            </w:r>
          </w:p>
          <w:p w:rsidR="006C7CD1" w:rsidRDefault="00FD2067" w:rsidP="006C7CD1">
            <w:pPr>
              <w:rPr>
                <w:rFonts w:ascii="Arial" w:hAnsi="Arial" w:cs="Arial"/>
              </w:rPr>
            </w:pPr>
            <w:r w:rsidRPr="00FD2067">
              <w:rPr>
                <w:rFonts w:ascii="Arial" w:hAnsi="Arial" w:cs="Arial"/>
              </w:rPr>
              <w:t xml:space="preserve">Predloženo rješenje </w:t>
            </w:r>
            <w:r>
              <w:rPr>
                <w:rFonts w:ascii="Arial" w:hAnsi="Arial" w:cs="Arial"/>
              </w:rPr>
              <w:t xml:space="preserve">bi nepotrebno </w:t>
            </w:r>
            <w:r w:rsidRPr="00FD2067">
              <w:rPr>
                <w:rFonts w:ascii="Arial" w:hAnsi="Arial" w:cs="Arial"/>
              </w:rPr>
              <w:t>usložnjava</w:t>
            </w:r>
            <w:r>
              <w:rPr>
                <w:rFonts w:ascii="Arial" w:hAnsi="Arial" w:cs="Arial"/>
              </w:rPr>
              <w:t>lo</w:t>
            </w:r>
            <w:r w:rsidRPr="00FD2067">
              <w:rPr>
                <w:rFonts w:ascii="Arial" w:hAnsi="Arial" w:cs="Arial"/>
              </w:rPr>
              <w:t xml:space="preserve"> procedure</w:t>
            </w:r>
            <w:r>
              <w:rPr>
                <w:rFonts w:ascii="Arial" w:hAnsi="Arial" w:cs="Arial"/>
              </w:rPr>
              <w:t xml:space="preserve">, </w:t>
            </w:r>
            <w:r w:rsidRPr="00FD2067">
              <w:rPr>
                <w:rFonts w:ascii="Arial" w:hAnsi="Arial" w:cs="Arial"/>
              </w:rPr>
              <w:t>sa istim</w:t>
            </w:r>
            <w:r>
              <w:rPr>
                <w:rFonts w:ascii="Arial" w:hAnsi="Arial" w:cs="Arial"/>
              </w:rPr>
              <w:t xml:space="preserve"> </w:t>
            </w:r>
            <w:proofErr w:type="gramStart"/>
            <w:r>
              <w:rPr>
                <w:rFonts w:ascii="Arial" w:hAnsi="Arial" w:cs="Arial"/>
              </w:rPr>
              <w:t xml:space="preserve">krajnjim </w:t>
            </w:r>
            <w:r w:rsidRPr="00FD2067">
              <w:rPr>
                <w:rFonts w:ascii="Arial" w:hAnsi="Arial" w:cs="Arial"/>
              </w:rPr>
              <w:t xml:space="preserve"> efektima</w:t>
            </w:r>
            <w:proofErr w:type="gramEnd"/>
            <w:r w:rsidR="004F25AC">
              <w:rPr>
                <w:rFonts w:ascii="Arial" w:hAnsi="Arial" w:cs="Arial"/>
              </w:rPr>
              <w:t>.</w:t>
            </w: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4F25AC" w:rsidRDefault="004F25AC" w:rsidP="004F25AC">
            <w:pPr>
              <w:rPr>
                <w:rFonts w:ascii="Arial" w:hAnsi="Arial" w:cs="Arial"/>
                <w:b/>
              </w:rPr>
            </w:pPr>
            <w:r w:rsidRPr="006C7CD1">
              <w:rPr>
                <w:rFonts w:ascii="Arial" w:hAnsi="Arial" w:cs="Arial"/>
                <w:b/>
              </w:rPr>
              <w:t>Nije prihvaćeno</w:t>
            </w:r>
            <w:r>
              <w:rPr>
                <w:rFonts w:ascii="Arial" w:hAnsi="Arial" w:cs="Arial"/>
                <w:b/>
              </w:rPr>
              <w:t>:</w:t>
            </w:r>
          </w:p>
          <w:p w:rsidR="00FD2067" w:rsidRDefault="00FD2067" w:rsidP="006C7CD1">
            <w:pPr>
              <w:rPr>
                <w:rFonts w:ascii="Arial" w:hAnsi="Arial" w:cs="Arial"/>
              </w:rPr>
            </w:pPr>
            <w:r>
              <w:rPr>
                <w:rFonts w:ascii="Arial" w:hAnsi="Arial" w:cs="Arial"/>
              </w:rPr>
              <w:t xml:space="preserve">Ovo je pitanje koje se </w:t>
            </w:r>
            <w:r w:rsidR="004F25AC">
              <w:rPr>
                <w:rFonts w:ascii="Arial" w:hAnsi="Arial" w:cs="Arial"/>
              </w:rPr>
              <w:t>uređuje poreskim zakonodavstvom.</w:t>
            </w: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D37F1C" w:rsidRDefault="00D37F1C" w:rsidP="006C7CD1">
            <w:pPr>
              <w:rPr>
                <w:rFonts w:ascii="Arial" w:hAnsi="Arial" w:cs="Arial"/>
                <w:b/>
              </w:rPr>
            </w:pPr>
          </w:p>
          <w:p w:rsidR="00FD2067" w:rsidRDefault="00FD2067" w:rsidP="006C7CD1">
            <w:pPr>
              <w:rPr>
                <w:rFonts w:ascii="Arial" w:hAnsi="Arial" w:cs="Arial"/>
                <w:b/>
              </w:rPr>
            </w:pPr>
            <w:r w:rsidRPr="00FD2067">
              <w:rPr>
                <w:rFonts w:ascii="Arial" w:hAnsi="Arial" w:cs="Arial"/>
                <w:b/>
              </w:rPr>
              <w:t>Prihvaćeno</w:t>
            </w:r>
            <w:r w:rsidR="0063254C">
              <w:rPr>
                <w:rFonts w:ascii="Arial" w:hAnsi="Arial" w:cs="Arial"/>
                <w:b/>
              </w:rPr>
              <w:t>:</w:t>
            </w:r>
          </w:p>
          <w:p w:rsidR="00FD2067" w:rsidRPr="00FD2067" w:rsidRDefault="00FD2067" w:rsidP="006C7CD1">
            <w:pPr>
              <w:rPr>
                <w:rFonts w:ascii="Arial" w:hAnsi="Arial" w:cs="Arial"/>
              </w:rPr>
            </w:pPr>
            <w:r w:rsidRPr="00FD2067">
              <w:rPr>
                <w:rFonts w:ascii="Arial" w:hAnsi="Arial" w:cs="Arial"/>
              </w:rPr>
              <w:t xml:space="preserve">Propisaće se da se svi </w:t>
            </w:r>
            <w:r>
              <w:rPr>
                <w:rFonts w:ascii="Arial" w:hAnsi="Arial" w:cs="Arial"/>
              </w:rPr>
              <w:t xml:space="preserve">ranije ugovoreni </w:t>
            </w:r>
            <w:r w:rsidRPr="00FD2067">
              <w:rPr>
                <w:rFonts w:ascii="Arial" w:hAnsi="Arial" w:cs="Arial"/>
              </w:rPr>
              <w:t>poslovi okončati</w:t>
            </w:r>
            <w:r>
              <w:rPr>
                <w:rFonts w:ascii="Arial" w:hAnsi="Arial" w:cs="Arial"/>
              </w:rPr>
              <w:t xml:space="preserve"> po </w:t>
            </w:r>
            <w:r w:rsidR="0063254C">
              <w:rPr>
                <w:rFonts w:ascii="Arial" w:hAnsi="Arial" w:cs="Arial"/>
              </w:rPr>
              <w:t xml:space="preserve">već </w:t>
            </w:r>
            <w:r>
              <w:rPr>
                <w:rFonts w:ascii="Arial" w:hAnsi="Arial" w:cs="Arial"/>
              </w:rPr>
              <w:t>ugovorenim uslovima</w:t>
            </w:r>
            <w:r w:rsidR="0063254C">
              <w:rPr>
                <w:rFonts w:ascii="Arial" w:hAnsi="Arial" w:cs="Arial"/>
              </w:rPr>
              <w:t>.</w:t>
            </w:r>
            <w:r>
              <w:rPr>
                <w:rFonts w:ascii="Arial" w:hAnsi="Arial" w:cs="Arial"/>
              </w:rPr>
              <w:t xml:space="preserve"> </w:t>
            </w:r>
            <w:r w:rsidRPr="00FD2067">
              <w:rPr>
                <w:rFonts w:ascii="Arial" w:hAnsi="Arial" w:cs="Arial"/>
              </w:rPr>
              <w:t xml:space="preserve">  </w:t>
            </w:r>
          </w:p>
          <w:p w:rsidR="00FD2067" w:rsidRP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FD2067" w:rsidRDefault="00FD2067" w:rsidP="006C7CD1">
            <w:pPr>
              <w:rPr>
                <w:rFonts w:ascii="Arial" w:hAnsi="Arial" w:cs="Arial"/>
              </w:rPr>
            </w:pPr>
          </w:p>
          <w:p w:rsidR="0063254C" w:rsidRDefault="0063254C" w:rsidP="006C7CD1">
            <w:pPr>
              <w:rPr>
                <w:rFonts w:ascii="Arial" w:hAnsi="Arial" w:cs="Arial"/>
              </w:rPr>
            </w:pPr>
          </w:p>
          <w:p w:rsidR="0063254C" w:rsidRDefault="0063254C" w:rsidP="006C7CD1">
            <w:pPr>
              <w:rPr>
                <w:rFonts w:ascii="Arial" w:hAnsi="Arial" w:cs="Arial"/>
              </w:rPr>
            </w:pPr>
          </w:p>
          <w:p w:rsidR="0063254C" w:rsidRDefault="0063254C" w:rsidP="006C7CD1">
            <w:pPr>
              <w:rPr>
                <w:rFonts w:ascii="Arial" w:hAnsi="Arial" w:cs="Arial"/>
              </w:rPr>
            </w:pPr>
          </w:p>
          <w:p w:rsidR="0063254C" w:rsidRDefault="0063254C" w:rsidP="006C7CD1">
            <w:pPr>
              <w:rPr>
                <w:rFonts w:ascii="Arial" w:hAnsi="Arial" w:cs="Arial"/>
              </w:rPr>
            </w:pPr>
          </w:p>
          <w:p w:rsidR="0063254C" w:rsidRDefault="0063254C" w:rsidP="006C7CD1">
            <w:pPr>
              <w:rPr>
                <w:rFonts w:ascii="Arial" w:hAnsi="Arial" w:cs="Arial"/>
              </w:rPr>
            </w:pPr>
          </w:p>
          <w:p w:rsidR="0063254C" w:rsidRDefault="0063254C" w:rsidP="006C7CD1">
            <w:pPr>
              <w:rPr>
                <w:rFonts w:ascii="Arial" w:hAnsi="Arial" w:cs="Arial"/>
              </w:rPr>
            </w:pPr>
          </w:p>
          <w:p w:rsidR="0063254C" w:rsidRDefault="0063254C" w:rsidP="006C7CD1">
            <w:pPr>
              <w:rPr>
                <w:rFonts w:ascii="Arial" w:hAnsi="Arial" w:cs="Arial"/>
              </w:rPr>
            </w:pPr>
          </w:p>
          <w:p w:rsidR="0063254C" w:rsidRDefault="0063254C" w:rsidP="006C7CD1">
            <w:pPr>
              <w:rPr>
                <w:rFonts w:ascii="Arial" w:hAnsi="Arial" w:cs="Arial"/>
              </w:rPr>
            </w:pPr>
          </w:p>
          <w:p w:rsidR="0063254C" w:rsidRDefault="0063254C" w:rsidP="006C7CD1">
            <w:pPr>
              <w:rPr>
                <w:rFonts w:ascii="Arial" w:hAnsi="Arial" w:cs="Arial"/>
              </w:rPr>
            </w:pPr>
          </w:p>
          <w:p w:rsidR="0063254C" w:rsidRDefault="0063254C" w:rsidP="0063254C">
            <w:pPr>
              <w:rPr>
                <w:rFonts w:ascii="Arial" w:hAnsi="Arial" w:cs="Arial"/>
                <w:b/>
              </w:rPr>
            </w:pPr>
            <w:r w:rsidRPr="006C7CD1">
              <w:rPr>
                <w:rFonts w:ascii="Arial" w:hAnsi="Arial" w:cs="Arial"/>
                <w:b/>
              </w:rPr>
              <w:t>Nije prihvaćeno</w:t>
            </w:r>
            <w:r>
              <w:rPr>
                <w:rFonts w:ascii="Arial" w:hAnsi="Arial" w:cs="Arial"/>
                <w:b/>
              </w:rPr>
              <w:t>:</w:t>
            </w:r>
          </w:p>
          <w:p w:rsidR="0063254C" w:rsidRPr="0063254C" w:rsidRDefault="0063254C" w:rsidP="0063254C">
            <w:pPr>
              <w:pStyle w:val="T30X"/>
              <w:ind w:firstLine="0"/>
              <w:rPr>
                <w:rFonts w:ascii="Arial" w:hAnsi="Arial" w:cs="Arial"/>
              </w:rPr>
            </w:pPr>
            <w:r w:rsidRPr="0063254C">
              <w:rPr>
                <w:rFonts w:ascii="Arial" w:hAnsi="Arial" w:cs="Arial"/>
              </w:rPr>
              <w:t xml:space="preserve">Odredbama član 82 stav 1 Zakona o Centralnoj banci Crne Gore propisano je da se protiv rješenja Centralne banke može  tužbom pokrenuti upravni spor, te je nepotrebno ovakvo određenje unositi </w:t>
            </w:r>
            <w:r>
              <w:rPr>
                <w:rFonts w:ascii="Arial" w:hAnsi="Arial" w:cs="Arial"/>
              </w:rPr>
              <w:t>i</w:t>
            </w:r>
            <w:r w:rsidRPr="0063254C">
              <w:rPr>
                <w:rFonts w:ascii="Arial" w:hAnsi="Arial" w:cs="Arial"/>
              </w:rPr>
              <w:t xml:space="preserve"> u ovaj zakon.</w:t>
            </w:r>
          </w:p>
          <w:p w:rsidR="0063254C" w:rsidRDefault="0063254C" w:rsidP="006C7CD1">
            <w:pPr>
              <w:rPr>
                <w:rFonts w:ascii="Arial" w:hAnsi="Arial" w:cs="Arial"/>
              </w:rPr>
            </w:pPr>
          </w:p>
          <w:p w:rsidR="00AF78BC" w:rsidRDefault="00AF78BC" w:rsidP="006C7CD1">
            <w:pPr>
              <w:rPr>
                <w:rFonts w:ascii="Arial" w:hAnsi="Arial" w:cs="Arial"/>
              </w:rPr>
            </w:pPr>
          </w:p>
          <w:p w:rsidR="00AF78BC" w:rsidRPr="00FD2067" w:rsidRDefault="00AF78BC" w:rsidP="006C7CD1">
            <w:pPr>
              <w:rPr>
                <w:rFonts w:ascii="Arial" w:hAnsi="Arial" w:cs="Arial"/>
              </w:rPr>
            </w:pPr>
          </w:p>
        </w:tc>
      </w:tr>
      <w:tr w:rsidR="00D02285" w:rsidRPr="00141927" w:rsidTr="00324EE4">
        <w:tc>
          <w:tcPr>
            <w:tcW w:w="1710" w:type="dxa"/>
          </w:tcPr>
          <w:p w:rsidR="00293923" w:rsidRPr="00141927" w:rsidRDefault="00293923" w:rsidP="00293923">
            <w:pPr>
              <w:jc w:val="center"/>
              <w:rPr>
                <w:rFonts w:ascii="Arial" w:hAnsi="Arial" w:cs="Arial"/>
              </w:rPr>
            </w:pPr>
          </w:p>
          <w:p w:rsidR="00D02285" w:rsidRPr="00141927" w:rsidRDefault="00293923" w:rsidP="00293923">
            <w:pPr>
              <w:jc w:val="center"/>
              <w:rPr>
                <w:rFonts w:ascii="Arial" w:hAnsi="Arial" w:cs="Arial"/>
              </w:rPr>
            </w:pPr>
            <w:r w:rsidRPr="00141927">
              <w:rPr>
                <w:rFonts w:ascii="Arial" w:hAnsi="Arial" w:cs="Arial"/>
              </w:rPr>
              <w:t>Investiciono - razvojni fond Crne Gore A.D.</w:t>
            </w:r>
          </w:p>
        </w:tc>
        <w:tc>
          <w:tcPr>
            <w:tcW w:w="8280" w:type="dxa"/>
          </w:tcPr>
          <w:p w:rsidR="00293923" w:rsidRPr="00141927" w:rsidRDefault="00293923" w:rsidP="00293923">
            <w:pPr>
              <w:jc w:val="both"/>
              <w:rPr>
                <w:rFonts w:ascii="Arial" w:hAnsi="Arial" w:cs="Arial"/>
                <w:b/>
              </w:rPr>
            </w:pPr>
          </w:p>
          <w:p w:rsidR="00293923" w:rsidRPr="00141927" w:rsidRDefault="00293923" w:rsidP="00293923">
            <w:pPr>
              <w:jc w:val="both"/>
              <w:rPr>
                <w:rFonts w:ascii="Arial" w:hAnsi="Arial" w:cs="Arial"/>
                <w:b/>
              </w:rPr>
            </w:pPr>
            <w:r w:rsidRPr="00141927">
              <w:rPr>
                <w:rFonts w:ascii="Arial" w:hAnsi="Arial" w:cs="Arial"/>
                <w:b/>
              </w:rPr>
              <w:t>3.2 Vrste faktoringa</w:t>
            </w:r>
          </w:p>
          <w:p w:rsidR="00293923" w:rsidRPr="00141927" w:rsidRDefault="00293923" w:rsidP="00293923">
            <w:pPr>
              <w:jc w:val="center"/>
              <w:rPr>
                <w:rFonts w:ascii="Arial" w:hAnsi="Arial" w:cs="Arial"/>
                <w:b/>
              </w:rPr>
            </w:pPr>
          </w:p>
          <w:p w:rsidR="00293923" w:rsidRPr="00141927" w:rsidRDefault="00293923" w:rsidP="00293923">
            <w:pPr>
              <w:jc w:val="center"/>
              <w:rPr>
                <w:rFonts w:ascii="Arial" w:hAnsi="Arial" w:cs="Arial"/>
                <w:b/>
              </w:rPr>
            </w:pPr>
            <w:r w:rsidRPr="00141927">
              <w:rPr>
                <w:rFonts w:ascii="Arial" w:hAnsi="Arial" w:cs="Arial"/>
                <w:b/>
              </w:rPr>
              <w:t>Faktoring sa regresom</w:t>
            </w:r>
          </w:p>
          <w:p w:rsidR="00293923" w:rsidRPr="00141927" w:rsidRDefault="00293923" w:rsidP="00293923">
            <w:pPr>
              <w:jc w:val="center"/>
              <w:rPr>
                <w:rFonts w:ascii="Arial" w:hAnsi="Arial" w:cs="Arial"/>
                <w:b/>
              </w:rPr>
            </w:pPr>
          </w:p>
          <w:p w:rsidR="00293923" w:rsidRPr="00141927" w:rsidRDefault="00293923" w:rsidP="00293923">
            <w:pPr>
              <w:jc w:val="center"/>
              <w:rPr>
                <w:rFonts w:ascii="Arial" w:hAnsi="Arial" w:cs="Arial"/>
                <w:b/>
              </w:rPr>
            </w:pPr>
            <w:r w:rsidRPr="00141927">
              <w:rPr>
                <w:rFonts w:ascii="Arial" w:hAnsi="Arial" w:cs="Arial"/>
                <w:b/>
              </w:rPr>
              <w:t>Član 51</w:t>
            </w:r>
          </w:p>
          <w:p w:rsidR="00293923" w:rsidRPr="00141927" w:rsidRDefault="00293923" w:rsidP="00293923">
            <w:pPr>
              <w:jc w:val="both"/>
              <w:rPr>
                <w:rFonts w:ascii="Arial" w:hAnsi="Arial" w:cs="Arial"/>
                <w:b/>
              </w:rPr>
            </w:pPr>
            <w:r w:rsidRPr="00141927">
              <w:rPr>
                <w:rFonts w:ascii="Arial" w:hAnsi="Arial" w:cs="Arial"/>
                <w:b/>
              </w:rPr>
              <w:t>član 51, stav 5</w:t>
            </w:r>
          </w:p>
          <w:p w:rsidR="00293923" w:rsidRPr="00141927" w:rsidRDefault="00293923" w:rsidP="00293923">
            <w:pPr>
              <w:jc w:val="both"/>
              <w:rPr>
                <w:rFonts w:ascii="Arial" w:hAnsi="Arial" w:cs="Arial"/>
                <w:b/>
              </w:rPr>
            </w:pPr>
          </w:p>
          <w:p w:rsidR="00293923" w:rsidRPr="00141927" w:rsidRDefault="00293923" w:rsidP="00293923">
            <w:pPr>
              <w:jc w:val="both"/>
              <w:rPr>
                <w:rFonts w:ascii="Arial" w:hAnsi="Arial" w:cs="Arial"/>
              </w:rPr>
            </w:pPr>
            <w:proofErr w:type="gramStart"/>
            <w:r w:rsidRPr="00141927">
              <w:rPr>
                <w:rFonts w:ascii="Arial" w:hAnsi="Arial" w:cs="Arial"/>
                <w:b/>
                <w:u w:val="single"/>
              </w:rPr>
              <w:t>Predlog</w:t>
            </w:r>
            <w:r w:rsidRPr="00141927">
              <w:rPr>
                <w:rFonts w:ascii="Arial" w:hAnsi="Arial" w:cs="Arial"/>
                <w:u w:val="single"/>
              </w:rPr>
              <w:t xml:space="preserve"> </w:t>
            </w:r>
            <w:r w:rsidRPr="00141927">
              <w:rPr>
                <w:rFonts w:ascii="Arial" w:hAnsi="Arial" w:cs="Arial"/>
              </w:rPr>
              <w:t>:</w:t>
            </w:r>
            <w:proofErr w:type="gramEnd"/>
            <w:r w:rsidRPr="00141927">
              <w:rPr>
                <w:rFonts w:ascii="Arial" w:hAnsi="Arial" w:cs="Arial"/>
              </w:rPr>
              <w:t xml:space="preserve">  </w:t>
            </w:r>
            <w:r w:rsidRPr="00141927">
              <w:rPr>
                <w:rFonts w:ascii="Arial" w:hAnsi="Arial" w:cs="Arial"/>
                <w:b/>
              </w:rPr>
              <w:t>brisati stav 5 ili iza riječi</w:t>
            </w:r>
            <w:r w:rsidRPr="00141927">
              <w:rPr>
                <w:rFonts w:ascii="Arial" w:hAnsi="Arial" w:cs="Arial"/>
              </w:rPr>
              <w:t xml:space="preserve"> ,,nakon ostvarenog regresa,, poslije tačke na kraju dodati  riječi  ,,ili na drugi način definisan ugovorom o faktoringu.,,</w:t>
            </w:r>
          </w:p>
          <w:p w:rsidR="00293923" w:rsidRPr="00141927" w:rsidRDefault="00293923" w:rsidP="00293923">
            <w:pPr>
              <w:jc w:val="both"/>
              <w:rPr>
                <w:rFonts w:ascii="Arial" w:hAnsi="Arial" w:cs="Arial"/>
                <w:b/>
                <w:i/>
              </w:rPr>
            </w:pPr>
          </w:p>
          <w:p w:rsidR="00293923" w:rsidRPr="00141927" w:rsidRDefault="00293923" w:rsidP="00293923">
            <w:pPr>
              <w:jc w:val="both"/>
              <w:rPr>
                <w:rFonts w:ascii="Arial" w:hAnsi="Arial" w:cs="Arial"/>
                <w:b/>
                <w:i/>
              </w:rPr>
            </w:pPr>
            <w:r w:rsidRPr="00141927">
              <w:rPr>
                <w:rFonts w:ascii="Arial" w:hAnsi="Arial" w:cs="Arial"/>
                <w:b/>
                <w:i/>
              </w:rPr>
              <w:t>Obrazloženje:</w:t>
            </w:r>
          </w:p>
          <w:p w:rsidR="00293923" w:rsidRPr="00141927" w:rsidRDefault="00293923" w:rsidP="00293923">
            <w:pPr>
              <w:jc w:val="both"/>
              <w:rPr>
                <w:rFonts w:ascii="Arial" w:hAnsi="Arial" w:cs="Arial"/>
                <w:i/>
              </w:rPr>
            </w:pPr>
            <w:r w:rsidRPr="00141927">
              <w:rPr>
                <w:rFonts w:ascii="Arial" w:hAnsi="Arial" w:cs="Arial"/>
                <w:i/>
              </w:rPr>
              <w:t xml:space="preserve">Mišljenja smo da ovaj stav treba </w:t>
            </w:r>
            <w:r w:rsidRPr="00141927">
              <w:rPr>
                <w:rFonts w:ascii="Arial" w:hAnsi="Arial" w:cs="Arial"/>
                <w:b/>
                <w:i/>
                <w:u w:val="single"/>
              </w:rPr>
              <w:t>brisati ili dodati mogućnost</w:t>
            </w:r>
            <w:r w:rsidRPr="00141927">
              <w:rPr>
                <w:rFonts w:ascii="Arial" w:hAnsi="Arial" w:cs="Arial"/>
                <w:i/>
              </w:rPr>
              <w:t xml:space="preserve"> da se cirkulacija dokumentacije izmedju faktora i dužnika reguliše ugovorom.</w:t>
            </w:r>
          </w:p>
          <w:p w:rsidR="00293923" w:rsidRPr="00141927" w:rsidRDefault="00293923" w:rsidP="00293923">
            <w:pPr>
              <w:jc w:val="both"/>
              <w:rPr>
                <w:rFonts w:ascii="Arial" w:hAnsi="Arial" w:cs="Arial"/>
                <w:i/>
              </w:rPr>
            </w:pPr>
            <w:r w:rsidRPr="00141927">
              <w:rPr>
                <w:rFonts w:ascii="Arial" w:hAnsi="Arial" w:cs="Arial"/>
                <w:i/>
              </w:rPr>
              <w:t xml:space="preserve"> Dosadašnja praksa je pokazala da klijenti u faktoringu ne traže povraćaj dokumentacije po završenom faktoring poslu ili ostvarenom regresu faktora. Ovo prije svega što isti dostavljaju ovjerene kopije ili drugu dokumetaciju na osnovu koje factor vjerodostojno utvrdjuje da je ostvaren promet roba ili usluga i nastao dužničko povjerilački odnos izmedju prodavca i kupca predmeta faktoringa.</w:t>
            </w:r>
          </w:p>
          <w:p w:rsidR="00293923" w:rsidRPr="00141927" w:rsidRDefault="00293923" w:rsidP="00293923">
            <w:pPr>
              <w:jc w:val="both"/>
              <w:rPr>
                <w:rFonts w:ascii="Arial" w:hAnsi="Arial" w:cs="Arial"/>
              </w:rPr>
            </w:pPr>
            <w:r w:rsidRPr="00141927">
              <w:rPr>
                <w:rFonts w:ascii="Arial" w:hAnsi="Arial" w:cs="Arial"/>
                <w:i/>
              </w:rPr>
              <w:t>Pored toga smatramo da ovako isključivo rješenje izaziva povećanje troškove poslovanja za faktora koje će opet posredno ili neposredno prenijeti na klijenta po ugovoru o faktoringu</w:t>
            </w:r>
            <w:r w:rsidRPr="00141927">
              <w:rPr>
                <w:rFonts w:ascii="Arial" w:hAnsi="Arial" w:cs="Arial"/>
              </w:rPr>
              <w:t xml:space="preserve">. </w:t>
            </w:r>
          </w:p>
          <w:p w:rsidR="00293923" w:rsidRPr="00141927" w:rsidRDefault="00293923" w:rsidP="00293923">
            <w:pPr>
              <w:jc w:val="both"/>
              <w:rPr>
                <w:rFonts w:ascii="Arial" w:hAnsi="Arial" w:cs="Arial"/>
              </w:rPr>
            </w:pPr>
          </w:p>
          <w:p w:rsidR="00293923" w:rsidRPr="00141927" w:rsidRDefault="00293923" w:rsidP="00293923">
            <w:pPr>
              <w:jc w:val="both"/>
              <w:rPr>
                <w:rFonts w:ascii="Arial" w:hAnsi="Arial" w:cs="Arial"/>
                <w:i/>
              </w:rPr>
            </w:pPr>
            <w:r w:rsidRPr="00141927">
              <w:rPr>
                <w:rFonts w:ascii="Arial" w:hAnsi="Arial" w:cs="Arial"/>
                <w:i/>
              </w:rPr>
              <w:t>I na kraj,</w:t>
            </w:r>
            <w:r w:rsidR="00D11C9C">
              <w:rPr>
                <w:rFonts w:ascii="Arial" w:hAnsi="Arial" w:cs="Arial"/>
                <w:i/>
              </w:rPr>
              <w:t xml:space="preserve"> </w:t>
            </w:r>
            <w:r w:rsidRPr="00141927">
              <w:rPr>
                <w:rFonts w:ascii="Arial" w:hAnsi="Arial" w:cs="Arial"/>
                <w:i/>
              </w:rPr>
              <w:t xml:space="preserve">u medjusobne odnose faktora i klijenta po ovom pitanju treba ostaviti da sami rješavaju, jer su oba učesnika obavezni da u skladu sa poreskim propisima i računovodstvenim standardima u svojim finasijskim </w:t>
            </w:r>
            <w:proofErr w:type="gramStart"/>
            <w:r w:rsidRPr="00141927">
              <w:rPr>
                <w:rFonts w:ascii="Arial" w:hAnsi="Arial" w:cs="Arial"/>
                <w:i/>
              </w:rPr>
              <w:t>arhivama  imaju</w:t>
            </w:r>
            <w:proofErr w:type="gramEnd"/>
            <w:r w:rsidRPr="00141927">
              <w:rPr>
                <w:rFonts w:ascii="Arial" w:hAnsi="Arial" w:cs="Arial"/>
                <w:i/>
              </w:rPr>
              <w:t xml:space="preserve"> vjerodostojnu knjigovodstvenu dokumentaciju.</w:t>
            </w:r>
          </w:p>
          <w:p w:rsidR="00293923" w:rsidRDefault="00293923" w:rsidP="00D37F1C">
            <w:pPr>
              <w:rPr>
                <w:rFonts w:ascii="Arial" w:hAnsi="Arial" w:cs="Arial"/>
              </w:rPr>
            </w:pPr>
          </w:p>
          <w:p w:rsidR="00D37F1C" w:rsidRPr="00141927" w:rsidRDefault="00D37F1C" w:rsidP="00D37F1C">
            <w:pPr>
              <w:rPr>
                <w:rFonts w:ascii="Arial" w:hAnsi="Arial" w:cs="Arial"/>
              </w:rPr>
            </w:pPr>
          </w:p>
          <w:p w:rsidR="00293923" w:rsidRPr="00141927" w:rsidRDefault="00293923" w:rsidP="00293923">
            <w:pPr>
              <w:jc w:val="center"/>
              <w:rPr>
                <w:rFonts w:ascii="Arial" w:hAnsi="Arial" w:cs="Arial"/>
                <w:b/>
              </w:rPr>
            </w:pPr>
            <w:r w:rsidRPr="00141927">
              <w:rPr>
                <w:rFonts w:ascii="Arial" w:hAnsi="Arial" w:cs="Arial"/>
                <w:b/>
              </w:rPr>
              <w:t>Obrnuti factoring</w:t>
            </w:r>
          </w:p>
          <w:p w:rsidR="00293923" w:rsidRPr="00141927" w:rsidRDefault="00293923" w:rsidP="00293923">
            <w:pPr>
              <w:jc w:val="center"/>
              <w:rPr>
                <w:rFonts w:ascii="Arial" w:hAnsi="Arial" w:cs="Arial"/>
                <w:b/>
              </w:rPr>
            </w:pPr>
          </w:p>
          <w:p w:rsidR="00BA4CF0" w:rsidRPr="00141927" w:rsidRDefault="00293923" w:rsidP="00141927">
            <w:pPr>
              <w:jc w:val="center"/>
              <w:rPr>
                <w:rFonts w:ascii="Arial" w:hAnsi="Arial" w:cs="Arial"/>
                <w:b/>
              </w:rPr>
            </w:pPr>
            <w:r w:rsidRPr="00141927">
              <w:rPr>
                <w:rFonts w:ascii="Arial" w:hAnsi="Arial" w:cs="Arial"/>
                <w:b/>
              </w:rPr>
              <w:t>Član 55</w:t>
            </w:r>
          </w:p>
          <w:p w:rsidR="00293923" w:rsidRPr="00141927" w:rsidRDefault="00293923" w:rsidP="00293923">
            <w:pPr>
              <w:jc w:val="both"/>
              <w:rPr>
                <w:rFonts w:ascii="Arial" w:hAnsi="Arial" w:cs="Arial"/>
                <w:b/>
              </w:rPr>
            </w:pPr>
            <w:r w:rsidRPr="00141927">
              <w:rPr>
                <w:rFonts w:ascii="Arial" w:hAnsi="Arial" w:cs="Arial"/>
                <w:b/>
              </w:rPr>
              <w:t>član 55, stav 3  tačka 1</w:t>
            </w:r>
          </w:p>
          <w:p w:rsidR="00293923" w:rsidRPr="00141927" w:rsidRDefault="00293923" w:rsidP="00293923">
            <w:pPr>
              <w:jc w:val="both"/>
              <w:rPr>
                <w:rFonts w:ascii="Arial" w:hAnsi="Arial" w:cs="Arial"/>
                <w:b/>
              </w:rPr>
            </w:pPr>
          </w:p>
          <w:p w:rsidR="00293923" w:rsidRPr="00141927" w:rsidRDefault="00293923" w:rsidP="00293923">
            <w:pPr>
              <w:rPr>
                <w:rFonts w:ascii="Arial" w:hAnsi="Arial" w:cs="Arial"/>
                <w:b/>
              </w:rPr>
            </w:pPr>
            <w:r w:rsidRPr="00141927">
              <w:rPr>
                <w:rFonts w:ascii="Arial" w:hAnsi="Arial" w:cs="Arial"/>
                <w:b/>
                <w:u w:val="single"/>
              </w:rPr>
              <w:t>Predlog</w:t>
            </w:r>
            <w:r w:rsidRPr="00141927">
              <w:rPr>
                <w:rFonts w:ascii="Arial" w:hAnsi="Arial" w:cs="Arial"/>
                <w:b/>
              </w:rPr>
              <w:t xml:space="preserve"> : </w:t>
            </w:r>
            <w:r w:rsidRPr="00141927">
              <w:rPr>
                <w:rFonts w:ascii="Arial" w:hAnsi="Arial" w:cs="Arial"/>
              </w:rPr>
              <w:t>brisati tačku 1</w:t>
            </w:r>
            <w:r w:rsidRPr="00141927">
              <w:rPr>
                <w:rFonts w:ascii="Arial" w:hAnsi="Arial" w:cs="Arial"/>
                <w:b/>
              </w:rPr>
              <w:t xml:space="preserve"> </w:t>
            </w:r>
          </w:p>
          <w:p w:rsidR="00293923" w:rsidRDefault="00293923" w:rsidP="00293923">
            <w:pPr>
              <w:rPr>
                <w:rFonts w:ascii="Arial" w:hAnsi="Arial" w:cs="Arial"/>
                <w:b/>
              </w:rPr>
            </w:pPr>
          </w:p>
          <w:p w:rsidR="00F33CC9" w:rsidRPr="00141927" w:rsidRDefault="00F33CC9" w:rsidP="00293923">
            <w:pPr>
              <w:rPr>
                <w:rFonts w:ascii="Arial" w:hAnsi="Arial" w:cs="Arial"/>
                <w:b/>
              </w:rPr>
            </w:pPr>
          </w:p>
          <w:p w:rsidR="00293923" w:rsidRPr="00141927" w:rsidRDefault="00293923" w:rsidP="00293923">
            <w:pPr>
              <w:jc w:val="both"/>
              <w:rPr>
                <w:rFonts w:ascii="Arial" w:hAnsi="Arial" w:cs="Arial"/>
                <w:b/>
                <w:i/>
                <w:noProof/>
                <w:lang w:val="sr-Latn-CS" w:eastAsia="zh-TW"/>
              </w:rPr>
            </w:pPr>
            <w:r w:rsidRPr="00141927">
              <w:rPr>
                <w:rFonts w:ascii="Arial" w:hAnsi="Arial" w:cs="Arial"/>
                <w:b/>
                <w:i/>
                <w:noProof/>
                <w:lang w:val="sr-Latn-CS" w:eastAsia="zh-TW"/>
              </w:rPr>
              <w:lastRenderedPageBreak/>
              <w:t>Obrazloženje:</w:t>
            </w:r>
          </w:p>
          <w:p w:rsidR="00293923" w:rsidRPr="00141927" w:rsidRDefault="00293923" w:rsidP="00293923">
            <w:pPr>
              <w:jc w:val="both"/>
              <w:rPr>
                <w:rFonts w:ascii="Arial" w:hAnsi="Arial" w:cs="Arial"/>
                <w:i/>
                <w:noProof/>
                <w:lang w:val="sr-Latn-CS" w:eastAsia="zh-TW"/>
              </w:rPr>
            </w:pPr>
            <w:r w:rsidRPr="00141927">
              <w:rPr>
                <w:rFonts w:ascii="Arial" w:hAnsi="Arial" w:cs="Arial"/>
                <w:i/>
                <w:noProof/>
                <w:lang w:val="sr-Latn-CS" w:eastAsia="zh-TW"/>
              </w:rPr>
              <w:t>Kod obrnutog faktoringa</w:t>
            </w:r>
            <w:r w:rsidR="00031203">
              <w:rPr>
                <w:rFonts w:ascii="Arial" w:hAnsi="Arial" w:cs="Arial"/>
                <w:i/>
                <w:noProof/>
                <w:lang w:val="sr-Latn-CS" w:eastAsia="zh-TW"/>
              </w:rPr>
              <w:t xml:space="preserve"> </w:t>
            </w:r>
            <w:r w:rsidRPr="00141927">
              <w:rPr>
                <w:rFonts w:ascii="Arial" w:hAnsi="Arial" w:cs="Arial"/>
                <w:i/>
                <w:noProof/>
                <w:lang w:val="sr-Latn-CS" w:eastAsia="zh-TW"/>
              </w:rPr>
              <w:t>(kako stoji i u stavu 1 ovog člana) faktor i dužnik ugovaraju plaćanje predmeta faktoringa povjeriocu. Dakle</w:t>
            </w:r>
            <w:r w:rsidR="00031203">
              <w:rPr>
                <w:rFonts w:ascii="Arial" w:hAnsi="Arial" w:cs="Arial"/>
                <w:i/>
                <w:noProof/>
                <w:lang w:val="sr-Latn-CS" w:eastAsia="zh-TW"/>
              </w:rPr>
              <w:t>,</w:t>
            </w:r>
            <w:r w:rsidRPr="00141927">
              <w:rPr>
                <w:rFonts w:ascii="Arial" w:hAnsi="Arial" w:cs="Arial"/>
                <w:i/>
                <w:noProof/>
                <w:lang w:val="sr-Latn-CS" w:eastAsia="zh-TW"/>
              </w:rPr>
              <w:t xml:space="preserve"> kod obrnutog faktoringa povjerioc je pasivna strana koja samo </w:t>
            </w:r>
            <w:r w:rsidRPr="00141927">
              <w:rPr>
                <w:rFonts w:ascii="Arial" w:hAnsi="Arial" w:cs="Arial"/>
                <w:i/>
                <w:noProof/>
                <w:u w:val="single"/>
                <w:lang w:val="sr-Latn-CS" w:eastAsia="zh-TW"/>
              </w:rPr>
              <w:t>daje saglasnost</w:t>
            </w:r>
            <w:r w:rsidRPr="00141927">
              <w:rPr>
                <w:rFonts w:ascii="Arial" w:hAnsi="Arial" w:cs="Arial"/>
                <w:i/>
                <w:noProof/>
                <w:lang w:val="sr-Latn-CS" w:eastAsia="zh-TW"/>
              </w:rPr>
              <w:t xml:space="preserve"> za promjenu dužnika, gdje umjesto dosadašnjeng dužnika na njegovo mjesto stupa faktor. </w:t>
            </w:r>
          </w:p>
          <w:p w:rsidR="00293923" w:rsidRPr="00141927" w:rsidRDefault="00293923" w:rsidP="00293923">
            <w:pPr>
              <w:jc w:val="both"/>
              <w:rPr>
                <w:rFonts w:ascii="Arial" w:hAnsi="Arial" w:cs="Arial"/>
                <w:i/>
                <w:noProof/>
                <w:lang w:val="sr-Latn-CS" w:eastAsia="zh-TW"/>
              </w:rPr>
            </w:pPr>
          </w:p>
          <w:p w:rsidR="00293923" w:rsidRPr="00141927" w:rsidRDefault="00293923" w:rsidP="00293923">
            <w:pPr>
              <w:jc w:val="both"/>
              <w:rPr>
                <w:rFonts w:ascii="Arial" w:hAnsi="Arial" w:cs="Arial"/>
                <w:i/>
                <w:noProof/>
                <w:lang w:val="sr-Latn-CS" w:eastAsia="zh-TW"/>
              </w:rPr>
            </w:pPr>
            <w:r w:rsidRPr="00141927">
              <w:rPr>
                <w:rFonts w:ascii="Arial" w:hAnsi="Arial" w:cs="Arial"/>
                <w:i/>
                <w:noProof/>
                <w:lang w:val="sr-Latn-CS" w:eastAsia="zh-TW"/>
              </w:rPr>
              <w:t>U slučaju kada povjerilac daje zahtjev za faktoring onda to više nije obrnuti već klasični faktoring, te iz tih razloga predlažemo brisanje ove tačke.</w:t>
            </w:r>
          </w:p>
          <w:p w:rsidR="00293923" w:rsidRPr="00141927" w:rsidRDefault="00293923" w:rsidP="00293923">
            <w:pPr>
              <w:jc w:val="both"/>
              <w:rPr>
                <w:rFonts w:ascii="Arial" w:hAnsi="Arial" w:cs="Arial"/>
                <w:i/>
              </w:rPr>
            </w:pPr>
          </w:p>
          <w:p w:rsidR="00293923" w:rsidRPr="00141927" w:rsidRDefault="00293923" w:rsidP="00293923">
            <w:pPr>
              <w:jc w:val="both"/>
              <w:rPr>
                <w:rFonts w:ascii="Arial" w:hAnsi="Arial" w:cs="Arial"/>
                <w:i/>
              </w:rPr>
            </w:pPr>
            <w:r w:rsidRPr="00141927">
              <w:rPr>
                <w:rFonts w:ascii="Arial" w:hAnsi="Arial" w:cs="Arial"/>
                <w:b/>
                <w:i/>
                <w:u w:val="single"/>
              </w:rPr>
              <w:t>Predlog</w:t>
            </w:r>
            <w:r w:rsidRPr="00141927">
              <w:rPr>
                <w:rFonts w:ascii="Arial" w:hAnsi="Arial" w:cs="Arial"/>
                <w:i/>
              </w:rPr>
              <w:t xml:space="preserve"> : Poslije Člana 55 predlažemo</w:t>
            </w:r>
            <w:r w:rsidRPr="00141927">
              <w:rPr>
                <w:rFonts w:ascii="Arial" w:hAnsi="Arial" w:cs="Arial"/>
                <w:b/>
                <w:i/>
              </w:rPr>
              <w:t xml:space="preserve"> </w:t>
            </w:r>
            <w:r w:rsidRPr="00141927">
              <w:rPr>
                <w:rFonts w:ascii="Arial" w:hAnsi="Arial" w:cs="Arial"/>
                <w:b/>
                <w:i/>
                <w:u w:val="single"/>
              </w:rPr>
              <w:t>član</w:t>
            </w:r>
            <w:r w:rsidRPr="00141927">
              <w:rPr>
                <w:rFonts w:ascii="Arial" w:hAnsi="Arial" w:cs="Arial"/>
                <w:b/>
                <w:i/>
              </w:rPr>
              <w:t xml:space="preserve"> </w:t>
            </w:r>
            <w:r w:rsidRPr="00141927">
              <w:rPr>
                <w:rFonts w:ascii="Arial" w:hAnsi="Arial" w:cs="Arial"/>
                <w:i/>
              </w:rPr>
              <w:t>koji se odnosi na</w:t>
            </w:r>
            <w:r w:rsidRPr="00141927">
              <w:rPr>
                <w:rFonts w:ascii="Arial" w:hAnsi="Arial" w:cs="Arial"/>
                <w:b/>
                <w:i/>
              </w:rPr>
              <w:t xml:space="preserve"> Tihi ili Skriveni fakrtorin, </w:t>
            </w:r>
            <w:r w:rsidRPr="00141927">
              <w:rPr>
                <w:rFonts w:ascii="Arial" w:hAnsi="Arial" w:cs="Arial"/>
                <w:i/>
              </w:rPr>
              <w:t>tako da isti glasi:</w:t>
            </w:r>
          </w:p>
          <w:p w:rsidR="00293923" w:rsidRDefault="00293923" w:rsidP="00BA4CF0">
            <w:pPr>
              <w:rPr>
                <w:rFonts w:ascii="Arial" w:hAnsi="Arial" w:cs="Arial"/>
                <w:b/>
                <w:noProof/>
                <w:color w:val="FF0000"/>
                <w:lang w:val="sr-Latn-CS"/>
              </w:rPr>
            </w:pPr>
          </w:p>
          <w:p w:rsidR="00D37F1C" w:rsidRPr="00141927" w:rsidRDefault="00D37F1C" w:rsidP="00BA4CF0">
            <w:pPr>
              <w:rPr>
                <w:rFonts w:ascii="Arial" w:hAnsi="Arial" w:cs="Arial"/>
                <w:b/>
                <w:noProof/>
                <w:color w:val="FF0000"/>
                <w:lang w:val="sr-Latn-CS"/>
              </w:rPr>
            </w:pPr>
          </w:p>
          <w:p w:rsidR="00293923" w:rsidRPr="00141927" w:rsidRDefault="00293923" w:rsidP="00293923">
            <w:pPr>
              <w:jc w:val="center"/>
              <w:rPr>
                <w:rFonts w:ascii="Arial" w:hAnsi="Arial" w:cs="Arial"/>
                <w:noProof/>
                <w:lang w:val="sr-Latn-CS"/>
              </w:rPr>
            </w:pPr>
            <w:r w:rsidRPr="00141927">
              <w:rPr>
                <w:rFonts w:ascii="Arial" w:hAnsi="Arial" w:cs="Arial"/>
                <w:b/>
                <w:noProof/>
                <w:lang w:val="sr-Latn-CS"/>
              </w:rPr>
              <w:t>Skriveni ili tihi faktoring</w:t>
            </w:r>
          </w:p>
          <w:p w:rsidR="00293923" w:rsidRPr="00141927" w:rsidRDefault="00293923" w:rsidP="00293923">
            <w:pPr>
              <w:jc w:val="center"/>
              <w:rPr>
                <w:rFonts w:ascii="Arial" w:hAnsi="Arial" w:cs="Arial"/>
                <w:b/>
                <w:noProof/>
                <w:lang w:val="sr-Latn-CS"/>
              </w:rPr>
            </w:pPr>
          </w:p>
          <w:p w:rsidR="00293923" w:rsidRPr="00141927" w:rsidRDefault="00293923" w:rsidP="00293923">
            <w:pPr>
              <w:jc w:val="both"/>
              <w:rPr>
                <w:rFonts w:ascii="Arial" w:hAnsi="Arial" w:cs="Arial"/>
              </w:rPr>
            </w:pPr>
            <w:r w:rsidRPr="00141927">
              <w:rPr>
                <w:rFonts w:ascii="Arial" w:hAnsi="Arial" w:cs="Arial"/>
                <w:noProof/>
                <w:lang w:val="sr-Latn-CS"/>
              </w:rPr>
              <w:t>,,Skriveni ili tihi faktoring</w:t>
            </w:r>
            <w:r w:rsidRPr="00141927">
              <w:rPr>
                <w:rFonts w:ascii="Arial" w:hAnsi="Arial" w:cs="Arial"/>
              </w:rPr>
              <w:t xml:space="preserve"> dozvoljava faktoru da u ugovoru o prodaji predmeta faktoringa ne upoznaje kupca kao dužnika. U ovom faktoringu, prodavac predmeta faktoringa zadržava pravo kompletne realizacije naplate potraživanja u svoje ime i za račun faktora. Na dan dospijeća potraživanja dužnik plaća potraživanje prodavcu potraživanja, a ne faktoru, koje nakon toga prodavac predmeta faktoringa u cjelosti transferiše na faktora.</w:t>
            </w:r>
          </w:p>
          <w:p w:rsidR="00293923" w:rsidRPr="00141927" w:rsidRDefault="00293923" w:rsidP="00293923">
            <w:pPr>
              <w:jc w:val="both"/>
              <w:rPr>
                <w:rFonts w:ascii="Arial" w:hAnsi="Arial" w:cs="Arial"/>
              </w:rPr>
            </w:pPr>
          </w:p>
          <w:p w:rsidR="00293923" w:rsidRPr="00141927" w:rsidRDefault="00293923" w:rsidP="00293923">
            <w:pPr>
              <w:jc w:val="both"/>
              <w:rPr>
                <w:rFonts w:ascii="Arial" w:hAnsi="Arial" w:cs="Arial"/>
              </w:rPr>
            </w:pPr>
            <w:r w:rsidRPr="00BB0090">
              <w:rPr>
                <w:rFonts w:ascii="Arial" w:hAnsi="Arial" w:cs="Arial"/>
              </w:rPr>
              <w:t xml:space="preserve">Ova vrsta faktoringa ne podrazumijeva obavještenje o prodaji predmeta faktoringa iz člana 63 ovog </w:t>
            </w:r>
            <w:proofErr w:type="gramStart"/>
            <w:r w:rsidRPr="00BB0090">
              <w:rPr>
                <w:rFonts w:ascii="Arial" w:hAnsi="Arial" w:cs="Arial"/>
              </w:rPr>
              <w:t>zakona.,,</w:t>
            </w:r>
            <w:proofErr w:type="gramEnd"/>
          </w:p>
          <w:p w:rsidR="00293923" w:rsidRPr="00141927" w:rsidRDefault="00293923" w:rsidP="00293923">
            <w:pPr>
              <w:jc w:val="both"/>
              <w:rPr>
                <w:rFonts w:ascii="Arial" w:hAnsi="Arial" w:cs="Arial"/>
                <w:b/>
                <w:i/>
              </w:rPr>
            </w:pPr>
          </w:p>
          <w:p w:rsidR="00293923" w:rsidRPr="00141927" w:rsidRDefault="00293923" w:rsidP="00293923">
            <w:pPr>
              <w:jc w:val="both"/>
              <w:rPr>
                <w:rFonts w:ascii="Arial" w:hAnsi="Arial" w:cs="Arial"/>
                <w:b/>
                <w:i/>
              </w:rPr>
            </w:pPr>
            <w:r w:rsidRPr="00141927">
              <w:rPr>
                <w:rFonts w:ascii="Arial" w:hAnsi="Arial" w:cs="Arial"/>
                <w:b/>
                <w:i/>
              </w:rPr>
              <w:t xml:space="preserve">Obrazloženje: </w:t>
            </w:r>
          </w:p>
          <w:p w:rsidR="00293923" w:rsidRPr="00141927" w:rsidRDefault="00293923" w:rsidP="00293923">
            <w:pPr>
              <w:jc w:val="both"/>
              <w:rPr>
                <w:rFonts w:ascii="Arial" w:hAnsi="Arial" w:cs="Arial"/>
                <w:i/>
              </w:rPr>
            </w:pPr>
            <w:r w:rsidRPr="00141927">
              <w:rPr>
                <w:rFonts w:ascii="Arial" w:hAnsi="Arial" w:cs="Arial"/>
                <w:i/>
              </w:rPr>
              <w:t xml:space="preserve">Investiciono-razvojni fond Crne Gore A.D. u svojoj ponudi ima i ovu vrstu faktringa koja je uvedena na zahtjev dugogodišnjih klijnata a vezana je prije svega </w:t>
            </w:r>
            <w:r w:rsidRPr="00141927">
              <w:rPr>
                <w:rFonts w:ascii="Arial" w:hAnsi="Arial" w:cs="Arial"/>
                <w:b/>
                <w:i/>
              </w:rPr>
              <w:t xml:space="preserve">za izvoz </w:t>
            </w:r>
            <w:r w:rsidRPr="00141927">
              <w:rPr>
                <w:rFonts w:ascii="Arial" w:hAnsi="Arial" w:cs="Arial"/>
                <w:i/>
              </w:rPr>
              <w:t>proizvoda iz Crne Gore. Kao dokaz isporuke proizvoda pored knjigovodstvene dokumetacije u ovom slučaju kao obavezna dokumetacija predvidjene su i Izvozne carinske deklaracije, carinske ovjere na fakturama i otpremnicama koje prate robu u prevozu do ino kupca.Pored toga sa klijentom i njegovom poslovnom bankom smo dogovorili način funkcionisanja platnog prometa preko deviznog i redovnog računa kao i način obavještavanja o plilivima na iste.</w:t>
            </w:r>
          </w:p>
          <w:p w:rsidR="00293923" w:rsidRPr="00141927" w:rsidRDefault="00293923" w:rsidP="00293923">
            <w:pPr>
              <w:jc w:val="both"/>
              <w:rPr>
                <w:rFonts w:ascii="Arial" w:hAnsi="Arial" w:cs="Arial"/>
                <w:i/>
              </w:rPr>
            </w:pPr>
          </w:p>
          <w:p w:rsidR="00293923" w:rsidRDefault="00293923" w:rsidP="00293923">
            <w:pPr>
              <w:jc w:val="both"/>
              <w:rPr>
                <w:rFonts w:ascii="Arial" w:hAnsi="Arial" w:cs="Arial"/>
                <w:i/>
              </w:rPr>
            </w:pPr>
          </w:p>
          <w:p w:rsidR="00D37F1C" w:rsidRPr="00141927" w:rsidRDefault="00D37F1C" w:rsidP="00293923">
            <w:pPr>
              <w:jc w:val="both"/>
              <w:rPr>
                <w:rFonts w:ascii="Arial" w:hAnsi="Arial" w:cs="Arial"/>
                <w:i/>
              </w:rPr>
            </w:pPr>
          </w:p>
          <w:p w:rsidR="00293923" w:rsidRPr="00141927" w:rsidRDefault="00293923" w:rsidP="00293923">
            <w:pPr>
              <w:jc w:val="center"/>
              <w:rPr>
                <w:rFonts w:ascii="Arial" w:hAnsi="Arial" w:cs="Arial"/>
                <w:b/>
                <w:noProof/>
                <w:lang w:val="sr-Latn-CS" w:eastAsia="zh-TW"/>
              </w:rPr>
            </w:pPr>
            <w:r w:rsidRPr="00141927">
              <w:rPr>
                <w:rFonts w:ascii="Arial" w:hAnsi="Arial" w:cs="Arial"/>
                <w:b/>
                <w:noProof/>
                <w:lang w:val="sr-Latn-CS" w:eastAsia="zh-TW"/>
              </w:rPr>
              <w:lastRenderedPageBreak/>
              <w:t>Važenje ugovora</w:t>
            </w:r>
          </w:p>
          <w:p w:rsidR="00293923" w:rsidRPr="00141927" w:rsidRDefault="00293923" w:rsidP="00293923">
            <w:pPr>
              <w:jc w:val="center"/>
              <w:rPr>
                <w:rFonts w:ascii="Arial" w:hAnsi="Arial" w:cs="Arial"/>
                <w:b/>
                <w:noProof/>
                <w:lang w:val="sr-Latn-CS" w:eastAsia="zh-TW"/>
              </w:rPr>
            </w:pPr>
          </w:p>
          <w:p w:rsidR="00BA4CF0" w:rsidRPr="00141927" w:rsidRDefault="00293923" w:rsidP="00BA4CF0">
            <w:pPr>
              <w:jc w:val="center"/>
              <w:rPr>
                <w:rFonts w:ascii="Arial" w:hAnsi="Arial" w:cs="Arial"/>
                <w:b/>
                <w:noProof/>
                <w:lang w:val="sr-Latn-CS" w:eastAsia="zh-TW"/>
              </w:rPr>
            </w:pPr>
            <w:r w:rsidRPr="00141927">
              <w:rPr>
                <w:rFonts w:ascii="Arial" w:hAnsi="Arial" w:cs="Arial"/>
                <w:b/>
                <w:noProof/>
                <w:lang w:val="sr-Latn-CS" w:eastAsia="zh-TW"/>
              </w:rPr>
              <w:t>Član 59</w:t>
            </w:r>
          </w:p>
          <w:p w:rsidR="00BA4CF0" w:rsidRPr="00141927" w:rsidRDefault="00BA4CF0" w:rsidP="00BA4CF0">
            <w:pPr>
              <w:jc w:val="center"/>
              <w:rPr>
                <w:rFonts w:ascii="Arial" w:hAnsi="Arial" w:cs="Arial"/>
                <w:b/>
                <w:noProof/>
                <w:lang w:val="sr-Latn-CS" w:eastAsia="zh-TW"/>
              </w:rPr>
            </w:pPr>
          </w:p>
          <w:p w:rsidR="00293923" w:rsidRPr="00141927" w:rsidRDefault="00293923" w:rsidP="00293923">
            <w:pPr>
              <w:rPr>
                <w:rFonts w:ascii="Arial" w:hAnsi="Arial" w:cs="Arial"/>
                <w:b/>
                <w:noProof/>
                <w:lang w:val="sr-Latn-CS" w:eastAsia="zh-TW"/>
              </w:rPr>
            </w:pPr>
            <w:r w:rsidRPr="00141927">
              <w:rPr>
                <w:rFonts w:ascii="Arial" w:hAnsi="Arial" w:cs="Arial"/>
                <w:b/>
                <w:noProof/>
                <w:lang w:val="sr-Latn-CS" w:eastAsia="zh-TW"/>
              </w:rPr>
              <w:t xml:space="preserve">Predlog : </w:t>
            </w:r>
            <w:r w:rsidRPr="00141927">
              <w:rPr>
                <w:rFonts w:ascii="Arial" w:hAnsi="Arial" w:cs="Arial"/>
                <w:noProof/>
                <w:lang w:val="sr-Latn-CS" w:eastAsia="zh-TW"/>
              </w:rPr>
              <w:t>predlažemo korekciju ovog člana tako da isti glasi:</w:t>
            </w:r>
          </w:p>
          <w:p w:rsidR="00293923" w:rsidRPr="00141927" w:rsidRDefault="00293923" w:rsidP="00293923">
            <w:pPr>
              <w:jc w:val="both"/>
              <w:rPr>
                <w:rFonts w:ascii="Arial" w:hAnsi="Arial" w:cs="Arial"/>
                <w:i/>
              </w:rPr>
            </w:pPr>
          </w:p>
          <w:p w:rsidR="00293923" w:rsidRPr="00141927" w:rsidRDefault="00293923" w:rsidP="00293923">
            <w:pPr>
              <w:jc w:val="both"/>
              <w:rPr>
                <w:rFonts w:ascii="Arial" w:hAnsi="Arial" w:cs="Arial"/>
                <w:b/>
                <w:noProof/>
                <w:lang w:val="sr-Latn-CS" w:eastAsia="zh-TW"/>
              </w:rPr>
            </w:pPr>
            <w:r w:rsidRPr="00141927">
              <w:rPr>
                <w:rFonts w:ascii="Arial" w:hAnsi="Arial" w:cs="Arial"/>
                <w:noProof/>
                <w:lang w:val="sr-Latn-CS"/>
              </w:rPr>
              <w:t>,,Ugovor o faktoringu prestaje da važi istekom roka na koji je zaključen. Bez obzira na ugovoreni rok ugovor o faktoringu</w:t>
            </w:r>
            <w:r w:rsidRPr="00141927">
              <w:rPr>
                <w:rFonts w:ascii="Arial" w:hAnsi="Arial" w:cs="Arial"/>
                <w:noProof/>
                <w:color w:val="FF0000"/>
                <w:lang w:val="sr-Latn-CS"/>
              </w:rPr>
              <w:t xml:space="preserve"> </w:t>
            </w:r>
            <w:r w:rsidRPr="00141927">
              <w:rPr>
                <w:rFonts w:ascii="Arial" w:hAnsi="Arial" w:cs="Arial"/>
                <w:noProof/>
                <w:lang w:val="sr-Latn-CS"/>
              </w:rPr>
              <w:t xml:space="preserve"> ne može prestati prije nego što sva prodata potraživanja ne budu naplaćena ili regresirana od strane povjerioca,  odnosno ustupaoca kod obrnutog faktoringa.,,</w:t>
            </w:r>
          </w:p>
          <w:p w:rsidR="00293923" w:rsidRPr="00141927" w:rsidRDefault="00293923" w:rsidP="00293923">
            <w:pPr>
              <w:jc w:val="both"/>
              <w:rPr>
                <w:rFonts w:ascii="Arial" w:hAnsi="Arial" w:cs="Arial"/>
                <w:i/>
              </w:rPr>
            </w:pPr>
          </w:p>
          <w:p w:rsidR="00293923" w:rsidRPr="00141927" w:rsidRDefault="00293923" w:rsidP="00293923">
            <w:pPr>
              <w:jc w:val="both"/>
              <w:rPr>
                <w:rFonts w:ascii="Arial" w:hAnsi="Arial" w:cs="Arial"/>
                <w:b/>
                <w:i/>
              </w:rPr>
            </w:pPr>
            <w:r w:rsidRPr="00141927">
              <w:rPr>
                <w:rFonts w:ascii="Arial" w:hAnsi="Arial" w:cs="Arial"/>
                <w:b/>
                <w:i/>
              </w:rPr>
              <w:t>Obrazloženje:</w:t>
            </w:r>
          </w:p>
          <w:p w:rsidR="00293923" w:rsidRPr="00141927" w:rsidRDefault="00293923" w:rsidP="00293923">
            <w:pPr>
              <w:jc w:val="both"/>
              <w:rPr>
                <w:rFonts w:ascii="Arial" w:hAnsi="Arial" w:cs="Arial"/>
                <w:i/>
              </w:rPr>
            </w:pPr>
            <w:r w:rsidRPr="00141927">
              <w:rPr>
                <w:rFonts w:ascii="Arial" w:hAnsi="Arial" w:cs="Arial"/>
                <w:i/>
              </w:rPr>
              <w:t xml:space="preserve">Ugovor o faktoringu kako je I navedeno zaključuje se na odredjeni rok i </w:t>
            </w:r>
            <w:proofErr w:type="gramStart"/>
            <w:r w:rsidRPr="00141927">
              <w:rPr>
                <w:rFonts w:ascii="Arial" w:hAnsi="Arial" w:cs="Arial"/>
                <w:i/>
              </w:rPr>
              <w:t>obično  kao</w:t>
            </w:r>
            <w:proofErr w:type="gramEnd"/>
            <w:r w:rsidRPr="00141927">
              <w:rPr>
                <w:rFonts w:ascii="Arial" w:hAnsi="Arial" w:cs="Arial"/>
                <w:i/>
              </w:rPr>
              <w:t xml:space="preserve"> jednokratni pravni posao otkupa predmeta faktoringa. I u jednom i u drugom slučaju u pitanju je odredjeni rok koji mora proteći dok se pravni posao na završi. Ono što je suština, kako za jedan tako i za drugi faktoring što je i ovdje istaknuto, je da ugovor prestaje da važi kada sva prodata potraživanja budu naplaćena ili u skladu sa ovim ili drugim zakonima. </w:t>
            </w:r>
          </w:p>
          <w:p w:rsidR="00293923" w:rsidRPr="00141927" w:rsidRDefault="00293923" w:rsidP="00293923">
            <w:pPr>
              <w:jc w:val="both"/>
              <w:rPr>
                <w:rFonts w:ascii="Arial" w:hAnsi="Arial" w:cs="Arial"/>
                <w:i/>
              </w:rPr>
            </w:pPr>
            <w:r w:rsidRPr="00141927">
              <w:rPr>
                <w:rFonts w:ascii="Arial" w:hAnsi="Arial" w:cs="Arial"/>
                <w:i/>
              </w:rPr>
              <w:t>Dakle smatramo da je važno da se normativno jasno istakne da svi ugovori o faktoringu prestaju da važe kada se naplate potraživanja po istom.</w:t>
            </w:r>
          </w:p>
          <w:p w:rsidR="00293923" w:rsidRPr="00141927" w:rsidRDefault="00293923" w:rsidP="00293923">
            <w:pPr>
              <w:jc w:val="both"/>
              <w:rPr>
                <w:rFonts w:ascii="Arial" w:hAnsi="Arial" w:cs="Arial"/>
                <w:b/>
              </w:rPr>
            </w:pPr>
          </w:p>
          <w:p w:rsidR="00293923" w:rsidRPr="00141927" w:rsidRDefault="00293923" w:rsidP="00293923">
            <w:pPr>
              <w:jc w:val="both"/>
              <w:rPr>
                <w:rFonts w:ascii="Arial" w:hAnsi="Arial" w:cs="Arial"/>
                <w:b/>
              </w:rPr>
            </w:pPr>
          </w:p>
          <w:p w:rsidR="00293923" w:rsidRPr="00141927" w:rsidRDefault="00293923" w:rsidP="00293923">
            <w:pPr>
              <w:jc w:val="center"/>
              <w:rPr>
                <w:rFonts w:ascii="Arial" w:hAnsi="Arial" w:cs="Arial"/>
                <w:b/>
              </w:rPr>
            </w:pPr>
            <w:r w:rsidRPr="00141927">
              <w:rPr>
                <w:rFonts w:ascii="Arial" w:hAnsi="Arial" w:cs="Arial"/>
                <w:b/>
              </w:rPr>
              <w:t>Dokumentacija o prenosu predmeta faktoringa</w:t>
            </w:r>
          </w:p>
          <w:p w:rsidR="00293923" w:rsidRPr="00141927" w:rsidRDefault="00293923" w:rsidP="00293923">
            <w:pPr>
              <w:jc w:val="both"/>
              <w:rPr>
                <w:rFonts w:ascii="Arial" w:hAnsi="Arial" w:cs="Arial"/>
                <w:b/>
              </w:rPr>
            </w:pPr>
          </w:p>
          <w:p w:rsidR="00BA4CF0" w:rsidRPr="00141927" w:rsidRDefault="00293923" w:rsidP="00141927">
            <w:pPr>
              <w:jc w:val="center"/>
              <w:rPr>
                <w:rFonts w:ascii="Arial" w:hAnsi="Arial" w:cs="Arial"/>
                <w:b/>
              </w:rPr>
            </w:pPr>
            <w:r w:rsidRPr="00141927">
              <w:rPr>
                <w:rFonts w:ascii="Arial" w:hAnsi="Arial" w:cs="Arial"/>
                <w:b/>
              </w:rPr>
              <w:t>Član 61</w:t>
            </w:r>
          </w:p>
          <w:p w:rsidR="00293923" w:rsidRPr="00141927" w:rsidRDefault="00293923" w:rsidP="00293923">
            <w:pPr>
              <w:rPr>
                <w:rFonts w:ascii="Arial" w:hAnsi="Arial" w:cs="Arial"/>
                <w:b/>
              </w:rPr>
            </w:pPr>
            <w:r w:rsidRPr="00141927">
              <w:rPr>
                <w:rFonts w:ascii="Arial" w:hAnsi="Arial" w:cs="Arial"/>
                <w:b/>
              </w:rPr>
              <w:t>član 61, stav 1 tačka 1 i 2</w:t>
            </w:r>
          </w:p>
          <w:p w:rsidR="00293923" w:rsidRPr="00141927" w:rsidRDefault="00293923" w:rsidP="00293923">
            <w:pPr>
              <w:rPr>
                <w:rFonts w:ascii="Arial" w:hAnsi="Arial" w:cs="Arial"/>
                <w:b/>
              </w:rPr>
            </w:pPr>
          </w:p>
          <w:p w:rsidR="00293923" w:rsidRPr="00141927" w:rsidRDefault="00293923" w:rsidP="00293923">
            <w:pPr>
              <w:rPr>
                <w:rFonts w:ascii="Arial" w:hAnsi="Arial" w:cs="Arial"/>
              </w:rPr>
            </w:pPr>
            <w:r w:rsidRPr="00141927">
              <w:rPr>
                <w:rFonts w:ascii="Arial" w:hAnsi="Arial" w:cs="Arial"/>
                <w:b/>
              </w:rPr>
              <w:t xml:space="preserve">Predlog : </w:t>
            </w:r>
            <w:r w:rsidRPr="00141927">
              <w:rPr>
                <w:rFonts w:ascii="Arial" w:hAnsi="Arial" w:cs="Arial"/>
              </w:rPr>
              <w:t>predlažemo  korekciju  stava  1,  tačka 1 i 2  tako da isti glasi :</w:t>
            </w:r>
          </w:p>
          <w:p w:rsidR="00293923" w:rsidRPr="00141927" w:rsidRDefault="00293923" w:rsidP="00293923">
            <w:pPr>
              <w:rPr>
                <w:rFonts w:ascii="Arial" w:hAnsi="Arial" w:cs="Arial"/>
              </w:rPr>
            </w:pPr>
          </w:p>
          <w:p w:rsidR="00293923" w:rsidRPr="00141927" w:rsidRDefault="00293923" w:rsidP="00293923">
            <w:pPr>
              <w:jc w:val="both"/>
              <w:rPr>
                <w:rFonts w:ascii="Arial" w:eastAsia="Times New Roman" w:hAnsi="Arial" w:cs="Arial"/>
                <w:noProof/>
                <w:lang w:val="sr-Latn-CS"/>
              </w:rPr>
            </w:pPr>
            <w:r w:rsidRPr="00141927">
              <w:rPr>
                <w:rFonts w:ascii="Arial" w:eastAsia="Times New Roman" w:hAnsi="Arial" w:cs="Arial"/>
                <w:noProof/>
                <w:lang w:val="sr-Latn-CS"/>
              </w:rPr>
              <w:t>,,Povjerilac je dužan da, uz prenos predmeta faktoringa faktoru, preda:</w:t>
            </w:r>
          </w:p>
          <w:p w:rsidR="00293923" w:rsidRPr="00141927" w:rsidRDefault="00293923" w:rsidP="00293923">
            <w:pPr>
              <w:numPr>
                <w:ilvl w:val="0"/>
                <w:numId w:val="7"/>
              </w:numPr>
              <w:jc w:val="both"/>
              <w:rPr>
                <w:rFonts w:ascii="Arial" w:eastAsia="Times New Roman" w:hAnsi="Arial" w:cs="Arial"/>
                <w:noProof/>
                <w:lang w:val="sr-Latn-CS"/>
              </w:rPr>
            </w:pPr>
            <w:r w:rsidRPr="00141927">
              <w:rPr>
                <w:rFonts w:ascii="Arial" w:eastAsia="Times New Roman" w:hAnsi="Arial" w:cs="Arial"/>
                <w:noProof/>
                <w:lang w:val="sr-Latn-CS"/>
              </w:rPr>
              <w:t>original ili ovjerenu kopiju ugovora o osnovnom poslu, odnosno ugovora na osnovu koga je nastao predmet faktoringa i/ili original ili ovjerenu kopiju fakture i /ili drugih dokumenata kojima se dokazuje osnov duzničko-povjerilačkog odnosa i vrši identifikacija predmeta faktoringa, i</w:t>
            </w:r>
          </w:p>
          <w:p w:rsidR="00293923" w:rsidRPr="00141927" w:rsidRDefault="00293923" w:rsidP="00293923">
            <w:pPr>
              <w:numPr>
                <w:ilvl w:val="0"/>
                <w:numId w:val="7"/>
              </w:numPr>
              <w:jc w:val="both"/>
              <w:rPr>
                <w:rFonts w:ascii="Arial" w:eastAsia="Times New Roman" w:hAnsi="Arial" w:cs="Arial"/>
                <w:b/>
                <w:noProof/>
                <w:lang w:val="sr-Latn-CS"/>
              </w:rPr>
            </w:pPr>
            <w:r w:rsidRPr="00141927">
              <w:rPr>
                <w:rFonts w:ascii="Arial" w:eastAsia="Times New Roman" w:hAnsi="Arial" w:cs="Arial"/>
                <w:noProof/>
                <w:lang w:val="sr-Latn-CS"/>
              </w:rPr>
              <w:t>dokaz o obavještenju dužnika o prodaji predmeta faktoringa u skladu sa članom 63 ovog zakona, osim u slučaju Tihog ili Skrivenog faktoringa.</w:t>
            </w:r>
          </w:p>
          <w:p w:rsidR="00293923" w:rsidRPr="00141927" w:rsidRDefault="00293923" w:rsidP="00293923">
            <w:pPr>
              <w:jc w:val="both"/>
              <w:rPr>
                <w:rFonts w:ascii="Arial" w:eastAsia="Times New Roman" w:hAnsi="Arial" w:cs="Arial"/>
                <w:b/>
                <w:i/>
                <w:noProof/>
                <w:lang w:val="sr-Latn-CS"/>
              </w:rPr>
            </w:pPr>
          </w:p>
          <w:p w:rsidR="00293923" w:rsidRPr="00141927" w:rsidRDefault="00293923" w:rsidP="00293923">
            <w:pPr>
              <w:jc w:val="both"/>
              <w:rPr>
                <w:rFonts w:ascii="Arial" w:eastAsia="Times New Roman" w:hAnsi="Arial" w:cs="Arial"/>
                <w:b/>
                <w:i/>
                <w:noProof/>
                <w:lang w:val="sr-Latn-CS"/>
              </w:rPr>
            </w:pPr>
            <w:r w:rsidRPr="00141927">
              <w:rPr>
                <w:rFonts w:ascii="Arial" w:eastAsia="Times New Roman" w:hAnsi="Arial" w:cs="Arial"/>
                <w:b/>
                <w:i/>
                <w:noProof/>
                <w:lang w:val="sr-Latn-CS"/>
              </w:rPr>
              <w:lastRenderedPageBreak/>
              <w:t>Obrazloženje:</w:t>
            </w:r>
          </w:p>
          <w:p w:rsidR="00293923" w:rsidRPr="00141927" w:rsidRDefault="00293923" w:rsidP="00293923">
            <w:pPr>
              <w:jc w:val="both"/>
              <w:rPr>
                <w:rFonts w:ascii="Arial" w:hAnsi="Arial" w:cs="Arial"/>
                <w:i/>
                <w:u w:val="single"/>
              </w:rPr>
            </w:pPr>
            <w:r w:rsidRPr="00141927">
              <w:rPr>
                <w:rFonts w:ascii="Arial" w:hAnsi="Arial" w:cs="Arial"/>
                <w:i/>
              </w:rPr>
              <w:t xml:space="preserve">Dužničko povjerilački odnosi izmedju poslovnih subjekata mogu nastati po raznim osnovama i smatramo da </w:t>
            </w:r>
            <w:r w:rsidRPr="00141927">
              <w:rPr>
                <w:rFonts w:ascii="Arial" w:hAnsi="Arial" w:cs="Arial"/>
                <w:b/>
                <w:i/>
              </w:rPr>
              <w:t>tački 1.</w:t>
            </w:r>
            <w:r w:rsidRPr="00141927">
              <w:rPr>
                <w:rFonts w:ascii="Arial" w:hAnsi="Arial" w:cs="Arial"/>
                <w:i/>
              </w:rPr>
              <w:t xml:space="preserve"> </w:t>
            </w:r>
            <w:proofErr w:type="gramStart"/>
            <w:r w:rsidRPr="00141927">
              <w:rPr>
                <w:rFonts w:ascii="Arial" w:hAnsi="Arial" w:cs="Arial"/>
                <w:i/>
              </w:rPr>
              <w:t>treba</w:t>
            </w:r>
            <w:proofErr w:type="gramEnd"/>
            <w:r w:rsidRPr="00141927">
              <w:rPr>
                <w:rFonts w:ascii="Arial" w:hAnsi="Arial" w:cs="Arial"/>
                <w:i/>
              </w:rPr>
              <w:t xml:space="preserve"> dati odredjenu širinu po pitanju dokumentacije koja nedvosmisleno dokazuje postojanje dužničko povjerilačkog odnosa izmedju poslovnih subjekata. Takođe i u drugim zakonima u regionu je ostavljena ovakva mogućnost </w:t>
            </w:r>
            <w:proofErr w:type="gramStart"/>
            <w:r w:rsidRPr="00141927">
              <w:rPr>
                <w:rFonts w:ascii="Arial" w:hAnsi="Arial" w:cs="Arial"/>
                <w:i/>
                <w:u w:val="single"/>
              </w:rPr>
              <w:t>( JCI</w:t>
            </w:r>
            <w:proofErr w:type="gramEnd"/>
            <w:r w:rsidRPr="00141927">
              <w:rPr>
                <w:rFonts w:ascii="Arial" w:hAnsi="Arial" w:cs="Arial"/>
                <w:i/>
                <w:u w:val="single"/>
              </w:rPr>
              <w:t xml:space="preserve"> carinska dokumentacija  ovjerena situacija za izvedene gradjevinske radove, profaktura za buduća potraživanja i sl.)</w:t>
            </w:r>
          </w:p>
          <w:p w:rsidR="00293923" w:rsidRPr="00141927" w:rsidRDefault="00293923" w:rsidP="00BA4CF0">
            <w:pPr>
              <w:jc w:val="both"/>
              <w:rPr>
                <w:rFonts w:ascii="Arial" w:hAnsi="Arial" w:cs="Arial"/>
                <w:i/>
              </w:rPr>
            </w:pPr>
            <w:r w:rsidRPr="00141927">
              <w:rPr>
                <w:rFonts w:ascii="Arial" w:hAnsi="Arial" w:cs="Arial"/>
                <w:b/>
                <w:i/>
              </w:rPr>
              <w:t>Tačka 2.</w:t>
            </w:r>
            <w:r w:rsidRPr="00141927">
              <w:rPr>
                <w:rFonts w:ascii="Arial" w:hAnsi="Arial" w:cs="Arial"/>
                <w:i/>
              </w:rPr>
              <w:t xml:space="preserve"> </w:t>
            </w:r>
            <w:proofErr w:type="gramStart"/>
            <w:r w:rsidRPr="00141927">
              <w:rPr>
                <w:rFonts w:ascii="Arial" w:hAnsi="Arial" w:cs="Arial"/>
                <w:i/>
              </w:rPr>
              <w:t>je</w:t>
            </w:r>
            <w:proofErr w:type="gramEnd"/>
            <w:r w:rsidRPr="00141927">
              <w:rPr>
                <w:rFonts w:ascii="Arial" w:hAnsi="Arial" w:cs="Arial"/>
                <w:i/>
              </w:rPr>
              <w:t xml:space="preserve"> dopunjena sa naznakom na specifičnost Skrivenog ili tihog faktoringa.</w:t>
            </w:r>
          </w:p>
          <w:p w:rsidR="00293923" w:rsidRPr="00141927" w:rsidRDefault="00293923" w:rsidP="00293923">
            <w:pPr>
              <w:jc w:val="center"/>
              <w:rPr>
                <w:rFonts w:ascii="Arial" w:hAnsi="Arial" w:cs="Arial"/>
                <w:b/>
              </w:rPr>
            </w:pPr>
          </w:p>
          <w:p w:rsidR="00045605" w:rsidRDefault="00045605" w:rsidP="00293923">
            <w:pPr>
              <w:jc w:val="center"/>
              <w:rPr>
                <w:rFonts w:ascii="Arial" w:hAnsi="Arial" w:cs="Arial"/>
                <w:b/>
              </w:rPr>
            </w:pPr>
          </w:p>
          <w:p w:rsidR="00293923" w:rsidRPr="00141927" w:rsidRDefault="00293923" w:rsidP="00293923">
            <w:pPr>
              <w:jc w:val="center"/>
              <w:rPr>
                <w:rFonts w:ascii="Arial" w:hAnsi="Arial" w:cs="Arial"/>
                <w:b/>
              </w:rPr>
            </w:pPr>
            <w:r w:rsidRPr="00141927">
              <w:rPr>
                <w:rFonts w:ascii="Arial" w:hAnsi="Arial" w:cs="Arial"/>
                <w:b/>
              </w:rPr>
              <w:t>Obavještenje o prodaji predmeta faktoringa</w:t>
            </w:r>
          </w:p>
          <w:p w:rsidR="00293923" w:rsidRPr="00141927" w:rsidRDefault="00293923" w:rsidP="00293923">
            <w:pPr>
              <w:jc w:val="center"/>
              <w:rPr>
                <w:rFonts w:ascii="Arial" w:hAnsi="Arial" w:cs="Arial"/>
                <w:b/>
              </w:rPr>
            </w:pPr>
          </w:p>
          <w:p w:rsidR="00293923" w:rsidRPr="00141927" w:rsidRDefault="00293923" w:rsidP="00293923">
            <w:pPr>
              <w:jc w:val="center"/>
              <w:rPr>
                <w:rFonts w:ascii="Arial" w:hAnsi="Arial" w:cs="Arial"/>
                <w:b/>
              </w:rPr>
            </w:pPr>
            <w:r w:rsidRPr="00141927">
              <w:rPr>
                <w:rFonts w:ascii="Arial" w:hAnsi="Arial" w:cs="Arial"/>
                <w:b/>
              </w:rPr>
              <w:t>Član 63</w:t>
            </w:r>
          </w:p>
          <w:p w:rsidR="00293923" w:rsidRPr="00141927" w:rsidRDefault="00293923" w:rsidP="00293923">
            <w:pPr>
              <w:rPr>
                <w:rFonts w:ascii="Arial" w:hAnsi="Arial" w:cs="Arial"/>
                <w:b/>
              </w:rPr>
            </w:pPr>
          </w:p>
          <w:p w:rsidR="00293923" w:rsidRPr="00141927" w:rsidRDefault="00293923" w:rsidP="00293923">
            <w:pPr>
              <w:rPr>
                <w:rFonts w:ascii="Arial" w:hAnsi="Arial" w:cs="Arial"/>
                <w:b/>
              </w:rPr>
            </w:pPr>
            <w:r w:rsidRPr="00141927">
              <w:rPr>
                <w:rFonts w:ascii="Arial" w:hAnsi="Arial" w:cs="Arial"/>
              </w:rPr>
              <w:t>Predlog : dodati stav 2  koji predlažemo da glasi :</w:t>
            </w:r>
          </w:p>
          <w:p w:rsidR="00293923" w:rsidRPr="00141927" w:rsidRDefault="00293923" w:rsidP="00293923">
            <w:pPr>
              <w:rPr>
                <w:rFonts w:ascii="Arial" w:eastAsia="Times New Roman" w:hAnsi="Arial" w:cs="Arial"/>
                <w:noProof/>
                <w:color w:val="FF0000"/>
                <w:lang w:val="sr-Latn-CS"/>
              </w:rPr>
            </w:pPr>
          </w:p>
          <w:p w:rsidR="00293923" w:rsidRPr="00141927" w:rsidRDefault="00293923" w:rsidP="00293923">
            <w:pPr>
              <w:rPr>
                <w:rFonts w:ascii="Arial" w:eastAsia="Times New Roman" w:hAnsi="Arial" w:cs="Arial"/>
                <w:noProof/>
                <w:lang w:val="sr-Latn-CS"/>
              </w:rPr>
            </w:pPr>
            <w:r w:rsidRPr="00141927">
              <w:rPr>
                <w:rFonts w:ascii="Arial" w:eastAsia="Times New Roman" w:hAnsi="Arial" w:cs="Arial"/>
                <w:noProof/>
                <w:lang w:val="sr-Latn-CS"/>
              </w:rPr>
              <w:t>,,Obavještenje se može zaključiti za pojedinačni predmet faktoringa ili za sve predmete faktoringa za vrijeme trajanja ugovora o faktoringu.,,</w:t>
            </w:r>
          </w:p>
          <w:p w:rsidR="00293923" w:rsidRPr="00141927" w:rsidRDefault="00293923" w:rsidP="00293923">
            <w:pPr>
              <w:rPr>
                <w:rFonts w:ascii="Arial" w:eastAsia="Times New Roman" w:hAnsi="Arial" w:cs="Arial"/>
                <w:noProof/>
                <w:u w:val="single"/>
                <w:lang w:val="sr-Latn-CS"/>
              </w:rPr>
            </w:pPr>
          </w:p>
          <w:p w:rsidR="00293923" w:rsidRPr="00141927" w:rsidRDefault="00293923" w:rsidP="00293923">
            <w:pPr>
              <w:rPr>
                <w:rFonts w:ascii="Arial" w:eastAsia="Times New Roman" w:hAnsi="Arial" w:cs="Arial"/>
                <w:b/>
                <w:i/>
                <w:noProof/>
                <w:u w:val="single"/>
                <w:lang w:val="sr-Latn-CS"/>
              </w:rPr>
            </w:pPr>
            <w:r w:rsidRPr="00141927">
              <w:rPr>
                <w:rFonts w:ascii="Arial" w:eastAsia="Times New Roman" w:hAnsi="Arial" w:cs="Arial"/>
                <w:b/>
                <w:i/>
                <w:noProof/>
                <w:u w:val="single"/>
                <w:lang w:val="sr-Latn-CS"/>
              </w:rPr>
              <w:t>Obrazloženje:</w:t>
            </w:r>
          </w:p>
          <w:p w:rsidR="00293923" w:rsidRPr="00141927" w:rsidRDefault="00293923" w:rsidP="00293923">
            <w:pPr>
              <w:rPr>
                <w:rFonts w:ascii="Arial" w:eastAsia="Times New Roman" w:hAnsi="Arial" w:cs="Arial"/>
                <w:b/>
                <w:i/>
                <w:noProof/>
                <w:u w:val="single"/>
                <w:lang w:val="sr-Latn-CS"/>
              </w:rPr>
            </w:pPr>
          </w:p>
          <w:p w:rsidR="00293923" w:rsidRPr="00141927" w:rsidRDefault="00293923" w:rsidP="00BA4CF0">
            <w:pPr>
              <w:jc w:val="both"/>
              <w:rPr>
                <w:rFonts w:ascii="Arial" w:eastAsia="Times New Roman" w:hAnsi="Arial" w:cs="Arial"/>
                <w:i/>
                <w:noProof/>
                <w:lang w:val="sr-Latn-CS"/>
              </w:rPr>
            </w:pPr>
            <w:r w:rsidRPr="00141927">
              <w:rPr>
                <w:rFonts w:ascii="Arial" w:eastAsia="Times New Roman" w:hAnsi="Arial" w:cs="Arial"/>
                <w:i/>
                <w:noProof/>
                <w:lang w:val="sr-Latn-CS"/>
              </w:rPr>
              <w:t xml:space="preserve">Praksa je pokazala da se ugovor o faktoringu u </w:t>
            </w:r>
            <w:r w:rsidRPr="00141927">
              <w:rPr>
                <w:rFonts w:ascii="Arial" w:eastAsia="Times New Roman" w:hAnsi="Arial" w:cs="Arial"/>
                <w:b/>
                <w:i/>
                <w:noProof/>
                <w:lang w:val="sr-Latn-CS"/>
              </w:rPr>
              <w:t>klasičnom faktoringu</w:t>
            </w:r>
            <w:r w:rsidRPr="00141927">
              <w:rPr>
                <w:rFonts w:ascii="Arial" w:eastAsia="Times New Roman" w:hAnsi="Arial" w:cs="Arial"/>
                <w:i/>
                <w:noProof/>
                <w:lang w:val="sr-Latn-CS"/>
              </w:rPr>
              <w:t xml:space="preserve"> u principu zaključije na vremenski period od jedne godine kojim prilikom se i definiše predmet faktoringa, te se Obavještenjem obuhvata čitav period ugovora. Ugovori o faktoringu za pojedinačni otkup predmeta faktoringa ređe se sačinjavaju i isti se završava kada se taj pravni posao isplati. Iz tih razloga poželjno je da se prvobitni povjerilac i dužnik prije potpisivanja ugovora o faktoringu izjasne putem Obavještenja o tome koji je period i predmet obuhvaćen ugovorom.</w:t>
            </w:r>
          </w:p>
          <w:p w:rsidR="00293923" w:rsidRDefault="00293923" w:rsidP="00293923">
            <w:pPr>
              <w:jc w:val="center"/>
              <w:rPr>
                <w:rFonts w:ascii="Arial" w:eastAsia="Times New Roman" w:hAnsi="Arial" w:cs="Arial"/>
                <w:b/>
                <w:noProof/>
                <w:lang w:val="sr-Latn-CS"/>
              </w:rPr>
            </w:pPr>
          </w:p>
          <w:p w:rsidR="00D37F1C" w:rsidRPr="00141927" w:rsidRDefault="00D37F1C" w:rsidP="00293923">
            <w:pPr>
              <w:jc w:val="center"/>
              <w:rPr>
                <w:rFonts w:ascii="Arial" w:eastAsia="Times New Roman" w:hAnsi="Arial" w:cs="Arial"/>
                <w:b/>
                <w:noProof/>
                <w:lang w:val="sr-Latn-CS"/>
              </w:rPr>
            </w:pPr>
          </w:p>
          <w:p w:rsidR="00293923" w:rsidRPr="00141927" w:rsidRDefault="00293923" w:rsidP="00293923">
            <w:pPr>
              <w:jc w:val="center"/>
              <w:rPr>
                <w:rFonts w:ascii="Arial" w:eastAsia="Times New Roman" w:hAnsi="Arial" w:cs="Arial"/>
                <w:b/>
                <w:noProof/>
                <w:lang w:val="sr-Latn-CS"/>
              </w:rPr>
            </w:pPr>
            <w:r w:rsidRPr="00141927">
              <w:rPr>
                <w:rFonts w:ascii="Arial" w:eastAsia="Times New Roman" w:hAnsi="Arial" w:cs="Arial"/>
                <w:b/>
                <w:noProof/>
                <w:lang w:val="sr-Latn-CS"/>
              </w:rPr>
              <w:t xml:space="preserve">Isplata predmeta faktoringa </w:t>
            </w:r>
          </w:p>
          <w:p w:rsidR="00293923" w:rsidRPr="00141927" w:rsidRDefault="00293923" w:rsidP="00293923">
            <w:pPr>
              <w:jc w:val="center"/>
              <w:rPr>
                <w:rFonts w:ascii="Arial" w:eastAsia="Times New Roman" w:hAnsi="Arial" w:cs="Arial"/>
                <w:b/>
                <w:noProof/>
                <w:lang w:val="sr-Latn-CS"/>
              </w:rPr>
            </w:pPr>
          </w:p>
          <w:p w:rsidR="00293923" w:rsidRPr="00141927" w:rsidRDefault="00293923" w:rsidP="00293923">
            <w:pPr>
              <w:jc w:val="center"/>
              <w:rPr>
                <w:rFonts w:ascii="Arial" w:eastAsia="Times New Roman" w:hAnsi="Arial" w:cs="Arial"/>
                <w:b/>
                <w:noProof/>
                <w:lang w:val="sr-Latn-CS" w:eastAsia="zh-TW"/>
              </w:rPr>
            </w:pPr>
            <w:r w:rsidRPr="00141927">
              <w:rPr>
                <w:rFonts w:ascii="Arial" w:eastAsia="Times New Roman" w:hAnsi="Arial" w:cs="Arial"/>
                <w:b/>
                <w:noProof/>
                <w:lang w:val="sr-Latn-CS" w:eastAsia="zh-TW"/>
              </w:rPr>
              <w:t>Član 64</w:t>
            </w:r>
          </w:p>
          <w:p w:rsidR="00293923" w:rsidRPr="00141927" w:rsidRDefault="00293923" w:rsidP="00293923">
            <w:pPr>
              <w:rPr>
                <w:rFonts w:ascii="Arial" w:hAnsi="Arial" w:cs="Arial"/>
                <w:i/>
              </w:rPr>
            </w:pPr>
          </w:p>
          <w:p w:rsidR="00293923" w:rsidRDefault="00293923" w:rsidP="00293923">
            <w:pPr>
              <w:rPr>
                <w:rFonts w:ascii="Arial" w:hAnsi="Arial" w:cs="Arial"/>
                <w:i/>
              </w:rPr>
            </w:pPr>
            <w:proofErr w:type="gramStart"/>
            <w:r w:rsidRPr="00141927">
              <w:rPr>
                <w:rFonts w:ascii="Arial" w:hAnsi="Arial" w:cs="Arial"/>
                <w:i/>
                <w:u w:val="single"/>
              </w:rPr>
              <w:t>Predlog :</w:t>
            </w:r>
            <w:proofErr w:type="gramEnd"/>
            <w:r w:rsidRPr="00141927">
              <w:rPr>
                <w:rFonts w:ascii="Arial" w:hAnsi="Arial" w:cs="Arial"/>
                <w:i/>
                <w:u w:val="single"/>
              </w:rPr>
              <w:t xml:space="preserve"> Poslije stava 2, predlazemo  </w:t>
            </w:r>
            <w:r w:rsidRPr="00141927">
              <w:rPr>
                <w:rFonts w:ascii="Arial" w:hAnsi="Arial" w:cs="Arial"/>
                <w:b/>
                <w:i/>
                <w:u w:val="single"/>
              </w:rPr>
              <w:t>novi stav 3.</w:t>
            </w:r>
            <w:r w:rsidRPr="00141927">
              <w:rPr>
                <w:rFonts w:ascii="Arial" w:hAnsi="Arial" w:cs="Arial"/>
                <w:i/>
                <w:u w:val="single"/>
              </w:rPr>
              <w:t xml:space="preserve"> koji bi glasio</w:t>
            </w:r>
            <w:r w:rsidRPr="00141927">
              <w:rPr>
                <w:rFonts w:ascii="Arial" w:hAnsi="Arial" w:cs="Arial"/>
                <w:i/>
              </w:rPr>
              <w:t xml:space="preserve"> :</w:t>
            </w:r>
          </w:p>
          <w:p w:rsidR="00BB0090" w:rsidRPr="00141927" w:rsidRDefault="00BB0090" w:rsidP="00293923">
            <w:pPr>
              <w:rPr>
                <w:rFonts w:ascii="Arial" w:hAnsi="Arial" w:cs="Arial"/>
                <w:i/>
              </w:rPr>
            </w:pPr>
          </w:p>
          <w:p w:rsidR="00293923" w:rsidRPr="00141927" w:rsidRDefault="00293923" w:rsidP="00293923">
            <w:pPr>
              <w:rPr>
                <w:rFonts w:ascii="Arial" w:hAnsi="Arial" w:cs="Arial"/>
                <w:i/>
              </w:rPr>
            </w:pPr>
          </w:p>
          <w:p w:rsidR="00293923" w:rsidRPr="00141927" w:rsidRDefault="00293923" w:rsidP="00293923">
            <w:pPr>
              <w:autoSpaceDE w:val="0"/>
              <w:autoSpaceDN w:val="0"/>
              <w:adjustRightInd w:val="0"/>
              <w:jc w:val="both"/>
              <w:rPr>
                <w:rFonts w:ascii="Arial" w:hAnsi="Arial" w:cs="Arial"/>
              </w:rPr>
            </w:pPr>
            <w:r w:rsidRPr="00141927">
              <w:rPr>
                <w:rFonts w:ascii="Arial" w:hAnsi="Arial" w:cs="Arial"/>
              </w:rPr>
              <w:lastRenderedPageBreak/>
              <w:t>,</w:t>
            </w:r>
            <w:proofErr w:type="gramStart"/>
            <w:r w:rsidRPr="00141927">
              <w:rPr>
                <w:rFonts w:ascii="Arial" w:hAnsi="Arial" w:cs="Arial"/>
              </w:rPr>
              <w:t>,Faktor</w:t>
            </w:r>
            <w:proofErr w:type="gramEnd"/>
            <w:r w:rsidRPr="00141927">
              <w:rPr>
                <w:rFonts w:ascii="Arial" w:hAnsi="Arial" w:cs="Arial"/>
              </w:rPr>
              <w:t xml:space="preserve"> je dužan da nakon izvršene naplate potraživanja od dužnika odmah, a najdalje u roku od tri dana, isplatiti razliku fakture do punog iznosa povjeriocu predmeta faktoringa, umanjenu za plaćeni avans kao i za ugovorenu faktoring kamatu na dati avans, i druge troškove, ukoliko je tako definisano ugovorom.  ,,</w:t>
            </w:r>
          </w:p>
          <w:p w:rsidR="00293923" w:rsidRPr="00141927" w:rsidRDefault="00293923" w:rsidP="00293923">
            <w:pPr>
              <w:rPr>
                <w:rFonts w:ascii="Arial" w:hAnsi="Arial" w:cs="Arial"/>
                <w:b/>
                <w:i/>
              </w:rPr>
            </w:pPr>
          </w:p>
          <w:p w:rsidR="00293923" w:rsidRPr="00141927" w:rsidRDefault="00293923" w:rsidP="00293923">
            <w:pPr>
              <w:rPr>
                <w:rFonts w:ascii="Arial" w:hAnsi="Arial" w:cs="Arial"/>
                <w:b/>
                <w:i/>
              </w:rPr>
            </w:pPr>
            <w:r w:rsidRPr="00141927">
              <w:rPr>
                <w:rFonts w:ascii="Arial" w:hAnsi="Arial" w:cs="Arial"/>
                <w:b/>
                <w:i/>
              </w:rPr>
              <w:t>Obrazloženje :</w:t>
            </w:r>
          </w:p>
          <w:p w:rsidR="00293923" w:rsidRPr="00141927" w:rsidRDefault="00293923" w:rsidP="00293923">
            <w:pPr>
              <w:jc w:val="both"/>
              <w:rPr>
                <w:rFonts w:ascii="Arial" w:hAnsi="Arial" w:cs="Arial"/>
                <w:i/>
              </w:rPr>
            </w:pPr>
            <w:r w:rsidRPr="00141927">
              <w:rPr>
                <w:rFonts w:ascii="Arial" w:hAnsi="Arial" w:cs="Arial"/>
                <w:i/>
              </w:rPr>
              <w:t xml:space="preserve">U funkcionisanju faktoringa, osim kod obrnutog faktoringa kada se povjeriocu isplaćuje iznos 100% iznosa predmeta faktoringa, povjeriocu se kod klasičnog faktoringa u principu isplaćuje 80 ili 90% otkupljenog potraživanja-predmeta faktoringa. Dužnik po dospijeću uplaćuje, nominalni iznos otkupljenih potraživanja </w:t>
            </w:r>
            <w:proofErr w:type="gramStart"/>
            <w:r w:rsidRPr="00141927">
              <w:rPr>
                <w:rFonts w:ascii="Arial" w:hAnsi="Arial" w:cs="Arial"/>
                <w:i/>
              </w:rPr>
              <w:t>( 100</w:t>
            </w:r>
            <w:proofErr w:type="gramEnd"/>
            <w:r w:rsidRPr="00141927">
              <w:rPr>
                <w:rFonts w:ascii="Arial" w:hAnsi="Arial" w:cs="Arial"/>
                <w:i/>
              </w:rPr>
              <w:t>%), i factor je dužan da od ostatka (10 ili 20%) odbije kamatu na dati avans i eventualno druge ugovorene troškove a ostatak isplati povjeriocu u najkraćem roku.</w:t>
            </w:r>
          </w:p>
          <w:p w:rsidR="00293923" w:rsidRPr="00141927" w:rsidRDefault="00293923" w:rsidP="00293923">
            <w:pPr>
              <w:rPr>
                <w:rFonts w:ascii="Arial" w:hAnsi="Arial" w:cs="Arial"/>
                <w:i/>
              </w:rPr>
            </w:pPr>
          </w:p>
          <w:p w:rsidR="00293923" w:rsidRPr="00141927" w:rsidRDefault="00293923" w:rsidP="00293923">
            <w:pPr>
              <w:rPr>
                <w:rFonts w:ascii="Arial" w:hAnsi="Arial" w:cs="Arial"/>
                <w:b/>
              </w:rPr>
            </w:pPr>
            <w:r w:rsidRPr="00141927">
              <w:rPr>
                <w:rFonts w:ascii="Arial" w:hAnsi="Arial" w:cs="Arial"/>
                <w:b/>
              </w:rPr>
              <w:t>3.5 Obavljanje poslova faktoringa</w:t>
            </w:r>
          </w:p>
          <w:p w:rsidR="00293923" w:rsidRPr="00141927" w:rsidRDefault="00293923" w:rsidP="00293923">
            <w:pPr>
              <w:rPr>
                <w:rFonts w:ascii="Arial" w:hAnsi="Arial" w:cs="Arial"/>
                <w:b/>
              </w:rPr>
            </w:pPr>
          </w:p>
          <w:p w:rsidR="00293923" w:rsidRPr="00141927" w:rsidRDefault="00293923" w:rsidP="00293923">
            <w:pPr>
              <w:jc w:val="center"/>
              <w:rPr>
                <w:rFonts w:ascii="Arial" w:hAnsi="Arial" w:cs="Arial"/>
                <w:b/>
              </w:rPr>
            </w:pPr>
            <w:r w:rsidRPr="00141927">
              <w:rPr>
                <w:rFonts w:ascii="Arial" w:hAnsi="Arial" w:cs="Arial"/>
                <w:b/>
              </w:rPr>
              <w:t>Lica koja obavljaju poslove faktoringa</w:t>
            </w:r>
          </w:p>
          <w:p w:rsidR="00293923" w:rsidRPr="00141927" w:rsidRDefault="00293923" w:rsidP="00BA4CF0">
            <w:pPr>
              <w:rPr>
                <w:rFonts w:ascii="Arial" w:hAnsi="Arial" w:cs="Arial"/>
                <w:b/>
              </w:rPr>
            </w:pPr>
          </w:p>
          <w:p w:rsidR="00293923" w:rsidRPr="00141927" w:rsidRDefault="00293923" w:rsidP="00BA4CF0">
            <w:pPr>
              <w:jc w:val="center"/>
              <w:rPr>
                <w:rFonts w:ascii="Arial" w:hAnsi="Arial" w:cs="Arial"/>
                <w:b/>
              </w:rPr>
            </w:pPr>
            <w:r w:rsidRPr="00141927">
              <w:rPr>
                <w:rFonts w:ascii="Arial" w:hAnsi="Arial" w:cs="Arial"/>
                <w:b/>
              </w:rPr>
              <w:t>Član 69</w:t>
            </w:r>
          </w:p>
          <w:p w:rsidR="00BA4CF0" w:rsidRPr="00141927" w:rsidRDefault="00BA4CF0" w:rsidP="00BA4CF0">
            <w:pPr>
              <w:jc w:val="center"/>
              <w:rPr>
                <w:rFonts w:ascii="Arial" w:hAnsi="Arial" w:cs="Arial"/>
                <w:b/>
              </w:rPr>
            </w:pPr>
          </w:p>
          <w:p w:rsidR="00293923" w:rsidRPr="00141927" w:rsidRDefault="00293923" w:rsidP="00293923">
            <w:pPr>
              <w:rPr>
                <w:rFonts w:ascii="Arial" w:hAnsi="Arial" w:cs="Arial"/>
                <w:b/>
              </w:rPr>
            </w:pPr>
            <w:r w:rsidRPr="00141927">
              <w:rPr>
                <w:rFonts w:ascii="Arial" w:hAnsi="Arial" w:cs="Arial"/>
                <w:b/>
              </w:rPr>
              <w:t xml:space="preserve">Predlog : </w:t>
            </w:r>
            <w:r w:rsidRPr="00141927">
              <w:rPr>
                <w:rFonts w:ascii="Arial" w:hAnsi="Arial" w:cs="Arial"/>
              </w:rPr>
              <w:t>Predlažemo dopunu Tačke 3, tako da glasi :</w:t>
            </w:r>
          </w:p>
          <w:p w:rsidR="00293923" w:rsidRPr="00141927" w:rsidRDefault="00293923" w:rsidP="00293923">
            <w:pPr>
              <w:rPr>
                <w:rFonts w:ascii="Arial" w:hAnsi="Arial" w:cs="Arial"/>
                <w:b/>
              </w:rPr>
            </w:pPr>
          </w:p>
          <w:p w:rsidR="00293923" w:rsidRPr="00141927" w:rsidRDefault="00293923" w:rsidP="00293923">
            <w:pPr>
              <w:pStyle w:val="ListParagraph"/>
              <w:numPr>
                <w:ilvl w:val="0"/>
                <w:numId w:val="7"/>
              </w:numPr>
              <w:autoSpaceDE w:val="0"/>
              <w:autoSpaceDN w:val="0"/>
              <w:adjustRightInd w:val="0"/>
              <w:jc w:val="both"/>
              <w:rPr>
                <w:rFonts w:ascii="Arial" w:hAnsi="Arial" w:cs="Arial"/>
                <w:noProof/>
                <w:lang w:val="sr-Latn-CS"/>
              </w:rPr>
            </w:pPr>
            <w:r w:rsidRPr="00141927">
              <w:rPr>
                <w:rFonts w:ascii="Arial" w:hAnsi="Arial" w:cs="Arial"/>
                <w:noProof/>
                <w:lang w:val="sr-Latn-CS"/>
              </w:rPr>
              <w:t>druga privredna društva koja poslove faktoringa obavljaju na osnovu posebnog zakona i /ili posebnog odobrenja Centralne banke. ,,</w:t>
            </w:r>
          </w:p>
          <w:p w:rsidR="00293923" w:rsidRPr="00141927" w:rsidRDefault="00293923" w:rsidP="00293923">
            <w:pPr>
              <w:autoSpaceDE w:val="0"/>
              <w:autoSpaceDN w:val="0"/>
              <w:adjustRightInd w:val="0"/>
              <w:jc w:val="center"/>
              <w:rPr>
                <w:rFonts w:ascii="Arial" w:hAnsi="Arial" w:cs="Arial"/>
                <w:b/>
                <w:noProof/>
                <w:lang w:val="sr-Latn-CS"/>
              </w:rPr>
            </w:pPr>
          </w:p>
          <w:p w:rsidR="00293923" w:rsidRPr="00141927" w:rsidRDefault="00293923" w:rsidP="00293923">
            <w:pPr>
              <w:autoSpaceDE w:val="0"/>
              <w:autoSpaceDN w:val="0"/>
              <w:adjustRightInd w:val="0"/>
              <w:jc w:val="center"/>
              <w:rPr>
                <w:rFonts w:ascii="Arial" w:hAnsi="Arial" w:cs="Arial"/>
                <w:b/>
                <w:noProof/>
                <w:lang w:val="sr-Latn-CS"/>
              </w:rPr>
            </w:pPr>
            <w:r w:rsidRPr="00141927">
              <w:rPr>
                <w:rFonts w:ascii="Arial" w:hAnsi="Arial" w:cs="Arial"/>
                <w:b/>
                <w:noProof/>
                <w:lang w:val="sr-Latn-CS"/>
              </w:rPr>
              <w:t>Faktoring  društvo</w:t>
            </w:r>
          </w:p>
          <w:p w:rsidR="00293923" w:rsidRPr="00141927" w:rsidRDefault="00293923" w:rsidP="00293923">
            <w:pPr>
              <w:autoSpaceDE w:val="0"/>
              <w:autoSpaceDN w:val="0"/>
              <w:adjustRightInd w:val="0"/>
              <w:jc w:val="center"/>
              <w:rPr>
                <w:rFonts w:ascii="Arial" w:hAnsi="Arial" w:cs="Arial"/>
                <w:b/>
                <w:noProof/>
                <w:lang w:val="sr-Latn-CS"/>
              </w:rPr>
            </w:pPr>
          </w:p>
          <w:p w:rsidR="00293923" w:rsidRPr="00141927" w:rsidRDefault="00293923" w:rsidP="00293923">
            <w:pPr>
              <w:autoSpaceDE w:val="0"/>
              <w:autoSpaceDN w:val="0"/>
              <w:adjustRightInd w:val="0"/>
              <w:jc w:val="center"/>
              <w:rPr>
                <w:rFonts w:ascii="Arial" w:hAnsi="Arial" w:cs="Arial"/>
                <w:b/>
                <w:noProof/>
                <w:lang w:val="sr-Latn-CS"/>
              </w:rPr>
            </w:pPr>
            <w:r w:rsidRPr="00141927">
              <w:rPr>
                <w:rFonts w:ascii="Arial" w:hAnsi="Arial" w:cs="Arial"/>
                <w:b/>
                <w:noProof/>
                <w:lang w:val="sr-Latn-CS"/>
              </w:rPr>
              <w:t>Član 70</w:t>
            </w:r>
          </w:p>
          <w:p w:rsidR="00293923" w:rsidRPr="00141927" w:rsidRDefault="00293923" w:rsidP="00293923">
            <w:pPr>
              <w:rPr>
                <w:rFonts w:ascii="Arial" w:hAnsi="Arial" w:cs="Arial"/>
                <w:b/>
              </w:rPr>
            </w:pPr>
          </w:p>
          <w:p w:rsidR="00293923" w:rsidRPr="00141927" w:rsidRDefault="00293923" w:rsidP="00293923">
            <w:pPr>
              <w:rPr>
                <w:rFonts w:ascii="Arial" w:hAnsi="Arial" w:cs="Arial"/>
                <w:b/>
              </w:rPr>
            </w:pPr>
            <w:r w:rsidRPr="00141927">
              <w:rPr>
                <w:rFonts w:ascii="Arial" w:hAnsi="Arial" w:cs="Arial"/>
                <w:b/>
              </w:rPr>
              <w:t>Predlog :  predlažemo korekciju, odnonsno dopunu  stava 3 , tako da glasi :</w:t>
            </w:r>
          </w:p>
          <w:p w:rsidR="00293923" w:rsidRPr="00141927" w:rsidRDefault="00293923" w:rsidP="00293923">
            <w:pPr>
              <w:rPr>
                <w:rFonts w:ascii="Arial" w:hAnsi="Arial" w:cs="Arial"/>
              </w:rPr>
            </w:pPr>
          </w:p>
          <w:p w:rsidR="00293923" w:rsidRPr="00141927" w:rsidRDefault="00293923" w:rsidP="00293923">
            <w:pPr>
              <w:autoSpaceDE w:val="0"/>
              <w:autoSpaceDN w:val="0"/>
              <w:adjustRightInd w:val="0"/>
              <w:jc w:val="both"/>
              <w:rPr>
                <w:rFonts w:ascii="Arial" w:hAnsi="Arial" w:cs="Arial"/>
                <w:noProof/>
                <w:lang w:val="sr-Latn-CS"/>
              </w:rPr>
            </w:pPr>
            <w:r w:rsidRPr="00141927">
              <w:rPr>
                <w:rFonts w:ascii="Arial" w:hAnsi="Arial" w:cs="Arial"/>
                <w:noProof/>
                <w:lang w:val="sr-Latn-CS"/>
              </w:rPr>
              <w:t>,,Riječ „faktoring“, odnosno izvedenice iz riječi „faktoring“ može u svom nazivu, odnosno nazivu svog proizvoda ili usluge da koristi privredno društvo koje je dobilo dozvolu iz stava 1 ovog člana ili privredno društvo koje poslove faktoringa obavlja po osnovu posebnog zakona.  ,,</w:t>
            </w:r>
          </w:p>
          <w:p w:rsidR="00293923" w:rsidRDefault="00293923" w:rsidP="00293923">
            <w:pPr>
              <w:rPr>
                <w:rFonts w:ascii="Arial" w:hAnsi="Arial" w:cs="Arial"/>
                <w:i/>
              </w:rPr>
            </w:pPr>
          </w:p>
          <w:p w:rsidR="002E6995" w:rsidRDefault="002E6995" w:rsidP="00293923">
            <w:pPr>
              <w:rPr>
                <w:rFonts w:ascii="Arial" w:hAnsi="Arial" w:cs="Arial"/>
                <w:i/>
              </w:rPr>
            </w:pPr>
          </w:p>
          <w:p w:rsidR="002E6995" w:rsidRPr="00141927" w:rsidRDefault="002E6995" w:rsidP="00293923">
            <w:pPr>
              <w:rPr>
                <w:rFonts w:ascii="Arial" w:hAnsi="Arial" w:cs="Arial"/>
                <w:i/>
              </w:rPr>
            </w:pPr>
          </w:p>
          <w:p w:rsidR="00293923" w:rsidRPr="00141927" w:rsidRDefault="00293923" w:rsidP="00293923">
            <w:pPr>
              <w:jc w:val="center"/>
              <w:rPr>
                <w:rFonts w:ascii="Arial" w:hAnsi="Arial" w:cs="Arial"/>
                <w:b/>
                <w:i/>
              </w:rPr>
            </w:pPr>
            <w:r w:rsidRPr="00141927">
              <w:rPr>
                <w:rFonts w:ascii="Arial" w:hAnsi="Arial" w:cs="Arial"/>
                <w:b/>
                <w:i/>
              </w:rPr>
              <w:t>Član 85</w:t>
            </w:r>
          </w:p>
          <w:p w:rsidR="00293923" w:rsidRPr="00141927" w:rsidRDefault="00293923" w:rsidP="00293923">
            <w:pPr>
              <w:jc w:val="center"/>
              <w:rPr>
                <w:rFonts w:ascii="Arial" w:hAnsi="Arial" w:cs="Arial"/>
                <w:b/>
                <w:i/>
              </w:rPr>
            </w:pPr>
          </w:p>
          <w:p w:rsidR="00293923" w:rsidRPr="00141927" w:rsidRDefault="00293923" w:rsidP="00293923">
            <w:pPr>
              <w:rPr>
                <w:rFonts w:ascii="Arial" w:hAnsi="Arial" w:cs="Arial"/>
              </w:rPr>
            </w:pPr>
            <w:r w:rsidRPr="00141927">
              <w:rPr>
                <w:rFonts w:ascii="Arial" w:hAnsi="Arial" w:cs="Arial"/>
                <w:b/>
                <w:i/>
              </w:rPr>
              <w:t xml:space="preserve">Predlog : </w:t>
            </w:r>
            <w:r w:rsidRPr="00141927">
              <w:rPr>
                <w:rFonts w:ascii="Arial" w:hAnsi="Arial" w:cs="Arial"/>
              </w:rPr>
              <w:t>predlažemo dopunu ovog čalana tako da glasi :</w:t>
            </w:r>
          </w:p>
          <w:p w:rsidR="00293923" w:rsidRPr="00141927" w:rsidRDefault="00293923" w:rsidP="00293923">
            <w:pPr>
              <w:jc w:val="center"/>
              <w:rPr>
                <w:rFonts w:ascii="Arial" w:hAnsi="Arial" w:cs="Arial"/>
                <w:b/>
                <w:i/>
              </w:rPr>
            </w:pPr>
          </w:p>
          <w:p w:rsidR="00293923" w:rsidRPr="00141927" w:rsidRDefault="00293923" w:rsidP="00293923">
            <w:pPr>
              <w:jc w:val="both"/>
              <w:rPr>
                <w:rFonts w:ascii="Arial" w:hAnsi="Arial" w:cs="Arial"/>
                <w:noProof/>
                <w:lang w:val="sr-Latn-CS"/>
              </w:rPr>
            </w:pPr>
            <w:r w:rsidRPr="00141927">
              <w:rPr>
                <w:rFonts w:ascii="Arial" w:hAnsi="Arial" w:cs="Arial"/>
                <w:noProof/>
                <w:lang w:val="sr-Latn-CS"/>
              </w:rPr>
              <w:t>,,Poslove mikrokreditiranja u skladu sa ovim zakonom mogu da obavljaju samo mikrokreditne finansijske institucije (u daljem tekstu: MFI) i privredno društvo koje ove poslove obavl</w:t>
            </w:r>
            <w:r w:rsidR="00BA4CF0" w:rsidRPr="00141927">
              <w:rPr>
                <w:rFonts w:ascii="Arial" w:hAnsi="Arial" w:cs="Arial"/>
                <w:noProof/>
                <w:lang w:val="sr-Latn-CS"/>
              </w:rPr>
              <w:t>ja po osnovu posebnog zakona.</w:t>
            </w:r>
            <w:r w:rsidRPr="00141927">
              <w:rPr>
                <w:rFonts w:ascii="Arial" w:hAnsi="Arial" w:cs="Arial"/>
                <w:noProof/>
                <w:lang w:val="sr-Latn-CS"/>
              </w:rPr>
              <w:t>,,</w:t>
            </w:r>
          </w:p>
          <w:p w:rsidR="00293923" w:rsidRPr="00141927" w:rsidRDefault="00293923" w:rsidP="00293923">
            <w:pPr>
              <w:rPr>
                <w:rFonts w:ascii="Arial" w:hAnsi="Arial" w:cs="Arial"/>
                <w:b/>
                <w:noProof/>
                <w:lang w:val="sr-Latn-CS"/>
              </w:rPr>
            </w:pPr>
          </w:p>
          <w:p w:rsidR="00293923" w:rsidRPr="00141927" w:rsidRDefault="00293923" w:rsidP="00293923">
            <w:pPr>
              <w:jc w:val="center"/>
              <w:rPr>
                <w:rFonts w:ascii="Arial" w:hAnsi="Arial" w:cs="Arial"/>
                <w:b/>
                <w:noProof/>
                <w:lang w:val="sr-Latn-CS"/>
              </w:rPr>
            </w:pPr>
            <w:r w:rsidRPr="00141927">
              <w:rPr>
                <w:rFonts w:ascii="Arial" w:hAnsi="Arial" w:cs="Arial"/>
                <w:b/>
                <w:noProof/>
                <w:lang w:val="sr-Latn-CS"/>
              </w:rPr>
              <w:t>Član 86</w:t>
            </w:r>
          </w:p>
          <w:p w:rsidR="00293923" w:rsidRPr="00141927" w:rsidRDefault="00293923" w:rsidP="00293923">
            <w:pPr>
              <w:rPr>
                <w:rFonts w:ascii="Arial" w:hAnsi="Arial" w:cs="Arial"/>
                <w:b/>
                <w:i/>
              </w:rPr>
            </w:pPr>
          </w:p>
          <w:p w:rsidR="00293923" w:rsidRPr="00141927" w:rsidRDefault="00293923" w:rsidP="00293923">
            <w:pPr>
              <w:rPr>
                <w:rFonts w:ascii="Arial" w:hAnsi="Arial" w:cs="Arial"/>
              </w:rPr>
            </w:pPr>
            <w:r w:rsidRPr="00141927">
              <w:rPr>
                <w:rFonts w:ascii="Arial" w:hAnsi="Arial" w:cs="Arial"/>
                <w:b/>
                <w:i/>
              </w:rPr>
              <w:t xml:space="preserve">Predlog : </w:t>
            </w:r>
            <w:r w:rsidRPr="00141927">
              <w:rPr>
                <w:rFonts w:ascii="Arial" w:hAnsi="Arial" w:cs="Arial"/>
              </w:rPr>
              <w:t>predlažemo d</w:t>
            </w:r>
            <w:r w:rsidR="00BA4CF0" w:rsidRPr="00141927">
              <w:rPr>
                <w:rFonts w:ascii="Arial" w:hAnsi="Arial" w:cs="Arial"/>
              </w:rPr>
              <w:t>opunu ovog čalana tako da glasi</w:t>
            </w:r>
            <w:r w:rsidRPr="00141927">
              <w:rPr>
                <w:rFonts w:ascii="Arial" w:hAnsi="Arial" w:cs="Arial"/>
              </w:rPr>
              <w:t>:</w:t>
            </w:r>
          </w:p>
          <w:p w:rsidR="00293923" w:rsidRPr="00141927" w:rsidRDefault="00293923" w:rsidP="00293923">
            <w:pPr>
              <w:rPr>
                <w:rFonts w:ascii="Arial" w:hAnsi="Arial" w:cs="Arial"/>
                <w:b/>
                <w:noProof/>
                <w:lang w:val="sr-Latn-CS"/>
              </w:rPr>
            </w:pPr>
          </w:p>
          <w:p w:rsidR="00293923" w:rsidRPr="00141927" w:rsidRDefault="00293923" w:rsidP="00293923">
            <w:pPr>
              <w:jc w:val="both"/>
              <w:rPr>
                <w:rFonts w:ascii="Arial" w:hAnsi="Arial" w:cs="Arial"/>
                <w:noProof/>
                <w:lang w:val="sr-Latn-CS"/>
              </w:rPr>
            </w:pPr>
            <w:r w:rsidRPr="00141927">
              <w:rPr>
                <w:rFonts w:ascii="Arial" w:hAnsi="Arial" w:cs="Arial"/>
                <w:noProof/>
                <w:lang w:val="sr-Latn-CS"/>
              </w:rPr>
              <w:t>MFI je privredno društvo sa sjedištem u Crnoj Gori koje obavlja poslove mikrokreditiranja na osnovu dozvole za rad izdate od Centralne banke i privredno društvo koje ove poslove obavlja po osnovu posebnog zakona.   ,,</w:t>
            </w:r>
          </w:p>
          <w:p w:rsidR="00293923" w:rsidRPr="00141927" w:rsidRDefault="00293923" w:rsidP="00293923">
            <w:pPr>
              <w:jc w:val="both"/>
              <w:rPr>
                <w:rFonts w:ascii="Arial" w:hAnsi="Arial" w:cs="Arial"/>
                <w:noProof/>
                <w:lang w:val="sr-Latn-CS"/>
              </w:rPr>
            </w:pPr>
          </w:p>
          <w:p w:rsidR="00293923" w:rsidRPr="00141927" w:rsidRDefault="00293923" w:rsidP="00293923">
            <w:pPr>
              <w:jc w:val="both"/>
              <w:rPr>
                <w:rFonts w:ascii="Arial" w:hAnsi="Arial" w:cs="Arial"/>
                <w:noProof/>
                <w:color w:val="0D0D0D" w:themeColor="text1" w:themeTint="F2"/>
                <w:lang w:val="sr-Latn-CS"/>
              </w:rPr>
            </w:pPr>
            <w:r w:rsidRPr="00141927">
              <w:rPr>
                <w:rFonts w:ascii="Arial" w:hAnsi="Arial" w:cs="Arial"/>
                <w:noProof/>
                <w:color w:val="0D0D0D" w:themeColor="text1" w:themeTint="F2"/>
                <w:lang w:val="sr-Latn-CS"/>
              </w:rPr>
              <w:t>MFI se može osnovati kao akcionarsko društvo ili kao društvo sa ograničenom odgovornošću.</w:t>
            </w:r>
          </w:p>
          <w:p w:rsidR="00BA4CF0" w:rsidRPr="00141927" w:rsidRDefault="00BA4CF0" w:rsidP="00293923">
            <w:pPr>
              <w:jc w:val="both"/>
              <w:rPr>
                <w:rFonts w:ascii="Arial" w:hAnsi="Arial" w:cs="Arial"/>
                <w:noProof/>
                <w:color w:val="0D0D0D" w:themeColor="text1" w:themeTint="F2"/>
                <w:lang w:val="sr-Latn-CS"/>
              </w:rPr>
            </w:pPr>
          </w:p>
          <w:p w:rsidR="00293923" w:rsidRPr="00141927" w:rsidRDefault="00293923" w:rsidP="00293923">
            <w:pPr>
              <w:jc w:val="both"/>
              <w:rPr>
                <w:rFonts w:ascii="Arial" w:hAnsi="Arial" w:cs="Arial"/>
                <w:noProof/>
                <w:lang w:val="sr-Latn-CS"/>
              </w:rPr>
            </w:pPr>
            <w:r w:rsidRPr="00141927">
              <w:rPr>
                <w:rFonts w:ascii="Arial" w:hAnsi="Arial" w:cs="Arial"/>
                <w:noProof/>
                <w:lang w:val="sr-Latn-CS"/>
              </w:rPr>
              <w:t>Riječ „mikrokreditiranje“, odnosno izvedenice iz riječi „mikrokreditiranje“ može u svom nazivu, odnosno nazivu svog proizvoda ili usluge da koristi samo MFI i privredno društvo koje ove poslove obavlja po osnovu posebnog zakona.   ,,</w:t>
            </w:r>
          </w:p>
          <w:p w:rsidR="00293923" w:rsidRPr="00141927" w:rsidRDefault="00293923" w:rsidP="00293923">
            <w:pPr>
              <w:jc w:val="both"/>
              <w:rPr>
                <w:rFonts w:ascii="Arial" w:hAnsi="Arial" w:cs="Arial"/>
                <w:noProof/>
                <w:lang w:val="sr-Latn-CS"/>
              </w:rPr>
            </w:pPr>
            <w:r w:rsidRPr="00141927">
              <w:rPr>
                <w:rFonts w:ascii="Arial" w:hAnsi="Arial" w:cs="Arial"/>
                <w:noProof/>
                <w:lang w:val="sr-Latn-CS"/>
              </w:rPr>
              <w:t xml:space="preserve"> </w:t>
            </w:r>
          </w:p>
          <w:p w:rsidR="00827786" w:rsidRDefault="00827786" w:rsidP="00293923">
            <w:pPr>
              <w:jc w:val="center"/>
              <w:rPr>
                <w:rFonts w:ascii="Arial" w:hAnsi="Arial" w:cs="Arial"/>
                <w:b/>
                <w:noProof/>
                <w:color w:val="000000"/>
                <w:lang w:val="sr-Latn-CS"/>
              </w:rPr>
            </w:pPr>
          </w:p>
          <w:p w:rsidR="00293923" w:rsidRPr="00141927" w:rsidRDefault="00293923" w:rsidP="00293923">
            <w:pPr>
              <w:jc w:val="center"/>
              <w:rPr>
                <w:rFonts w:ascii="Arial" w:hAnsi="Arial" w:cs="Arial"/>
                <w:b/>
                <w:noProof/>
                <w:color w:val="000000"/>
                <w:lang w:val="sr-Latn-CS"/>
              </w:rPr>
            </w:pPr>
            <w:r w:rsidRPr="00141927">
              <w:rPr>
                <w:rFonts w:ascii="Arial" w:hAnsi="Arial" w:cs="Arial"/>
                <w:b/>
                <w:noProof/>
                <w:color w:val="000000"/>
                <w:lang w:val="sr-Latn-CS"/>
              </w:rPr>
              <w:t>Član 92</w:t>
            </w:r>
          </w:p>
          <w:p w:rsidR="00293923" w:rsidRPr="00141927" w:rsidRDefault="00293923" w:rsidP="00293923">
            <w:pPr>
              <w:rPr>
                <w:rFonts w:ascii="Arial" w:hAnsi="Arial" w:cs="Arial"/>
                <w:b/>
                <w:i/>
              </w:rPr>
            </w:pPr>
          </w:p>
          <w:p w:rsidR="00293923" w:rsidRPr="00141927" w:rsidRDefault="00293923" w:rsidP="00293923">
            <w:pPr>
              <w:rPr>
                <w:rFonts w:ascii="Arial" w:hAnsi="Arial" w:cs="Arial"/>
              </w:rPr>
            </w:pPr>
            <w:r w:rsidRPr="00141927">
              <w:rPr>
                <w:rFonts w:ascii="Arial" w:hAnsi="Arial" w:cs="Arial"/>
                <w:b/>
                <w:i/>
              </w:rPr>
              <w:t xml:space="preserve">Predlog : </w:t>
            </w:r>
            <w:r w:rsidRPr="00141927">
              <w:rPr>
                <w:rFonts w:ascii="Arial" w:hAnsi="Arial" w:cs="Arial"/>
              </w:rPr>
              <w:t>predlažemo dopunu stav 1 ovog  člana tako da glasi :</w:t>
            </w:r>
          </w:p>
          <w:p w:rsidR="00293923" w:rsidRPr="00141927" w:rsidRDefault="00293923" w:rsidP="00293923">
            <w:pPr>
              <w:rPr>
                <w:rFonts w:ascii="Arial" w:hAnsi="Arial" w:cs="Arial"/>
                <w:b/>
                <w:noProof/>
                <w:color w:val="000000"/>
                <w:lang w:val="sr-Latn-CS"/>
              </w:rPr>
            </w:pPr>
          </w:p>
          <w:p w:rsidR="00293923" w:rsidRPr="00141927" w:rsidRDefault="00293923" w:rsidP="00BA4CF0">
            <w:pPr>
              <w:jc w:val="both"/>
              <w:rPr>
                <w:rFonts w:ascii="Arial" w:hAnsi="Arial" w:cs="Arial"/>
                <w:noProof/>
                <w:lang w:val="sr-Latn-CS"/>
              </w:rPr>
            </w:pPr>
            <w:r w:rsidRPr="00141927">
              <w:rPr>
                <w:rFonts w:ascii="Arial" w:hAnsi="Arial" w:cs="Arial"/>
                <w:noProof/>
                <w:color w:val="000000"/>
                <w:lang w:val="sr-Latn-CS"/>
              </w:rPr>
              <w:t xml:space="preserve">Kreditno-garantne poslove, </w:t>
            </w:r>
            <w:r w:rsidRPr="00141927">
              <w:rPr>
                <w:rFonts w:ascii="Arial" w:hAnsi="Arial" w:cs="Arial"/>
                <w:noProof/>
                <w:lang w:val="sr-Latn-CS"/>
              </w:rPr>
              <w:t>u skladu sa ovim zakonom, mogu da obavljaju samo kreditno-garantni fondovi i privredno društvo koje poslove faktoringa obavl</w:t>
            </w:r>
            <w:r w:rsidR="00BA4CF0" w:rsidRPr="00141927">
              <w:rPr>
                <w:rFonts w:ascii="Arial" w:hAnsi="Arial" w:cs="Arial"/>
                <w:noProof/>
                <w:lang w:val="sr-Latn-CS"/>
              </w:rPr>
              <w:t>ja po osnovu posebnog zakona.</w:t>
            </w:r>
            <w:r w:rsidRPr="00141927">
              <w:rPr>
                <w:rFonts w:ascii="Arial" w:hAnsi="Arial" w:cs="Arial"/>
                <w:noProof/>
                <w:lang w:val="sr-Latn-CS"/>
              </w:rPr>
              <w:t>,,</w:t>
            </w:r>
          </w:p>
          <w:p w:rsidR="00293923" w:rsidRDefault="00293923" w:rsidP="00293923">
            <w:pPr>
              <w:jc w:val="center"/>
              <w:rPr>
                <w:rFonts w:ascii="Arial" w:hAnsi="Arial" w:cs="Arial"/>
                <w:b/>
              </w:rPr>
            </w:pPr>
          </w:p>
          <w:p w:rsidR="00827786" w:rsidRDefault="00827786" w:rsidP="00293923">
            <w:pPr>
              <w:jc w:val="center"/>
              <w:rPr>
                <w:rFonts w:ascii="Arial" w:hAnsi="Arial" w:cs="Arial"/>
                <w:b/>
              </w:rPr>
            </w:pPr>
          </w:p>
          <w:p w:rsidR="00827786" w:rsidRDefault="00827786" w:rsidP="00293923">
            <w:pPr>
              <w:jc w:val="center"/>
              <w:rPr>
                <w:rFonts w:ascii="Arial" w:hAnsi="Arial" w:cs="Arial"/>
                <w:b/>
              </w:rPr>
            </w:pPr>
          </w:p>
          <w:p w:rsidR="00827786" w:rsidRDefault="00827786" w:rsidP="00293923">
            <w:pPr>
              <w:jc w:val="center"/>
              <w:rPr>
                <w:rFonts w:ascii="Arial" w:hAnsi="Arial" w:cs="Arial"/>
                <w:b/>
              </w:rPr>
            </w:pPr>
          </w:p>
          <w:p w:rsidR="00827786" w:rsidRDefault="00827786" w:rsidP="00293923">
            <w:pPr>
              <w:jc w:val="center"/>
              <w:rPr>
                <w:rFonts w:ascii="Arial" w:hAnsi="Arial" w:cs="Arial"/>
                <w:b/>
              </w:rPr>
            </w:pPr>
          </w:p>
          <w:p w:rsidR="00827786" w:rsidRDefault="00827786" w:rsidP="00293923">
            <w:pPr>
              <w:jc w:val="center"/>
              <w:rPr>
                <w:rFonts w:ascii="Arial" w:hAnsi="Arial" w:cs="Arial"/>
                <w:b/>
              </w:rPr>
            </w:pPr>
          </w:p>
          <w:p w:rsidR="00827786" w:rsidRDefault="00827786" w:rsidP="00293923">
            <w:pPr>
              <w:jc w:val="center"/>
              <w:rPr>
                <w:rFonts w:ascii="Arial" w:hAnsi="Arial" w:cs="Arial"/>
                <w:b/>
              </w:rPr>
            </w:pPr>
          </w:p>
          <w:p w:rsidR="00827786" w:rsidRDefault="00827786" w:rsidP="00293923">
            <w:pPr>
              <w:jc w:val="center"/>
              <w:rPr>
                <w:rFonts w:ascii="Arial" w:hAnsi="Arial" w:cs="Arial"/>
                <w:b/>
              </w:rPr>
            </w:pPr>
          </w:p>
          <w:p w:rsidR="00827786" w:rsidRDefault="00827786" w:rsidP="00293923">
            <w:pPr>
              <w:jc w:val="center"/>
              <w:rPr>
                <w:rFonts w:ascii="Arial" w:hAnsi="Arial" w:cs="Arial"/>
                <w:b/>
              </w:rPr>
            </w:pPr>
          </w:p>
          <w:p w:rsidR="00827786" w:rsidRPr="00141927" w:rsidRDefault="00827786" w:rsidP="00293923">
            <w:pPr>
              <w:jc w:val="center"/>
              <w:rPr>
                <w:rFonts w:ascii="Arial" w:hAnsi="Arial" w:cs="Arial"/>
                <w:b/>
              </w:rPr>
            </w:pPr>
          </w:p>
          <w:p w:rsidR="00293923" w:rsidRPr="00141927" w:rsidRDefault="00293923" w:rsidP="00293923">
            <w:pPr>
              <w:jc w:val="center"/>
              <w:rPr>
                <w:rFonts w:ascii="Arial" w:hAnsi="Arial" w:cs="Arial"/>
                <w:b/>
              </w:rPr>
            </w:pPr>
            <w:r w:rsidRPr="00141927">
              <w:rPr>
                <w:rFonts w:ascii="Arial" w:hAnsi="Arial" w:cs="Arial"/>
                <w:b/>
              </w:rPr>
              <w:t>Član 138</w:t>
            </w:r>
          </w:p>
          <w:p w:rsidR="00293923" w:rsidRPr="00141927" w:rsidRDefault="00293923" w:rsidP="00293923">
            <w:pPr>
              <w:jc w:val="center"/>
              <w:rPr>
                <w:rFonts w:ascii="Arial" w:hAnsi="Arial" w:cs="Arial"/>
                <w:b/>
                <w:i/>
              </w:rPr>
            </w:pPr>
          </w:p>
          <w:p w:rsidR="00293923" w:rsidRDefault="00293923" w:rsidP="00293923">
            <w:pPr>
              <w:rPr>
                <w:rFonts w:ascii="Arial" w:hAnsi="Arial" w:cs="Arial"/>
              </w:rPr>
            </w:pPr>
            <w:r w:rsidRPr="00141927">
              <w:rPr>
                <w:rFonts w:ascii="Arial" w:hAnsi="Arial" w:cs="Arial"/>
                <w:b/>
                <w:i/>
              </w:rPr>
              <w:t xml:space="preserve">Predlog : </w:t>
            </w:r>
            <w:r w:rsidRPr="00141927">
              <w:rPr>
                <w:rFonts w:ascii="Arial" w:hAnsi="Arial" w:cs="Arial"/>
              </w:rPr>
              <w:t>poslije  stave 2 ovog  člana predlažemo da</w:t>
            </w:r>
            <w:r w:rsidR="00BA4CF0" w:rsidRPr="00141927">
              <w:rPr>
                <w:rFonts w:ascii="Arial" w:hAnsi="Arial" w:cs="Arial"/>
              </w:rPr>
              <w:t xml:space="preserve"> se unese novi stav koji  glasi</w:t>
            </w:r>
            <w:r w:rsidRPr="00141927">
              <w:rPr>
                <w:rFonts w:ascii="Arial" w:hAnsi="Arial" w:cs="Arial"/>
              </w:rPr>
              <w:t>:</w:t>
            </w:r>
          </w:p>
          <w:p w:rsidR="00F33CC9" w:rsidRDefault="00F33CC9" w:rsidP="00293923">
            <w:pPr>
              <w:rPr>
                <w:rFonts w:ascii="Arial" w:hAnsi="Arial" w:cs="Arial"/>
              </w:rPr>
            </w:pPr>
          </w:p>
          <w:p w:rsidR="00F33CC9" w:rsidRPr="00141927" w:rsidRDefault="00F33CC9" w:rsidP="00293923">
            <w:pPr>
              <w:rPr>
                <w:rFonts w:ascii="Arial" w:hAnsi="Arial" w:cs="Arial"/>
              </w:rPr>
            </w:pPr>
          </w:p>
          <w:p w:rsidR="00293923" w:rsidRPr="00141927" w:rsidRDefault="00293923" w:rsidP="00293923">
            <w:pPr>
              <w:rPr>
                <w:rFonts w:ascii="Arial" w:hAnsi="Arial" w:cs="Arial"/>
              </w:rPr>
            </w:pPr>
          </w:p>
          <w:p w:rsidR="00BA4CF0" w:rsidRPr="00141927" w:rsidRDefault="00293923" w:rsidP="00BA4CF0">
            <w:pPr>
              <w:jc w:val="both"/>
              <w:rPr>
                <w:rFonts w:ascii="Arial" w:hAnsi="Arial" w:cs="Arial"/>
              </w:rPr>
            </w:pPr>
            <w:r w:rsidRPr="00141927">
              <w:rPr>
                <w:rFonts w:ascii="Arial" w:hAnsi="Arial" w:cs="Arial"/>
              </w:rPr>
              <w:t xml:space="preserve">Odredbe ovog zakona ne odnose se na privredna društva čiji je osnivač država, a koja se bave poslovima odobravanja kredita, izdavanjem garancija i drugim djelatnostima u cilju pružanja podrške razvoju preduzetništva, odnosno dinamiziranju privrednog razvoja Crne Gore. </w:t>
            </w:r>
          </w:p>
          <w:p w:rsidR="00BA4CF0" w:rsidRPr="00141927" w:rsidRDefault="00BA4CF0" w:rsidP="00BA4CF0">
            <w:pPr>
              <w:jc w:val="both"/>
              <w:rPr>
                <w:rFonts w:ascii="Arial" w:hAnsi="Arial" w:cs="Arial"/>
              </w:rPr>
            </w:pPr>
          </w:p>
          <w:p w:rsidR="00BA4CF0" w:rsidRPr="00141927" w:rsidRDefault="00BA4CF0" w:rsidP="00BA4CF0">
            <w:pPr>
              <w:jc w:val="both"/>
              <w:rPr>
                <w:rFonts w:ascii="Arial" w:hAnsi="Arial" w:cs="Arial"/>
                <w:b/>
              </w:rPr>
            </w:pPr>
            <w:r w:rsidRPr="00141927">
              <w:rPr>
                <w:rFonts w:ascii="Arial" w:hAnsi="Arial" w:cs="Arial"/>
                <w:b/>
              </w:rPr>
              <w:t>Obrazloženje članova 69, 70, 85, 86, 92 i 138</w:t>
            </w:r>
          </w:p>
          <w:p w:rsidR="00BA4CF0" w:rsidRPr="00141927" w:rsidRDefault="00BA4CF0" w:rsidP="00BA4CF0">
            <w:pPr>
              <w:jc w:val="both"/>
              <w:rPr>
                <w:rFonts w:ascii="Arial" w:hAnsi="Arial" w:cs="Arial"/>
              </w:rPr>
            </w:pPr>
          </w:p>
          <w:p w:rsidR="00BA4CF0" w:rsidRPr="00141927" w:rsidRDefault="00BA4CF0" w:rsidP="00BA4CF0">
            <w:pPr>
              <w:jc w:val="both"/>
              <w:rPr>
                <w:rFonts w:ascii="Arial" w:hAnsi="Arial" w:cs="Arial"/>
              </w:rPr>
            </w:pPr>
            <w:r w:rsidRPr="00141927">
              <w:rPr>
                <w:rFonts w:ascii="Arial" w:hAnsi="Arial" w:cs="Arial"/>
              </w:rPr>
              <w:t xml:space="preserve">IRFCG A.D. osnovan je i svoju djelatnost obavlja na osnovu posebnog (lex specialis) zakona - Zakon o Investiciono razvojnom fondu Crne Gore ("Službeni list Crne Gore", br. 088/09 od 31.12.2009, 040/10 od 22.07.2010). IRFCG A.D. je pravno lice koje posluje samostalno i svoju djelatnost obavlja pod uslovima i na način utvrđen Zakonom, Statutom IRF-a i opštim aktima Fonda, rukovodeći se principa opreznog </w:t>
            </w:r>
            <w:proofErr w:type="gramStart"/>
            <w:r w:rsidRPr="00141927">
              <w:rPr>
                <w:rFonts w:ascii="Arial" w:hAnsi="Arial" w:cs="Arial"/>
              </w:rPr>
              <w:t>bankarskog  poslovanja</w:t>
            </w:r>
            <w:proofErr w:type="gramEnd"/>
            <w:r w:rsidRPr="00141927">
              <w:rPr>
                <w:rFonts w:ascii="Arial" w:hAnsi="Arial" w:cs="Arial"/>
              </w:rPr>
              <w:t xml:space="preserve">.  Djelatnost IRF-a definisana je kroz odobravanje kredita i izdavanje garancija, kao i vršenje ostalih poslova kojima se obezbjeđuje podrška privrednom razvoju. Zakon o IRFCG A.D. (čl.19) </w:t>
            </w:r>
            <w:proofErr w:type="gramStart"/>
            <w:r w:rsidRPr="00141927">
              <w:rPr>
                <w:rFonts w:ascii="Arial" w:hAnsi="Arial" w:cs="Arial"/>
              </w:rPr>
              <w:t>definiše  da</w:t>
            </w:r>
            <w:proofErr w:type="gramEnd"/>
            <w:r w:rsidRPr="00141927">
              <w:rPr>
                <w:rFonts w:ascii="Arial" w:hAnsi="Arial" w:cs="Arial"/>
              </w:rPr>
              <w:t xml:space="preserve"> se na poslovanje IRFCG A.D. ne primjenjuju odredbe zakona kojim se uređuje osnivanje i poslovanje banaka, osim odredaba koje se odnose na adekvatnost kapitala i upravljanja rizicima.</w:t>
            </w:r>
          </w:p>
          <w:p w:rsidR="00BA4CF0" w:rsidRPr="00141927" w:rsidRDefault="00BA4CF0" w:rsidP="00BA4CF0">
            <w:pPr>
              <w:jc w:val="both"/>
              <w:rPr>
                <w:rFonts w:ascii="Arial" w:hAnsi="Arial" w:cs="Arial"/>
              </w:rPr>
            </w:pPr>
          </w:p>
          <w:p w:rsidR="00BA4CF0" w:rsidRPr="00141927" w:rsidRDefault="00BA4CF0" w:rsidP="00BA4CF0">
            <w:pPr>
              <w:jc w:val="both"/>
              <w:rPr>
                <w:rFonts w:ascii="Arial" w:hAnsi="Arial" w:cs="Arial"/>
              </w:rPr>
            </w:pPr>
            <w:r w:rsidRPr="00141927">
              <w:rPr>
                <w:rFonts w:ascii="Arial" w:hAnsi="Arial" w:cs="Arial"/>
              </w:rPr>
              <w:t xml:space="preserve">Posebno ističemo da se IRFCG A.D., na osnovu važećih pravnih propisa i akata IRFCG A.D., bavi i poslovima faktoringa (otkupa potraživanja) od 2011.godine. Takođe, ako se uzmu u obzir odobreni iznosi kredita, (za određene ciljne grupe i ispod 10.000 </w:t>
            </w:r>
            <w:proofErr w:type="gramStart"/>
            <w:r w:rsidRPr="00141927">
              <w:rPr>
                <w:rFonts w:ascii="Arial" w:hAnsi="Arial" w:cs="Arial"/>
              </w:rPr>
              <w:t>eura )</w:t>
            </w:r>
            <w:proofErr w:type="gramEnd"/>
            <w:r w:rsidRPr="00141927">
              <w:rPr>
                <w:rFonts w:ascii="Arial" w:hAnsi="Arial" w:cs="Arial"/>
              </w:rPr>
              <w:t xml:space="preserve"> IRFCG A.D.  </w:t>
            </w:r>
            <w:proofErr w:type="gramStart"/>
            <w:r w:rsidRPr="00141927">
              <w:rPr>
                <w:rFonts w:ascii="Arial" w:hAnsi="Arial" w:cs="Arial"/>
              </w:rPr>
              <w:t>se</w:t>
            </w:r>
            <w:proofErr w:type="gramEnd"/>
            <w:r w:rsidRPr="00141927">
              <w:rPr>
                <w:rFonts w:ascii="Arial" w:hAnsi="Arial" w:cs="Arial"/>
              </w:rPr>
              <w:t xml:space="preserve"> bavi i mikrokreditiranjem. </w:t>
            </w:r>
          </w:p>
          <w:p w:rsidR="00BA4CF0" w:rsidRDefault="00BA4CF0" w:rsidP="00BA4CF0">
            <w:pPr>
              <w:jc w:val="both"/>
              <w:rPr>
                <w:rFonts w:ascii="Arial" w:hAnsi="Arial" w:cs="Arial"/>
              </w:rPr>
            </w:pPr>
            <w:r w:rsidRPr="00141927">
              <w:rPr>
                <w:rFonts w:ascii="Arial" w:hAnsi="Arial" w:cs="Arial"/>
              </w:rPr>
              <w:t xml:space="preserve">  </w:t>
            </w:r>
          </w:p>
          <w:p w:rsidR="00040DC9" w:rsidRPr="00141927" w:rsidRDefault="00040DC9" w:rsidP="00BA4CF0">
            <w:pPr>
              <w:jc w:val="both"/>
              <w:rPr>
                <w:rFonts w:ascii="Arial" w:hAnsi="Arial" w:cs="Arial"/>
              </w:rPr>
            </w:pPr>
          </w:p>
          <w:p w:rsidR="00BA4CF0" w:rsidRPr="00141927" w:rsidRDefault="00BA4CF0" w:rsidP="00BA4CF0">
            <w:pPr>
              <w:jc w:val="both"/>
              <w:rPr>
                <w:rFonts w:ascii="Arial" w:hAnsi="Arial" w:cs="Arial"/>
              </w:rPr>
            </w:pPr>
            <w:r w:rsidRPr="00141927">
              <w:rPr>
                <w:rFonts w:ascii="Arial" w:hAnsi="Arial" w:cs="Arial"/>
              </w:rPr>
              <w:lastRenderedPageBreak/>
              <w:t xml:space="preserve">U proteklom periodu, u svom poslovanju, IRFCG A.D.  </w:t>
            </w:r>
            <w:proofErr w:type="gramStart"/>
            <w:r w:rsidRPr="00141927">
              <w:rPr>
                <w:rFonts w:ascii="Arial" w:hAnsi="Arial" w:cs="Arial"/>
              </w:rPr>
              <w:t>je</w:t>
            </w:r>
            <w:proofErr w:type="gramEnd"/>
            <w:r w:rsidRPr="00141927">
              <w:rPr>
                <w:rFonts w:ascii="Arial" w:hAnsi="Arial" w:cs="Arial"/>
              </w:rPr>
              <w:t xml:space="preserve"> ustanovio odrđena opšta pravila, procedure, obrasce i način funkcionisanja koji odgovara domicilnom tržištu, ali koji se pokazao kao uspješan i sa ino partnerima. To najbolje potvrđuju podaci koji govore da u dosadašnjem periodu pružanja ove usluge nijesmo imali primjedbi ili pritužbi da predmet faktoringa nije ispunjen.</w:t>
            </w:r>
          </w:p>
          <w:p w:rsidR="00BA4CF0" w:rsidRPr="00141927" w:rsidRDefault="00BA4CF0" w:rsidP="00BA4CF0">
            <w:pPr>
              <w:jc w:val="both"/>
              <w:rPr>
                <w:rFonts w:ascii="Arial" w:hAnsi="Arial" w:cs="Arial"/>
              </w:rPr>
            </w:pPr>
          </w:p>
          <w:p w:rsidR="00BA4CF0" w:rsidRPr="00141927" w:rsidRDefault="00C974F8" w:rsidP="00BA4CF0">
            <w:pPr>
              <w:jc w:val="both"/>
              <w:rPr>
                <w:rFonts w:ascii="Arial" w:hAnsi="Arial" w:cs="Arial"/>
              </w:rPr>
            </w:pPr>
            <w:r>
              <w:rPr>
                <w:rFonts w:ascii="Arial" w:hAnsi="Arial" w:cs="Arial"/>
              </w:rPr>
              <w:t xml:space="preserve">Imajući u vidu </w:t>
            </w:r>
            <w:r w:rsidR="00BA4CF0" w:rsidRPr="00141927">
              <w:rPr>
                <w:rFonts w:ascii="Arial" w:hAnsi="Arial" w:cs="Arial"/>
              </w:rPr>
              <w:t xml:space="preserve">potrebu širenja instrumenata finansijske podrške IRF-a kojima se obezbjeđuju dugoročne finansijske usluge u </w:t>
            </w:r>
            <w:proofErr w:type="gramStart"/>
            <w:r w:rsidR="00BA4CF0" w:rsidRPr="00141927">
              <w:rPr>
                <w:rFonts w:ascii="Arial" w:hAnsi="Arial" w:cs="Arial"/>
              </w:rPr>
              <w:t>cilju  daljeg</w:t>
            </w:r>
            <w:proofErr w:type="gramEnd"/>
            <w:r w:rsidR="00BA4CF0" w:rsidRPr="00141927">
              <w:rPr>
                <w:rFonts w:ascii="Arial" w:hAnsi="Arial" w:cs="Arial"/>
              </w:rPr>
              <w:t xml:space="preserve">  podsticaja  privrednog razvoja Crne Gore  i potrebu usklađivanja pravne regulative Fonda kao razv</w:t>
            </w:r>
            <w:r>
              <w:rPr>
                <w:rFonts w:ascii="Arial" w:hAnsi="Arial" w:cs="Arial"/>
              </w:rPr>
              <w:t>ojne institucije, pripremiljen</w:t>
            </w:r>
            <w:r w:rsidR="00BA4CF0" w:rsidRPr="00141927">
              <w:rPr>
                <w:rFonts w:ascii="Arial" w:hAnsi="Arial" w:cs="Arial"/>
              </w:rPr>
              <w:t xml:space="preserve"> </w:t>
            </w:r>
            <w:r>
              <w:rPr>
                <w:rFonts w:ascii="Arial" w:hAnsi="Arial" w:cs="Arial"/>
              </w:rPr>
              <w:t>je</w:t>
            </w:r>
            <w:r w:rsidR="00BA4CF0" w:rsidRPr="00141927">
              <w:rPr>
                <w:rFonts w:ascii="Arial" w:hAnsi="Arial" w:cs="Arial"/>
              </w:rPr>
              <w:t xml:space="preserve"> predlog Nactra zakona o izmjenama i dopunama Zakona o  Investiciono razvojnom fondu Crne Gore. Javna rasprava u vezi predloženog Nacrta Zakona o IRF je trajala do 10.08.2017.godine. </w:t>
            </w:r>
          </w:p>
          <w:p w:rsidR="00BA4CF0" w:rsidRPr="00141927" w:rsidRDefault="00BA4CF0" w:rsidP="00BA4CF0">
            <w:pPr>
              <w:jc w:val="both"/>
              <w:rPr>
                <w:rFonts w:ascii="Arial" w:hAnsi="Arial" w:cs="Arial"/>
              </w:rPr>
            </w:pPr>
          </w:p>
          <w:p w:rsidR="00BA4CF0" w:rsidRPr="00141927" w:rsidRDefault="00BA4CF0" w:rsidP="00BA4CF0">
            <w:pPr>
              <w:jc w:val="both"/>
              <w:rPr>
                <w:rFonts w:ascii="Arial" w:hAnsi="Arial" w:cs="Arial"/>
              </w:rPr>
            </w:pPr>
            <w:r w:rsidRPr="00141927">
              <w:rPr>
                <w:rFonts w:ascii="Arial" w:hAnsi="Arial" w:cs="Arial"/>
              </w:rPr>
              <w:t xml:space="preserve">Predloženi Nact zakona definiše djelatnost u okviru Fonda, kako u dijelu obavljanja faktoring poslova, tako i poslova otkupa potraživanja, kreditno-garantnih poslova i poslova mikrokreditiranja. Poseban akcenat u Nacrtu zakona dali smo poslovima izdavanja garancija za uredno izmirenje obaveza korisnika kredita čiji su projekti održivi i od posebnog značaja za dalji podsticaj ubrzanom privrednom i ravnomjernom regionalnom razvoju, povećanju zaposlenosti i otvaranju novih radnih mjesta, a samim tim i povećanju životnog standarda. Nactom zakona o IRF-u je predloženo da se Garantni fond osniva kao poseban organizacioni dio koji će funkcionisati u okviru IRF-a. Sredstva Garantog fonda vodiće se na posebnom računu, </w:t>
            </w:r>
            <w:proofErr w:type="gramStart"/>
            <w:r w:rsidRPr="00141927">
              <w:rPr>
                <w:rFonts w:ascii="Arial" w:hAnsi="Arial" w:cs="Arial"/>
              </w:rPr>
              <w:t>dok  početna</w:t>
            </w:r>
            <w:proofErr w:type="gramEnd"/>
            <w:r w:rsidRPr="00141927">
              <w:rPr>
                <w:rFonts w:ascii="Arial" w:hAnsi="Arial" w:cs="Arial"/>
              </w:rPr>
              <w:t xml:space="preserve"> sredstva u iznosu od 1 mil.eura je predviđeno da obezbijedi  Vlada Crne Gore. Planira se da Garantnim fondom upravlja Garantni odbor, kojeg bi sačinjavali predstavnici Ministarstva finansija, Ministarstva ekonomije, Ministarstva poljoprivrede i ruralnog razvoja, Ministarstva uređenja prostora i turizma, Direkcije za razvoj malih i srednjih preduzeća i Investiciono razvojnog fonda.  Zaposleni u IRF-u, koji već imaju iskustva u kreditnim aktivnostima bićće u funkciji Garantnog fonda. </w:t>
            </w:r>
          </w:p>
          <w:p w:rsidR="00BA4CF0" w:rsidRPr="00141927" w:rsidRDefault="00BA4CF0" w:rsidP="00BA4CF0">
            <w:pPr>
              <w:jc w:val="both"/>
              <w:rPr>
                <w:rFonts w:ascii="Arial" w:hAnsi="Arial" w:cs="Arial"/>
              </w:rPr>
            </w:pPr>
          </w:p>
          <w:p w:rsidR="00BA4CF0" w:rsidRPr="00141927" w:rsidRDefault="00BA4CF0" w:rsidP="00BA4CF0">
            <w:pPr>
              <w:jc w:val="both"/>
              <w:rPr>
                <w:rFonts w:ascii="Arial" w:hAnsi="Arial" w:cs="Arial"/>
              </w:rPr>
            </w:pPr>
            <w:r w:rsidRPr="00141927">
              <w:rPr>
                <w:rFonts w:ascii="Arial" w:hAnsi="Arial" w:cs="Arial"/>
              </w:rPr>
              <w:t xml:space="preserve">Nacrtom zakona kojim se između ostalog uređuju i kreditno garantni poslovi (član 92) definiše da kreditno-garantne </w:t>
            </w:r>
            <w:proofErr w:type="gramStart"/>
            <w:r w:rsidRPr="00141927">
              <w:rPr>
                <w:rFonts w:ascii="Arial" w:hAnsi="Arial" w:cs="Arial"/>
              </w:rPr>
              <w:t>poslove  obavljaju</w:t>
            </w:r>
            <w:proofErr w:type="gramEnd"/>
            <w:r w:rsidRPr="00141927">
              <w:rPr>
                <w:rFonts w:ascii="Arial" w:hAnsi="Arial" w:cs="Arial"/>
              </w:rPr>
              <w:t xml:space="preserve"> samo kreditno-garantni fondovi, dok se članom 93 Nacrta zakona definiše da se kreditno garantni fondovi osnivaju kao akcionarsko društvo. Slična rješenja predložena su i kada je u pitanju obavljanje poslova mikrokreditiranja, koji definiše da se MFI mogu osnovati kao AD ili DOO (član 86). Mišljenja smo da obavljanje kreditno-garantnih poslova i poslova mikrokreditiranja, a što ni do sada postojećim propisima nije bio </w:t>
            </w:r>
            <w:r w:rsidRPr="00141927">
              <w:rPr>
                <w:rFonts w:ascii="Arial" w:hAnsi="Arial" w:cs="Arial"/>
              </w:rPr>
              <w:lastRenderedPageBreak/>
              <w:t xml:space="preserve">ograničavajući faktor u poslovanju IRF CG A.D., treba da bude u okviru IRF CG A.D. Imajući u vidu postojeće kadrovske kapacitete IRF CA A.D. i druge organizacione pretpostavke, kao i da se obavljanjem navedenih poslova u okviru IRF CG A.D. postiže  efikasnost  i niži troškovi poslovanja, predlažemo da se poslovi  mirkokreditiranja i kreditno-garantni poslovi obavljaju u okviru IRF CG A.D. </w:t>
            </w:r>
          </w:p>
          <w:p w:rsidR="00BA4CF0" w:rsidRPr="00141927" w:rsidRDefault="00BA4CF0" w:rsidP="00BA4CF0">
            <w:pPr>
              <w:jc w:val="both"/>
              <w:rPr>
                <w:rFonts w:ascii="Arial" w:hAnsi="Arial" w:cs="Arial"/>
              </w:rPr>
            </w:pPr>
            <w:r w:rsidRPr="00141927">
              <w:rPr>
                <w:rFonts w:ascii="Arial" w:hAnsi="Arial" w:cs="Arial"/>
              </w:rPr>
              <w:t xml:space="preserve">Kako je i gore navedeno, predloženim Zakonom o IRFCG A.D., kreditno garantni poslovi i poslovi mikrokreditiranja definisani su kao djelatnost IRF-a koja će se, pored ostalih Zakonom definisanih poslova, obavljati u okviru IRF-a. </w:t>
            </w:r>
          </w:p>
          <w:p w:rsidR="00BA4CF0" w:rsidRPr="00141927" w:rsidRDefault="00BA4CF0" w:rsidP="00BA4CF0">
            <w:pPr>
              <w:jc w:val="both"/>
              <w:rPr>
                <w:rFonts w:ascii="Arial" w:hAnsi="Arial" w:cs="Arial"/>
              </w:rPr>
            </w:pPr>
          </w:p>
          <w:p w:rsidR="00BA4CF0" w:rsidRPr="00141927" w:rsidRDefault="00BA4CF0" w:rsidP="00BA4CF0">
            <w:pPr>
              <w:jc w:val="both"/>
              <w:rPr>
                <w:rFonts w:ascii="Arial" w:hAnsi="Arial" w:cs="Arial"/>
              </w:rPr>
            </w:pPr>
            <w:r w:rsidRPr="00141927">
              <w:rPr>
                <w:rFonts w:ascii="Arial" w:hAnsi="Arial" w:cs="Arial"/>
              </w:rPr>
              <w:t>Nactom zakona o IRFCG A.D. posebno su definisane nadležnosti Centralne banke u dijelu koji se odnosi na:</w:t>
            </w:r>
          </w:p>
          <w:p w:rsidR="00BA4CF0" w:rsidRPr="00141927" w:rsidRDefault="00BA4CF0" w:rsidP="00BA4CF0">
            <w:pPr>
              <w:pStyle w:val="ListParagraph"/>
              <w:numPr>
                <w:ilvl w:val="0"/>
                <w:numId w:val="8"/>
              </w:numPr>
              <w:jc w:val="both"/>
              <w:rPr>
                <w:rFonts w:ascii="Arial" w:hAnsi="Arial" w:cs="Arial"/>
              </w:rPr>
            </w:pPr>
            <w:r w:rsidRPr="00141927">
              <w:rPr>
                <w:rFonts w:ascii="Arial" w:hAnsi="Arial" w:cs="Arial"/>
              </w:rPr>
              <w:t>posebne propise kojima se za IRF  uređuju minimalni standardi za upravljanje rizicima kojima je IRF izložen u svom poslvoanju, minimalni nivo koeficijenta adekvatnosti kapitala i načen izračunavanja za IRF,</w:t>
            </w:r>
          </w:p>
          <w:p w:rsidR="00BA4CF0" w:rsidRPr="00141927" w:rsidRDefault="00BA4CF0" w:rsidP="00BA4CF0">
            <w:pPr>
              <w:pStyle w:val="ListParagraph"/>
              <w:numPr>
                <w:ilvl w:val="0"/>
                <w:numId w:val="8"/>
              </w:numPr>
              <w:jc w:val="both"/>
              <w:rPr>
                <w:rFonts w:ascii="Arial" w:hAnsi="Arial" w:cs="Arial"/>
              </w:rPr>
            </w:pPr>
            <w:r w:rsidRPr="00141927">
              <w:rPr>
                <w:rFonts w:ascii="Arial" w:hAnsi="Arial" w:cs="Arial"/>
              </w:rPr>
              <w:t>kontrolu poslovanja IRF-a, postupak kontrole od strane Centralne banke u dijelu usklađenosti poslovanja IRF-a sa Zakonom i posebnim propisima koje za IRF donosi Centralna banka,</w:t>
            </w:r>
          </w:p>
          <w:p w:rsidR="00BA4CF0" w:rsidRPr="00141927" w:rsidRDefault="00BA4CF0" w:rsidP="00BA4CF0">
            <w:pPr>
              <w:pStyle w:val="ListParagraph"/>
              <w:numPr>
                <w:ilvl w:val="0"/>
                <w:numId w:val="8"/>
              </w:numPr>
              <w:jc w:val="both"/>
              <w:rPr>
                <w:rFonts w:ascii="Arial" w:hAnsi="Arial" w:cs="Arial"/>
              </w:rPr>
            </w:pPr>
            <w:r w:rsidRPr="00141927">
              <w:rPr>
                <w:rFonts w:ascii="Arial" w:hAnsi="Arial" w:cs="Arial"/>
              </w:rPr>
              <w:t xml:space="preserve">Izvještavanje Centralne banke </w:t>
            </w:r>
            <w:proofErr w:type="gramStart"/>
            <w:r w:rsidRPr="00141927">
              <w:rPr>
                <w:rFonts w:ascii="Arial" w:hAnsi="Arial" w:cs="Arial"/>
              </w:rPr>
              <w:t>od</w:t>
            </w:r>
            <w:proofErr w:type="gramEnd"/>
            <w:r w:rsidRPr="00141927">
              <w:rPr>
                <w:rFonts w:ascii="Arial" w:hAnsi="Arial" w:cs="Arial"/>
              </w:rPr>
              <w:t xml:space="preserve"> strane IRF-a, kao i druga pitanja od važnosti za funkcionisanje IRF-a.</w:t>
            </w:r>
          </w:p>
          <w:p w:rsidR="00BA4CF0" w:rsidRPr="00141927" w:rsidRDefault="00BA4CF0" w:rsidP="00BA4CF0">
            <w:pPr>
              <w:jc w:val="both"/>
              <w:rPr>
                <w:rFonts w:ascii="Arial" w:hAnsi="Arial" w:cs="Arial"/>
              </w:rPr>
            </w:pPr>
          </w:p>
          <w:p w:rsidR="00BA4CF0" w:rsidRPr="00141927" w:rsidRDefault="00BA4CF0" w:rsidP="00BA4CF0">
            <w:pPr>
              <w:jc w:val="both"/>
              <w:rPr>
                <w:rFonts w:ascii="Arial" w:hAnsi="Arial" w:cs="Arial"/>
              </w:rPr>
            </w:pPr>
            <w:r w:rsidRPr="00141927">
              <w:rPr>
                <w:rFonts w:ascii="Arial" w:hAnsi="Arial" w:cs="Arial"/>
              </w:rPr>
              <w:t>Imajući u vidu navedeno,  dosadašnje funkcionisanje IRF-a, specifičan status i ulogu IRF-a kao razvojne državne instirucije, predlozene izmjene i dopune Zakona o IRF CG koje su rađene u saradnji sa predstavnicima Centralne banke Crne Gore, te da u periodu javne rasprave nije bilo primjedbi na tekst predloženih odredbi u dijelu obavljanja djelatnosti IRF-a, da se predložene odredbe Zakona kojim se uređuju poslovi faktoringa, mikrokreditiranja i kreditno-garantni posebno definisane za F</w:t>
            </w:r>
            <w:r w:rsidR="001B6B6C">
              <w:rPr>
                <w:rFonts w:ascii="Arial" w:hAnsi="Arial" w:cs="Arial"/>
              </w:rPr>
              <w:t xml:space="preserve">ond odredbama Zakona o IRF-u, </w:t>
            </w:r>
            <w:r w:rsidRPr="00141927">
              <w:rPr>
                <w:rFonts w:ascii="Arial" w:hAnsi="Arial" w:cs="Arial"/>
              </w:rPr>
              <w:t>su razlozi</w:t>
            </w:r>
            <w:r w:rsidR="001B6B6C">
              <w:rPr>
                <w:rFonts w:ascii="Arial" w:hAnsi="Arial" w:cs="Arial"/>
              </w:rPr>
              <w:t xml:space="preserve"> zbog kojih su predložene sugestije</w:t>
            </w:r>
            <w:r w:rsidRPr="00141927">
              <w:rPr>
                <w:rFonts w:ascii="Arial" w:hAnsi="Arial" w:cs="Arial"/>
              </w:rPr>
              <w:t xml:space="preserve"> </w:t>
            </w:r>
            <w:r w:rsidR="001B6B6C">
              <w:rPr>
                <w:rFonts w:ascii="Arial" w:hAnsi="Arial" w:cs="Arial"/>
              </w:rPr>
              <w:t>koje se odnose na članove</w:t>
            </w:r>
            <w:r w:rsidRPr="00141927">
              <w:rPr>
                <w:rFonts w:ascii="Arial" w:hAnsi="Arial" w:cs="Arial"/>
              </w:rPr>
              <w:t xml:space="preserve"> 69,70,85,86, 92 i 138.</w:t>
            </w:r>
          </w:p>
          <w:p w:rsidR="00BA4CF0" w:rsidRPr="00141927" w:rsidRDefault="00BA4CF0" w:rsidP="00BA4CF0">
            <w:pPr>
              <w:jc w:val="both"/>
              <w:rPr>
                <w:rFonts w:ascii="Arial" w:hAnsi="Arial" w:cs="Arial"/>
              </w:rPr>
            </w:pPr>
          </w:p>
        </w:tc>
        <w:tc>
          <w:tcPr>
            <w:tcW w:w="3101" w:type="dxa"/>
          </w:tcPr>
          <w:p w:rsidR="00D02285" w:rsidRDefault="00D02285">
            <w:pPr>
              <w:rPr>
                <w:rFonts w:ascii="Arial" w:hAnsi="Arial" w:cs="Arial"/>
              </w:rPr>
            </w:pPr>
          </w:p>
          <w:p w:rsidR="008C5A40" w:rsidRDefault="008C5A40">
            <w:pPr>
              <w:rPr>
                <w:rFonts w:ascii="Arial" w:hAnsi="Arial" w:cs="Arial"/>
              </w:rPr>
            </w:pPr>
          </w:p>
          <w:p w:rsidR="008C5A40" w:rsidRDefault="008C5A40">
            <w:pPr>
              <w:rPr>
                <w:rFonts w:ascii="Arial" w:hAnsi="Arial" w:cs="Arial"/>
              </w:rPr>
            </w:pPr>
          </w:p>
          <w:p w:rsidR="008C5A40" w:rsidRDefault="008C5A40">
            <w:pPr>
              <w:rPr>
                <w:rFonts w:ascii="Arial" w:hAnsi="Arial" w:cs="Arial"/>
              </w:rPr>
            </w:pPr>
          </w:p>
          <w:p w:rsidR="008C5A40" w:rsidRDefault="008C5A40">
            <w:pPr>
              <w:rPr>
                <w:rFonts w:ascii="Arial" w:hAnsi="Arial" w:cs="Arial"/>
              </w:rPr>
            </w:pPr>
          </w:p>
          <w:p w:rsidR="008C5A40" w:rsidRDefault="008C5A40">
            <w:pPr>
              <w:rPr>
                <w:rFonts w:ascii="Arial" w:hAnsi="Arial" w:cs="Arial"/>
              </w:rPr>
            </w:pPr>
          </w:p>
          <w:p w:rsidR="008C5A40" w:rsidRDefault="008C5A40">
            <w:pPr>
              <w:rPr>
                <w:rFonts w:ascii="Arial" w:hAnsi="Arial" w:cs="Arial"/>
              </w:rPr>
            </w:pPr>
          </w:p>
          <w:p w:rsidR="008C5A40" w:rsidRDefault="008C5A40">
            <w:pPr>
              <w:rPr>
                <w:rFonts w:ascii="Arial" w:hAnsi="Arial" w:cs="Arial"/>
                <w:b/>
              </w:rPr>
            </w:pPr>
            <w:r w:rsidRPr="008C5A40">
              <w:rPr>
                <w:rFonts w:ascii="Arial" w:hAnsi="Arial" w:cs="Arial"/>
                <w:b/>
              </w:rPr>
              <w:t>Nije prihvaćeno</w:t>
            </w:r>
            <w:r w:rsidR="0025385D">
              <w:rPr>
                <w:rFonts w:ascii="Arial" w:hAnsi="Arial" w:cs="Arial"/>
                <w:b/>
              </w:rPr>
              <w:t>:</w:t>
            </w:r>
          </w:p>
          <w:p w:rsidR="008C5A40" w:rsidRDefault="008C5A40">
            <w:pPr>
              <w:rPr>
                <w:rFonts w:ascii="Arial" w:hAnsi="Arial" w:cs="Arial"/>
              </w:rPr>
            </w:pPr>
            <w:r w:rsidRPr="008C5A40">
              <w:rPr>
                <w:rFonts w:ascii="Arial" w:hAnsi="Arial" w:cs="Arial"/>
              </w:rPr>
              <w:t>Ovdje nije u pitanju odnos fakto</w:t>
            </w:r>
            <w:r w:rsidR="00D37F1C">
              <w:rPr>
                <w:rFonts w:ascii="Arial" w:hAnsi="Arial" w:cs="Arial"/>
              </w:rPr>
              <w:t>r</w:t>
            </w:r>
            <w:r w:rsidRPr="008C5A40">
              <w:rPr>
                <w:rFonts w:ascii="Arial" w:hAnsi="Arial" w:cs="Arial"/>
              </w:rPr>
              <w:t xml:space="preserve">a </w:t>
            </w:r>
            <w:r>
              <w:rPr>
                <w:rFonts w:ascii="Arial" w:hAnsi="Arial" w:cs="Arial"/>
              </w:rPr>
              <w:t>i</w:t>
            </w:r>
            <w:r w:rsidRPr="008C5A40">
              <w:rPr>
                <w:rFonts w:ascii="Arial" w:hAnsi="Arial" w:cs="Arial"/>
              </w:rPr>
              <w:t xml:space="preserve"> dužnika, već odnos faktora i povjerioca kod faktor</w:t>
            </w:r>
            <w:r w:rsidR="00D37F1C">
              <w:rPr>
                <w:rFonts w:ascii="Arial" w:hAnsi="Arial" w:cs="Arial"/>
              </w:rPr>
              <w:t>i</w:t>
            </w:r>
            <w:r w:rsidRPr="008C5A40">
              <w:rPr>
                <w:rFonts w:ascii="Arial" w:hAnsi="Arial" w:cs="Arial"/>
              </w:rPr>
              <w:t xml:space="preserve">nga sa regresom, </w:t>
            </w:r>
            <w:r w:rsidR="00D37F1C">
              <w:rPr>
                <w:rFonts w:ascii="Arial" w:hAnsi="Arial" w:cs="Arial"/>
              </w:rPr>
              <w:t xml:space="preserve">u </w:t>
            </w:r>
            <w:r w:rsidRPr="008C5A40">
              <w:rPr>
                <w:rFonts w:ascii="Arial" w:hAnsi="Arial" w:cs="Arial"/>
              </w:rPr>
              <w:t xml:space="preserve">kojem se </w:t>
            </w:r>
            <w:r w:rsidR="00D37F1C">
              <w:rPr>
                <w:rFonts w:ascii="Arial" w:hAnsi="Arial" w:cs="Arial"/>
              </w:rPr>
              <w:t xml:space="preserve">povjeriocu </w:t>
            </w:r>
            <w:r w:rsidRPr="008C5A40">
              <w:rPr>
                <w:rFonts w:ascii="Arial" w:hAnsi="Arial" w:cs="Arial"/>
              </w:rPr>
              <w:t>mora obe</w:t>
            </w:r>
            <w:r w:rsidR="00D37F1C">
              <w:rPr>
                <w:rFonts w:ascii="Arial" w:hAnsi="Arial" w:cs="Arial"/>
              </w:rPr>
              <w:t xml:space="preserve">zbijediti sva dokumentacija radi </w:t>
            </w:r>
            <w:r w:rsidRPr="008C5A40">
              <w:rPr>
                <w:rFonts w:ascii="Arial" w:hAnsi="Arial" w:cs="Arial"/>
              </w:rPr>
              <w:t>ostvarivanja daljih prava prema dužniku</w:t>
            </w:r>
            <w:r w:rsidR="00AF78BC">
              <w:rPr>
                <w:rFonts w:ascii="Arial" w:hAnsi="Arial" w:cs="Arial"/>
              </w:rPr>
              <w:t>.</w:t>
            </w:r>
          </w:p>
          <w:p w:rsidR="008C5A40" w:rsidRDefault="008C5A40">
            <w:pPr>
              <w:rPr>
                <w:rFonts w:ascii="Arial" w:hAnsi="Arial" w:cs="Arial"/>
              </w:rPr>
            </w:pPr>
          </w:p>
          <w:p w:rsidR="008C5A40" w:rsidRDefault="008C5A40">
            <w:pPr>
              <w:rPr>
                <w:rFonts w:ascii="Arial" w:hAnsi="Arial" w:cs="Arial"/>
              </w:rPr>
            </w:pPr>
          </w:p>
          <w:p w:rsidR="008C5A40" w:rsidRDefault="008C5A40">
            <w:pPr>
              <w:rPr>
                <w:rFonts w:ascii="Arial" w:hAnsi="Arial" w:cs="Arial"/>
              </w:rPr>
            </w:pPr>
          </w:p>
          <w:p w:rsidR="008C5A40" w:rsidRDefault="008C5A40">
            <w:pPr>
              <w:rPr>
                <w:rFonts w:ascii="Arial" w:hAnsi="Arial" w:cs="Arial"/>
              </w:rPr>
            </w:pPr>
          </w:p>
          <w:p w:rsidR="008C5A40" w:rsidRDefault="008C5A40">
            <w:pPr>
              <w:rPr>
                <w:rFonts w:ascii="Arial" w:hAnsi="Arial" w:cs="Arial"/>
              </w:rPr>
            </w:pPr>
          </w:p>
          <w:p w:rsidR="008C5A40" w:rsidRDefault="008C5A40">
            <w:pPr>
              <w:rPr>
                <w:rFonts w:ascii="Arial" w:hAnsi="Arial" w:cs="Arial"/>
              </w:rPr>
            </w:pPr>
          </w:p>
          <w:p w:rsidR="008C5A40" w:rsidRDefault="008C5A40">
            <w:pPr>
              <w:rPr>
                <w:rFonts w:ascii="Arial" w:hAnsi="Arial" w:cs="Arial"/>
              </w:rPr>
            </w:pPr>
          </w:p>
          <w:p w:rsidR="008C5A40" w:rsidRDefault="008C5A40">
            <w:pPr>
              <w:rPr>
                <w:rFonts w:ascii="Arial" w:hAnsi="Arial" w:cs="Arial"/>
              </w:rPr>
            </w:pPr>
          </w:p>
          <w:p w:rsidR="008C5A40" w:rsidRDefault="008C5A40">
            <w:pPr>
              <w:rPr>
                <w:rFonts w:ascii="Arial" w:hAnsi="Arial" w:cs="Arial"/>
              </w:rPr>
            </w:pPr>
          </w:p>
          <w:p w:rsidR="008C5A40" w:rsidRDefault="008C5A40">
            <w:pPr>
              <w:rPr>
                <w:rFonts w:ascii="Arial" w:hAnsi="Arial" w:cs="Arial"/>
              </w:rPr>
            </w:pPr>
          </w:p>
          <w:p w:rsidR="008C5A40" w:rsidRDefault="008C5A40">
            <w:pPr>
              <w:rPr>
                <w:rFonts w:ascii="Arial" w:hAnsi="Arial" w:cs="Arial"/>
              </w:rPr>
            </w:pPr>
          </w:p>
          <w:p w:rsidR="008C5A40" w:rsidRDefault="008C5A40">
            <w:pPr>
              <w:rPr>
                <w:rFonts w:ascii="Arial" w:hAnsi="Arial" w:cs="Arial"/>
              </w:rPr>
            </w:pPr>
          </w:p>
          <w:p w:rsidR="008C5A40" w:rsidRDefault="008C5A40">
            <w:pPr>
              <w:rPr>
                <w:rFonts w:ascii="Arial" w:hAnsi="Arial" w:cs="Arial"/>
                <w:b/>
              </w:rPr>
            </w:pPr>
            <w:r w:rsidRPr="008C5A40">
              <w:rPr>
                <w:rFonts w:ascii="Arial" w:hAnsi="Arial" w:cs="Arial"/>
                <w:b/>
              </w:rPr>
              <w:t>Nije prihvaćeno</w:t>
            </w:r>
            <w:r w:rsidR="00031203">
              <w:rPr>
                <w:rFonts w:ascii="Arial" w:hAnsi="Arial" w:cs="Arial"/>
                <w:b/>
              </w:rPr>
              <w:t>:</w:t>
            </w:r>
          </w:p>
          <w:p w:rsidR="008C5A40" w:rsidRDefault="008C5A40">
            <w:pPr>
              <w:rPr>
                <w:rFonts w:ascii="Arial" w:hAnsi="Arial" w:cs="Arial"/>
              </w:rPr>
            </w:pPr>
            <w:r w:rsidRPr="00045605">
              <w:rPr>
                <w:rFonts w:ascii="Arial" w:hAnsi="Arial" w:cs="Arial"/>
              </w:rPr>
              <w:t>Nije neophodno vršiti predloženu izmjenu</w:t>
            </w:r>
            <w:r w:rsidR="00031203">
              <w:rPr>
                <w:rFonts w:ascii="Arial" w:hAnsi="Arial" w:cs="Arial"/>
              </w:rPr>
              <w:t>,</w:t>
            </w:r>
            <w:r w:rsidRPr="00045605">
              <w:rPr>
                <w:rFonts w:ascii="Arial" w:hAnsi="Arial" w:cs="Arial"/>
              </w:rPr>
              <w:t xml:space="preserve"> jer zahtje</w:t>
            </w:r>
            <w:r w:rsidR="00045605" w:rsidRPr="00045605">
              <w:rPr>
                <w:rFonts w:ascii="Arial" w:hAnsi="Arial" w:cs="Arial"/>
              </w:rPr>
              <w:t>v</w:t>
            </w:r>
            <w:r w:rsidRPr="00045605">
              <w:rPr>
                <w:rFonts w:ascii="Arial" w:hAnsi="Arial" w:cs="Arial"/>
              </w:rPr>
              <w:t xml:space="preserve"> povjerioca</w:t>
            </w:r>
            <w:r w:rsidR="00045605" w:rsidRPr="00045605">
              <w:rPr>
                <w:rFonts w:ascii="Arial" w:hAnsi="Arial" w:cs="Arial"/>
              </w:rPr>
              <w:t xml:space="preserve"> istovremeno znači i njegovu </w:t>
            </w:r>
            <w:r w:rsidR="00045605" w:rsidRPr="008C5740">
              <w:rPr>
                <w:rFonts w:ascii="Arial" w:hAnsi="Arial" w:cs="Arial"/>
              </w:rPr>
              <w:t>saglasnost za promjenu povjerioca</w:t>
            </w:r>
            <w:r w:rsidR="00031203" w:rsidRPr="008C5740">
              <w:rPr>
                <w:rFonts w:ascii="Arial" w:hAnsi="Arial" w:cs="Arial"/>
              </w:rPr>
              <w:t>.</w:t>
            </w: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D37F1C" w:rsidRDefault="00D37F1C">
            <w:pPr>
              <w:rPr>
                <w:rFonts w:ascii="Arial" w:hAnsi="Arial" w:cs="Arial"/>
                <w:b/>
              </w:rPr>
            </w:pPr>
          </w:p>
          <w:p w:rsidR="00D37F1C" w:rsidRDefault="00D37F1C">
            <w:pPr>
              <w:rPr>
                <w:rFonts w:ascii="Arial" w:hAnsi="Arial" w:cs="Arial"/>
                <w:b/>
              </w:rPr>
            </w:pPr>
          </w:p>
          <w:p w:rsidR="00D37F1C" w:rsidRDefault="00D37F1C">
            <w:pPr>
              <w:rPr>
                <w:rFonts w:ascii="Arial" w:hAnsi="Arial" w:cs="Arial"/>
                <w:b/>
              </w:rPr>
            </w:pPr>
          </w:p>
          <w:p w:rsidR="00D37F1C" w:rsidRDefault="00D37F1C">
            <w:pPr>
              <w:rPr>
                <w:rFonts w:ascii="Arial" w:hAnsi="Arial" w:cs="Arial"/>
                <w:b/>
              </w:rPr>
            </w:pPr>
          </w:p>
          <w:p w:rsidR="00D37F1C" w:rsidRDefault="00D37F1C">
            <w:pPr>
              <w:rPr>
                <w:rFonts w:ascii="Arial" w:hAnsi="Arial" w:cs="Arial"/>
                <w:b/>
              </w:rPr>
            </w:pPr>
          </w:p>
          <w:p w:rsidR="00D37F1C" w:rsidRDefault="00D37F1C">
            <w:pPr>
              <w:rPr>
                <w:rFonts w:ascii="Arial" w:hAnsi="Arial" w:cs="Arial"/>
                <w:b/>
              </w:rPr>
            </w:pPr>
          </w:p>
          <w:p w:rsidR="00D37F1C" w:rsidRDefault="00D37F1C">
            <w:pPr>
              <w:rPr>
                <w:rFonts w:ascii="Arial" w:hAnsi="Arial" w:cs="Arial"/>
                <w:b/>
              </w:rPr>
            </w:pPr>
          </w:p>
          <w:p w:rsidR="00F33CC9" w:rsidRDefault="00F33CC9">
            <w:pPr>
              <w:rPr>
                <w:rFonts w:ascii="Arial" w:hAnsi="Arial" w:cs="Arial"/>
                <w:b/>
              </w:rPr>
            </w:pPr>
          </w:p>
          <w:p w:rsidR="00F33CC9" w:rsidRDefault="00F33CC9">
            <w:pPr>
              <w:rPr>
                <w:rFonts w:ascii="Arial" w:hAnsi="Arial" w:cs="Arial"/>
                <w:b/>
              </w:rPr>
            </w:pPr>
          </w:p>
          <w:p w:rsidR="00D37F1C" w:rsidRDefault="00D37F1C">
            <w:pPr>
              <w:rPr>
                <w:rFonts w:ascii="Arial" w:hAnsi="Arial" w:cs="Arial"/>
                <w:b/>
              </w:rPr>
            </w:pPr>
          </w:p>
          <w:p w:rsidR="00045605" w:rsidRPr="00BB0090" w:rsidRDefault="00045605">
            <w:pPr>
              <w:rPr>
                <w:rFonts w:ascii="Arial" w:hAnsi="Arial" w:cs="Arial"/>
              </w:rPr>
            </w:pPr>
            <w:r w:rsidRPr="00BB0090">
              <w:rPr>
                <w:rFonts w:ascii="Arial" w:hAnsi="Arial" w:cs="Arial"/>
                <w:b/>
              </w:rPr>
              <w:t>Prihvaćeno</w:t>
            </w:r>
            <w:r w:rsidRPr="00BB0090">
              <w:rPr>
                <w:rFonts w:ascii="Arial" w:hAnsi="Arial" w:cs="Arial"/>
              </w:rPr>
              <w:t>:</w:t>
            </w:r>
          </w:p>
          <w:p w:rsidR="00045605" w:rsidRDefault="00045605">
            <w:pPr>
              <w:rPr>
                <w:rFonts w:ascii="Arial" w:hAnsi="Arial" w:cs="Arial"/>
              </w:rPr>
            </w:pPr>
            <w:r w:rsidRPr="00BB0090">
              <w:rPr>
                <w:rFonts w:ascii="Arial" w:hAnsi="Arial" w:cs="Arial"/>
              </w:rPr>
              <w:t>Izvršiće se odgovarajuća izmjena u Zakonu</w:t>
            </w:r>
            <w:r w:rsidR="00031203" w:rsidRPr="00BB0090">
              <w:rPr>
                <w:rFonts w:ascii="Arial" w:hAnsi="Arial" w:cs="Arial"/>
              </w:rPr>
              <w:t>.</w:t>
            </w: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045605" w:rsidRDefault="00045605" w:rsidP="00045605">
            <w:pPr>
              <w:rPr>
                <w:rFonts w:ascii="Arial" w:hAnsi="Arial" w:cs="Arial"/>
              </w:rPr>
            </w:pPr>
            <w:r w:rsidRPr="00045605">
              <w:rPr>
                <w:rFonts w:ascii="Arial" w:hAnsi="Arial" w:cs="Arial"/>
                <w:b/>
              </w:rPr>
              <w:t>Prihvaćeno</w:t>
            </w:r>
            <w:r>
              <w:rPr>
                <w:rFonts w:ascii="Arial" w:hAnsi="Arial" w:cs="Arial"/>
              </w:rPr>
              <w:t>:</w:t>
            </w:r>
          </w:p>
          <w:p w:rsidR="00045605" w:rsidRDefault="00045605" w:rsidP="00045605">
            <w:pPr>
              <w:rPr>
                <w:rFonts w:ascii="Arial" w:hAnsi="Arial" w:cs="Arial"/>
              </w:rPr>
            </w:pPr>
            <w:r>
              <w:rPr>
                <w:rFonts w:ascii="Arial" w:hAnsi="Arial" w:cs="Arial"/>
              </w:rPr>
              <w:t>Izvršiće se odgovarajuća izmjena u Zakonu</w:t>
            </w:r>
            <w:r w:rsidR="00031203">
              <w:rPr>
                <w:rFonts w:ascii="Arial" w:hAnsi="Arial" w:cs="Arial"/>
              </w:rPr>
              <w:t>.</w:t>
            </w:r>
          </w:p>
          <w:p w:rsidR="00045605" w:rsidRDefault="00045605" w:rsidP="00045605">
            <w:pPr>
              <w:rPr>
                <w:rFonts w:ascii="Arial" w:hAnsi="Arial" w:cs="Arial"/>
              </w:rPr>
            </w:pPr>
          </w:p>
          <w:p w:rsidR="00045605" w:rsidRDefault="00045605" w:rsidP="00045605">
            <w:pPr>
              <w:rPr>
                <w:rFonts w:ascii="Arial" w:hAnsi="Arial" w:cs="Arial"/>
              </w:rPr>
            </w:pPr>
          </w:p>
          <w:p w:rsidR="00045605" w:rsidRDefault="00045605" w:rsidP="00045605">
            <w:pPr>
              <w:rPr>
                <w:rFonts w:ascii="Arial" w:hAnsi="Arial" w:cs="Arial"/>
              </w:rPr>
            </w:pPr>
          </w:p>
          <w:p w:rsidR="00045605" w:rsidRDefault="00045605" w:rsidP="00045605">
            <w:pPr>
              <w:rPr>
                <w:rFonts w:ascii="Arial" w:hAnsi="Arial" w:cs="Arial"/>
              </w:rPr>
            </w:pPr>
          </w:p>
          <w:p w:rsidR="00045605" w:rsidRDefault="00045605" w:rsidP="00045605">
            <w:pPr>
              <w:rPr>
                <w:rFonts w:ascii="Arial" w:hAnsi="Arial" w:cs="Arial"/>
              </w:rPr>
            </w:pPr>
          </w:p>
          <w:p w:rsidR="00045605" w:rsidRDefault="00045605" w:rsidP="00045605">
            <w:pPr>
              <w:rPr>
                <w:rFonts w:ascii="Arial" w:hAnsi="Arial" w:cs="Arial"/>
              </w:rPr>
            </w:pPr>
          </w:p>
          <w:p w:rsidR="00045605" w:rsidRDefault="00045605" w:rsidP="00045605">
            <w:pPr>
              <w:rPr>
                <w:rFonts w:ascii="Arial" w:hAnsi="Arial" w:cs="Arial"/>
              </w:rPr>
            </w:pPr>
          </w:p>
          <w:p w:rsidR="00045605" w:rsidRDefault="00045605" w:rsidP="00045605">
            <w:pPr>
              <w:rPr>
                <w:rFonts w:ascii="Arial" w:hAnsi="Arial" w:cs="Arial"/>
              </w:rPr>
            </w:pPr>
          </w:p>
          <w:p w:rsidR="00045605" w:rsidRDefault="00045605" w:rsidP="00045605">
            <w:pPr>
              <w:rPr>
                <w:rFonts w:ascii="Arial" w:hAnsi="Arial" w:cs="Arial"/>
              </w:rPr>
            </w:pPr>
          </w:p>
          <w:p w:rsidR="00045605" w:rsidRDefault="00045605" w:rsidP="00045605">
            <w:pPr>
              <w:rPr>
                <w:rFonts w:ascii="Arial" w:hAnsi="Arial" w:cs="Arial"/>
              </w:rPr>
            </w:pPr>
          </w:p>
          <w:p w:rsidR="00045605" w:rsidRDefault="00045605" w:rsidP="00045605">
            <w:pPr>
              <w:rPr>
                <w:rFonts w:ascii="Arial" w:hAnsi="Arial" w:cs="Arial"/>
              </w:rPr>
            </w:pPr>
          </w:p>
          <w:p w:rsidR="00045605" w:rsidRDefault="00045605" w:rsidP="00045605">
            <w:pPr>
              <w:rPr>
                <w:rFonts w:ascii="Arial" w:hAnsi="Arial" w:cs="Arial"/>
              </w:rPr>
            </w:pPr>
          </w:p>
          <w:p w:rsidR="00045605" w:rsidRDefault="00045605" w:rsidP="00045605">
            <w:pPr>
              <w:rPr>
                <w:rFonts w:ascii="Arial" w:hAnsi="Arial" w:cs="Arial"/>
              </w:rPr>
            </w:pPr>
          </w:p>
          <w:p w:rsidR="00045605" w:rsidRDefault="00045605" w:rsidP="00045605">
            <w:pPr>
              <w:rPr>
                <w:rFonts w:ascii="Arial" w:hAnsi="Arial" w:cs="Arial"/>
              </w:rPr>
            </w:pPr>
          </w:p>
          <w:p w:rsidR="00045605" w:rsidRDefault="00045605" w:rsidP="00045605">
            <w:pPr>
              <w:rPr>
                <w:rFonts w:ascii="Arial" w:hAnsi="Arial" w:cs="Arial"/>
              </w:rPr>
            </w:pPr>
          </w:p>
          <w:p w:rsidR="00045605" w:rsidRDefault="00045605" w:rsidP="00045605">
            <w:pPr>
              <w:rPr>
                <w:rFonts w:ascii="Arial" w:hAnsi="Arial" w:cs="Arial"/>
              </w:rPr>
            </w:pPr>
          </w:p>
          <w:p w:rsidR="00045605" w:rsidRDefault="00045605" w:rsidP="00045605">
            <w:pPr>
              <w:rPr>
                <w:rFonts w:ascii="Arial" w:hAnsi="Arial" w:cs="Arial"/>
              </w:rPr>
            </w:pPr>
          </w:p>
          <w:p w:rsidR="00045605" w:rsidRDefault="00045605" w:rsidP="00045605">
            <w:pPr>
              <w:rPr>
                <w:rFonts w:ascii="Arial" w:hAnsi="Arial" w:cs="Arial"/>
              </w:rPr>
            </w:pPr>
          </w:p>
          <w:p w:rsidR="00045605" w:rsidRDefault="00045605" w:rsidP="00045605">
            <w:pPr>
              <w:rPr>
                <w:rFonts w:ascii="Arial" w:hAnsi="Arial" w:cs="Arial"/>
              </w:rPr>
            </w:pPr>
            <w:r w:rsidRPr="00045605">
              <w:rPr>
                <w:rFonts w:ascii="Arial" w:hAnsi="Arial" w:cs="Arial"/>
                <w:b/>
              </w:rPr>
              <w:t>Prihvaćeno</w:t>
            </w:r>
            <w:r w:rsidR="00031203">
              <w:rPr>
                <w:rFonts w:ascii="Arial" w:hAnsi="Arial" w:cs="Arial"/>
                <w:b/>
              </w:rPr>
              <w:t>:</w:t>
            </w:r>
            <w:r>
              <w:rPr>
                <w:rFonts w:ascii="Arial" w:hAnsi="Arial" w:cs="Arial"/>
              </w:rPr>
              <w:t xml:space="preserve"> </w:t>
            </w:r>
          </w:p>
          <w:p w:rsidR="00045605" w:rsidRDefault="00045605" w:rsidP="00045605">
            <w:pPr>
              <w:rPr>
                <w:rFonts w:ascii="Arial" w:hAnsi="Arial" w:cs="Arial"/>
              </w:rPr>
            </w:pPr>
            <w:r>
              <w:rPr>
                <w:rFonts w:ascii="Arial" w:hAnsi="Arial" w:cs="Arial"/>
              </w:rPr>
              <w:t>Izvršiće se odgovarajuća izmjena u Zakonu</w:t>
            </w:r>
            <w:r w:rsidR="00031203">
              <w:rPr>
                <w:rFonts w:ascii="Arial" w:hAnsi="Arial" w:cs="Arial"/>
              </w:rPr>
              <w:t>.</w:t>
            </w: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045605" w:rsidRDefault="00045605">
            <w:pPr>
              <w:rPr>
                <w:rFonts w:ascii="Arial" w:hAnsi="Arial" w:cs="Arial"/>
              </w:rPr>
            </w:pPr>
          </w:p>
          <w:p w:rsidR="00B31287" w:rsidRDefault="00B31287" w:rsidP="00045605">
            <w:pPr>
              <w:rPr>
                <w:rFonts w:ascii="Arial" w:hAnsi="Arial" w:cs="Arial"/>
              </w:rPr>
            </w:pPr>
          </w:p>
          <w:p w:rsidR="00BB0090" w:rsidRPr="00045605" w:rsidRDefault="00BB0090" w:rsidP="00BB0090">
            <w:pPr>
              <w:rPr>
                <w:rFonts w:ascii="Arial" w:hAnsi="Arial" w:cs="Arial"/>
                <w:b/>
              </w:rPr>
            </w:pPr>
            <w:r w:rsidRPr="00045605">
              <w:rPr>
                <w:rFonts w:ascii="Arial" w:hAnsi="Arial" w:cs="Arial"/>
                <w:b/>
              </w:rPr>
              <w:t>Nije prihvaćeno</w:t>
            </w:r>
            <w:r>
              <w:rPr>
                <w:rFonts w:ascii="Arial" w:hAnsi="Arial" w:cs="Arial"/>
                <w:b/>
              </w:rPr>
              <w:t>:</w:t>
            </w:r>
          </w:p>
          <w:p w:rsidR="00045605" w:rsidRDefault="00045605" w:rsidP="00045605">
            <w:pPr>
              <w:rPr>
                <w:rFonts w:ascii="Arial" w:hAnsi="Arial" w:cs="Arial"/>
              </w:rPr>
            </w:pPr>
            <w:r>
              <w:rPr>
                <w:rFonts w:ascii="Arial" w:hAnsi="Arial" w:cs="Arial"/>
              </w:rPr>
              <w:t>Nije potrebno posebno regulisati, jer postojeće rješenje ne sprječava ugovorne strane da obavještenjem obuhvate pojedinačni slučaj ili sve slučajeve na koje se ugovor odnosi</w:t>
            </w:r>
          </w:p>
          <w:p w:rsidR="00045605" w:rsidRDefault="00045605" w:rsidP="00045605">
            <w:pPr>
              <w:rPr>
                <w:rFonts w:ascii="Arial" w:hAnsi="Arial" w:cs="Arial"/>
              </w:rPr>
            </w:pPr>
          </w:p>
          <w:p w:rsidR="00045605" w:rsidRDefault="00045605" w:rsidP="00045605">
            <w:pPr>
              <w:rPr>
                <w:rFonts w:ascii="Arial" w:hAnsi="Arial" w:cs="Arial"/>
              </w:rPr>
            </w:pPr>
          </w:p>
          <w:p w:rsidR="00045605" w:rsidRDefault="00045605" w:rsidP="00045605">
            <w:pPr>
              <w:rPr>
                <w:rFonts w:ascii="Arial" w:hAnsi="Arial" w:cs="Arial"/>
              </w:rPr>
            </w:pPr>
          </w:p>
          <w:p w:rsidR="00045605" w:rsidRDefault="00045605" w:rsidP="00045605">
            <w:pPr>
              <w:rPr>
                <w:rFonts w:ascii="Arial" w:hAnsi="Arial" w:cs="Arial"/>
              </w:rPr>
            </w:pPr>
          </w:p>
          <w:p w:rsidR="00045605" w:rsidRDefault="00045605" w:rsidP="00045605">
            <w:pPr>
              <w:rPr>
                <w:rFonts w:ascii="Arial" w:hAnsi="Arial" w:cs="Arial"/>
              </w:rPr>
            </w:pPr>
          </w:p>
          <w:p w:rsidR="00045605" w:rsidRDefault="00045605" w:rsidP="00045605">
            <w:pPr>
              <w:rPr>
                <w:rFonts w:ascii="Arial" w:hAnsi="Arial" w:cs="Arial"/>
              </w:rPr>
            </w:pPr>
          </w:p>
          <w:p w:rsidR="00045605" w:rsidRDefault="00045605" w:rsidP="00045605">
            <w:pPr>
              <w:rPr>
                <w:rFonts w:ascii="Arial" w:hAnsi="Arial" w:cs="Arial"/>
              </w:rPr>
            </w:pPr>
          </w:p>
          <w:p w:rsidR="00045605" w:rsidRDefault="00045605" w:rsidP="00045605">
            <w:pPr>
              <w:rPr>
                <w:rFonts w:ascii="Arial" w:hAnsi="Arial" w:cs="Arial"/>
              </w:rPr>
            </w:pPr>
          </w:p>
          <w:p w:rsidR="00045605" w:rsidRDefault="00045605" w:rsidP="00045605">
            <w:pPr>
              <w:rPr>
                <w:rFonts w:ascii="Arial" w:hAnsi="Arial" w:cs="Arial"/>
              </w:rPr>
            </w:pPr>
          </w:p>
          <w:p w:rsidR="00045605" w:rsidRDefault="00045605" w:rsidP="00045605">
            <w:pPr>
              <w:rPr>
                <w:rFonts w:ascii="Arial" w:hAnsi="Arial" w:cs="Arial"/>
              </w:rPr>
            </w:pPr>
          </w:p>
          <w:p w:rsidR="00045605" w:rsidRDefault="00045605" w:rsidP="00045605">
            <w:pPr>
              <w:rPr>
                <w:rFonts w:ascii="Arial" w:hAnsi="Arial" w:cs="Arial"/>
              </w:rPr>
            </w:pPr>
          </w:p>
          <w:p w:rsidR="00045605" w:rsidRDefault="00045605" w:rsidP="00045605">
            <w:pPr>
              <w:rPr>
                <w:rFonts w:ascii="Arial" w:hAnsi="Arial" w:cs="Arial"/>
              </w:rPr>
            </w:pPr>
          </w:p>
          <w:p w:rsidR="00045605" w:rsidRDefault="00045605" w:rsidP="00045605">
            <w:pPr>
              <w:rPr>
                <w:rFonts w:ascii="Arial" w:hAnsi="Arial" w:cs="Arial"/>
              </w:rPr>
            </w:pPr>
          </w:p>
          <w:p w:rsidR="00F33CC9" w:rsidRDefault="00F33CC9" w:rsidP="00045605">
            <w:pPr>
              <w:rPr>
                <w:rFonts w:ascii="Arial" w:hAnsi="Arial" w:cs="Arial"/>
              </w:rPr>
            </w:pPr>
          </w:p>
          <w:p w:rsidR="00045605" w:rsidRPr="00045605" w:rsidRDefault="00045605" w:rsidP="00045605">
            <w:pPr>
              <w:rPr>
                <w:rFonts w:ascii="Arial" w:hAnsi="Arial" w:cs="Arial"/>
                <w:b/>
              </w:rPr>
            </w:pPr>
            <w:r w:rsidRPr="00045605">
              <w:rPr>
                <w:rFonts w:ascii="Arial" w:hAnsi="Arial" w:cs="Arial"/>
                <w:b/>
              </w:rPr>
              <w:t>Nije prihvaćeno</w:t>
            </w:r>
            <w:r w:rsidR="00BB0090">
              <w:rPr>
                <w:rFonts w:ascii="Arial" w:hAnsi="Arial" w:cs="Arial"/>
                <w:b/>
              </w:rPr>
              <w:t>:</w:t>
            </w:r>
          </w:p>
          <w:p w:rsidR="00045605" w:rsidRDefault="00045605" w:rsidP="00045605">
            <w:pPr>
              <w:rPr>
                <w:rFonts w:ascii="Arial" w:hAnsi="Arial" w:cs="Arial"/>
              </w:rPr>
            </w:pPr>
            <w:r>
              <w:rPr>
                <w:rFonts w:ascii="Arial" w:hAnsi="Arial" w:cs="Arial"/>
              </w:rPr>
              <w:t>Ovo pitanje se reguliše ugovorom</w:t>
            </w:r>
            <w:r w:rsidR="00BB0090">
              <w:rPr>
                <w:rFonts w:ascii="Arial" w:hAnsi="Arial" w:cs="Arial"/>
              </w:rPr>
              <w:t xml:space="preserve"> o faktoringu.</w:t>
            </w:r>
          </w:p>
          <w:p w:rsidR="00606C45" w:rsidRDefault="00606C45" w:rsidP="00045605">
            <w:pPr>
              <w:rPr>
                <w:rFonts w:ascii="Arial" w:hAnsi="Arial" w:cs="Arial"/>
              </w:rPr>
            </w:pPr>
          </w:p>
          <w:p w:rsidR="00606C45" w:rsidRDefault="00606C45" w:rsidP="00045605">
            <w:pPr>
              <w:rPr>
                <w:rFonts w:ascii="Arial" w:hAnsi="Arial" w:cs="Arial"/>
              </w:rPr>
            </w:pPr>
          </w:p>
          <w:p w:rsidR="00606C45" w:rsidRDefault="00606C45" w:rsidP="00045605">
            <w:pPr>
              <w:rPr>
                <w:rFonts w:ascii="Arial" w:hAnsi="Arial" w:cs="Arial"/>
              </w:rPr>
            </w:pPr>
          </w:p>
          <w:p w:rsidR="00606C45" w:rsidRDefault="00606C45" w:rsidP="00045605">
            <w:pPr>
              <w:rPr>
                <w:rFonts w:ascii="Arial" w:hAnsi="Arial" w:cs="Arial"/>
              </w:rPr>
            </w:pPr>
          </w:p>
          <w:p w:rsidR="00606C45" w:rsidRDefault="00606C45" w:rsidP="00045605">
            <w:pPr>
              <w:rPr>
                <w:rFonts w:ascii="Arial" w:hAnsi="Arial" w:cs="Arial"/>
              </w:rPr>
            </w:pPr>
          </w:p>
          <w:p w:rsidR="00606C45" w:rsidRDefault="00606C45" w:rsidP="00045605">
            <w:pPr>
              <w:rPr>
                <w:rFonts w:ascii="Arial" w:hAnsi="Arial" w:cs="Arial"/>
              </w:rPr>
            </w:pPr>
          </w:p>
          <w:p w:rsidR="00606C45" w:rsidRDefault="00606C45" w:rsidP="00045605">
            <w:pPr>
              <w:rPr>
                <w:rFonts w:ascii="Arial" w:hAnsi="Arial" w:cs="Arial"/>
              </w:rPr>
            </w:pPr>
          </w:p>
          <w:p w:rsidR="00606C45" w:rsidRDefault="00606C45" w:rsidP="00045605">
            <w:pPr>
              <w:rPr>
                <w:rFonts w:ascii="Arial" w:hAnsi="Arial" w:cs="Arial"/>
              </w:rPr>
            </w:pPr>
          </w:p>
          <w:p w:rsidR="00606C45" w:rsidRDefault="00606C45" w:rsidP="00045605">
            <w:pPr>
              <w:rPr>
                <w:rFonts w:ascii="Arial" w:hAnsi="Arial" w:cs="Arial"/>
              </w:rPr>
            </w:pPr>
          </w:p>
          <w:p w:rsidR="00606C45" w:rsidRDefault="00606C45" w:rsidP="00045605">
            <w:pPr>
              <w:rPr>
                <w:rFonts w:ascii="Arial" w:hAnsi="Arial" w:cs="Arial"/>
              </w:rPr>
            </w:pPr>
          </w:p>
          <w:p w:rsidR="00606C45" w:rsidRDefault="00606C45" w:rsidP="00045605">
            <w:pPr>
              <w:rPr>
                <w:rFonts w:ascii="Arial" w:hAnsi="Arial" w:cs="Arial"/>
              </w:rPr>
            </w:pPr>
          </w:p>
          <w:p w:rsidR="00606C45" w:rsidRDefault="00606C45" w:rsidP="00045605">
            <w:pPr>
              <w:rPr>
                <w:rFonts w:ascii="Arial" w:hAnsi="Arial" w:cs="Arial"/>
                <w:b/>
              </w:rPr>
            </w:pPr>
          </w:p>
          <w:p w:rsidR="00D37F1C" w:rsidRDefault="00D37F1C" w:rsidP="00045605">
            <w:pPr>
              <w:rPr>
                <w:rFonts w:ascii="Arial" w:hAnsi="Arial" w:cs="Arial"/>
                <w:b/>
              </w:rPr>
            </w:pPr>
          </w:p>
          <w:p w:rsidR="00D37F1C" w:rsidRDefault="00D37F1C" w:rsidP="00045605">
            <w:pPr>
              <w:rPr>
                <w:rFonts w:ascii="Arial" w:hAnsi="Arial" w:cs="Arial"/>
                <w:b/>
              </w:rPr>
            </w:pPr>
          </w:p>
          <w:p w:rsidR="00D37F1C" w:rsidRDefault="00D37F1C" w:rsidP="00045605">
            <w:pPr>
              <w:rPr>
                <w:rFonts w:ascii="Arial" w:hAnsi="Arial" w:cs="Arial"/>
                <w:b/>
              </w:rPr>
            </w:pPr>
          </w:p>
          <w:p w:rsidR="00D37F1C" w:rsidRDefault="00D37F1C" w:rsidP="00045605">
            <w:pPr>
              <w:rPr>
                <w:rFonts w:ascii="Arial" w:hAnsi="Arial" w:cs="Arial"/>
                <w:b/>
              </w:rPr>
            </w:pPr>
          </w:p>
          <w:p w:rsidR="00D37F1C" w:rsidRDefault="00D37F1C" w:rsidP="00045605">
            <w:pPr>
              <w:rPr>
                <w:rFonts w:ascii="Arial" w:hAnsi="Arial" w:cs="Arial"/>
                <w:b/>
              </w:rPr>
            </w:pPr>
          </w:p>
          <w:p w:rsidR="00606C45" w:rsidRPr="00BB0090" w:rsidRDefault="00606C45" w:rsidP="00045605">
            <w:pPr>
              <w:rPr>
                <w:rFonts w:ascii="Arial" w:hAnsi="Arial" w:cs="Arial"/>
              </w:rPr>
            </w:pPr>
            <w:r w:rsidRPr="00BB0090">
              <w:rPr>
                <w:rFonts w:ascii="Arial" w:hAnsi="Arial" w:cs="Arial"/>
                <w:b/>
              </w:rPr>
              <w:t>Prihvaćeno</w:t>
            </w:r>
            <w:r w:rsidRPr="00BB0090">
              <w:rPr>
                <w:rFonts w:ascii="Arial" w:hAnsi="Arial" w:cs="Arial"/>
              </w:rPr>
              <w:t>:</w:t>
            </w:r>
          </w:p>
          <w:p w:rsidR="00BB0090" w:rsidRPr="00BB0090" w:rsidRDefault="00606C45" w:rsidP="00BB0090">
            <w:pPr>
              <w:autoSpaceDE w:val="0"/>
              <w:autoSpaceDN w:val="0"/>
              <w:adjustRightInd w:val="0"/>
              <w:contextualSpacing/>
              <w:jc w:val="both"/>
              <w:rPr>
                <w:rFonts w:ascii="Arial" w:hAnsi="Arial" w:cs="Arial"/>
                <w:b/>
                <w:noProof/>
                <w:color w:val="0D0D0D" w:themeColor="text1" w:themeTint="F2"/>
                <w:lang w:val="sr-Latn-CS"/>
              </w:rPr>
            </w:pPr>
            <w:r w:rsidRPr="00BB0090">
              <w:rPr>
                <w:rFonts w:ascii="Arial" w:hAnsi="Arial" w:cs="Arial"/>
              </w:rPr>
              <w:t xml:space="preserve">Izvršiće se izmjene </w:t>
            </w:r>
            <w:r w:rsidR="00BB0090" w:rsidRPr="00BB0090">
              <w:rPr>
                <w:rFonts w:ascii="Arial" w:hAnsi="Arial" w:cs="Arial"/>
              </w:rPr>
              <w:t xml:space="preserve">Zakona </w:t>
            </w:r>
            <w:r w:rsidRPr="00BB0090">
              <w:rPr>
                <w:rFonts w:ascii="Arial" w:hAnsi="Arial" w:cs="Arial"/>
              </w:rPr>
              <w:t xml:space="preserve">kojima će </w:t>
            </w:r>
            <w:proofErr w:type="gramStart"/>
            <w:r w:rsidRPr="00BB0090">
              <w:rPr>
                <w:rFonts w:ascii="Arial" w:hAnsi="Arial" w:cs="Arial"/>
              </w:rPr>
              <w:t>se  definisati</w:t>
            </w:r>
            <w:proofErr w:type="gramEnd"/>
            <w:r w:rsidRPr="00BB0090">
              <w:rPr>
                <w:rFonts w:ascii="Arial" w:hAnsi="Arial" w:cs="Arial"/>
              </w:rPr>
              <w:t xml:space="preserve"> </w:t>
            </w:r>
            <w:r w:rsidR="00BB0090" w:rsidRPr="00BB0090">
              <w:rPr>
                <w:rFonts w:ascii="Arial" w:hAnsi="Arial" w:cs="Arial"/>
              </w:rPr>
              <w:t xml:space="preserve">da poslove faktoringa mogu obavljati I </w:t>
            </w:r>
            <w:r w:rsidR="00BB0090" w:rsidRPr="00BB0090">
              <w:rPr>
                <w:rFonts w:ascii="Arial" w:hAnsi="Arial" w:cs="Arial"/>
                <w:noProof/>
                <w:color w:val="0D0D0D" w:themeColor="text1" w:themeTint="F2"/>
                <w:lang w:val="sr-Latn-CS"/>
              </w:rPr>
              <w:t>druga privredna društva kojima je pravo obavljanja poslova faktoringa utvrđeno posebnim zakonom i kojima Centralna banka za obavljanje tih poslova ne izdaje dozvolu za rad.</w:t>
            </w:r>
          </w:p>
          <w:p w:rsidR="00606C45" w:rsidRDefault="00606C45" w:rsidP="00BB0090">
            <w:pPr>
              <w:rPr>
                <w:rFonts w:ascii="Arial" w:hAnsi="Arial" w:cs="Arial"/>
              </w:rPr>
            </w:pPr>
          </w:p>
          <w:p w:rsidR="00080CFF" w:rsidRDefault="00080CFF" w:rsidP="00BB0090">
            <w:pPr>
              <w:rPr>
                <w:rFonts w:ascii="Arial" w:hAnsi="Arial" w:cs="Arial"/>
              </w:rPr>
            </w:pPr>
          </w:p>
          <w:p w:rsidR="00080CFF" w:rsidRDefault="00080CFF" w:rsidP="00BB0090">
            <w:pPr>
              <w:rPr>
                <w:rFonts w:ascii="Arial" w:hAnsi="Arial" w:cs="Arial"/>
              </w:rPr>
            </w:pPr>
          </w:p>
          <w:p w:rsidR="00080CFF" w:rsidRDefault="00080CFF" w:rsidP="00BB0090">
            <w:pPr>
              <w:rPr>
                <w:rFonts w:ascii="Arial" w:hAnsi="Arial" w:cs="Arial"/>
              </w:rPr>
            </w:pPr>
          </w:p>
          <w:p w:rsidR="00080CFF" w:rsidRDefault="00080CFF" w:rsidP="00BB0090">
            <w:pPr>
              <w:rPr>
                <w:rFonts w:ascii="Arial" w:hAnsi="Arial" w:cs="Arial"/>
              </w:rPr>
            </w:pPr>
          </w:p>
          <w:p w:rsidR="00080CFF" w:rsidRDefault="00080CFF" w:rsidP="00BB0090">
            <w:pPr>
              <w:rPr>
                <w:rFonts w:ascii="Arial" w:hAnsi="Arial" w:cs="Arial"/>
              </w:rPr>
            </w:pPr>
          </w:p>
          <w:p w:rsidR="00080CFF" w:rsidRDefault="00080CFF" w:rsidP="00BB0090">
            <w:pPr>
              <w:rPr>
                <w:rFonts w:ascii="Arial" w:hAnsi="Arial" w:cs="Arial"/>
              </w:rPr>
            </w:pPr>
          </w:p>
          <w:p w:rsidR="00080CFF" w:rsidRDefault="00080CFF" w:rsidP="00BB0090">
            <w:pPr>
              <w:rPr>
                <w:rFonts w:ascii="Arial" w:hAnsi="Arial" w:cs="Arial"/>
              </w:rPr>
            </w:pPr>
          </w:p>
          <w:p w:rsidR="00080CFF" w:rsidRDefault="00080CFF" w:rsidP="00BB0090">
            <w:pPr>
              <w:rPr>
                <w:rFonts w:ascii="Arial" w:hAnsi="Arial" w:cs="Arial"/>
              </w:rPr>
            </w:pPr>
          </w:p>
          <w:p w:rsidR="00080CFF" w:rsidRDefault="00080CFF" w:rsidP="00BB0090">
            <w:pPr>
              <w:rPr>
                <w:rFonts w:ascii="Arial" w:hAnsi="Arial" w:cs="Arial"/>
              </w:rPr>
            </w:pPr>
          </w:p>
          <w:p w:rsidR="00080CFF" w:rsidRDefault="00080CFF" w:rsidP="00BB0090">
            <w:pPr>
              <w:rPr>
                <w:rFonts w:ascii="Arial" w:hAnsi="Arial" w:cs="Arial"/>
              </w:rPr>
            </w:pPr>
          </w:p>
          <w:p w:rsidR="00080CFF" w:rsidRDefault="00080CFF" w:rsidP="00080CFF">
            <w:pPr>
              <w:rPr>
                <w:rFonts w:ascii="Arial" w:hAnsi="Arial" w:cs="Arial"/>
                <w:b/>
              </w:rPr>
            </w:pPr>
            <w:r w:rsidRPr="00045605">
              <w:rPr>
                <w:rFonts w:ascii="Arial" w:hAnsi="Arial" w:cs="Arial"/>
                <w:b/>
              </w:rPr>
              <w:t>Nije prihvaćeno</w:t>
            </w:r>
            <w:r>
              <w:rPr>
                <w:rFonts w:ascii="Arial" w:hAnsi="Arial" w:cs="Arial"/>
                <w:b/>
              </w:rPr>
              <w:t>:</w:t>
            </w:r>
          </w:p>
          <w:p w:rsidR="009005E1" w:rsidRDefault="009005E1" w:rsidP="00080CFF">
            <w:pPr>
              <w:rPr>
                <w:rFonts w:ascii="Arial" w:hAnsi="Arial" w:cs="Arial"/>
                <w:noProof/>
                <w:lang w:val="sr-Latn-CS"/>
              </w:rPr>
            </w:pPr>
            <w:r w:rsidRPr="00141927">
              <w:rPr>
                <w:rFonts w:ascii="Arial" w:hAnsi="Arial" w:cs="Arial"/>
                <w:noProof/>
                <w:lang w:val="sr-Latn-CS"/>
              </w:rPr>
              <w:t>Poslove mikrokreditiranja u skladu sa ovim zakonom mogu da obavljaju samo mikrokreditne finansijske institucije</w:t>
            </w:r>
            <w:r>
              <w:rPr>
                <w:rFonts w:ascii="Arial" w:hAnsi="Arial" w:cs="Arial"/>
                <w:noProof/>
                <w:lang w:val="sr-Latn-CS"/>
              </w:rPr>
              <w:t>, što ne predstavlja smetnju Investiciono-razvojnom fondu da daje i kredite koji se ovim zakonom tretiraju kao mikrokrediti.</w:t>
            </w:r>
          </w:p>
          <w:p w:rsidR="009005E1" w:rsidRPr="00B27096" w:rsidRDefault="009005E1" w:rsidP="009005E1">
            <w:pPr>
              <w:rPr>
                <w:rFonts w:ascii="Arial" w:hAnsi="Arial" w:cs="Arial"/>
              </w:rPr>
            </w:pPr>
            <w:r>
              <w:rPr>
                <w:rFonts w:ascii="Arial" w:hAnsi="Arial" w:cs="Arial"/>
                <w:noProof/>
                <w:lang w:val="sr-Latn-CS"/>
              </w:rPr>
              <w:t>Naime, IRF je posebnim zakono</w:t>
            </w:r>
            <w:r w:rsidR="00187509">
              <w:rPr>
                <w:rFonts w:ascii="Arial" w:hAnsi="Arial" w:cs="Arial"/>
                <w:noProof/>
                <w:lang w:val="sr-Latn-CS"/>
              </w:rPr>
              <w:t>m</w:t>
            </w:r>
            <w:r>
              <w:rPr>
                <w:rFonts w:ascii="Arial" w:hAnsi="Arial" w:cs="Arial"/>
                <w:noProof/>
                <w:lang w:val="sr-Latn-CS"/>
              </w:rPr>
              <w:t xml:space="preserve"> </w:t>
            </w:r>
            <w:r w:rsidRPr="00B27096">
              <w:rPr>
                <w:rFonts w:ascii="Arial" w:hAnsi="Arial" w:cs="Arial"/>
              </w:rPr>
              <w:t>ovlašćen da vrši sve vrste kreditiranja - što znači da je ovlašćen da daje i kredite koji s</w:t>
            </w:r>
            <w:r w:rsidR="00187509">
              <w:rPr>
                <w:rFonts w:ascii="Arial" w:hAnsi="Arial" w:cs="Arial"/>
              </w:rPr>
              <w:t>e</w:t>
            </w:r>
            <w:r w:rsidRPr="00B27096">
              <w:rPr>
                <w:rFonts w:ascii="Arial" w:hAnsi="Arial" w:cs="Arial"/>
              </w:rPr>
              <w:t xml:space="preserve"> </w:t>
            </w:r>
            <w:r>
              <w:rPr>
                <w:rFonts w:ascii="Arial" w:hAnsi="Arial" w:cs="Arial"/>
              </w:rPr>
              <w:t>ovim zakonom</w:t>
            </w:r>
            <w:r w:rsidRPr="00B27096">
              <w:rPr>
                <w:rFonts w:ascii="Arial" w:hAnsi="Arial" w:cs="Arial"/>
              </w:rPr>
              <w:t xml:space="preserve"> </w:t>
            </w:r>
            <w:r w:rsidR="00187509">
              <w:rPr>
                <w:rFonts w:ascii="Arial" w:hAnsi="Arial" w:cs="Arial"/>
              </w:rPr>
              <w:t xml:space="preserve">tretiraju </w:t>
            </w:r>
            <w:r w:rsidRPr="00B27096">
              <w:rPr>
                <w:rFonts w:ascii="Arial" w:hAnsi="Arial" w:cs="Arial"/>
              </w:rPr>
              <w:t xml:space="preserve">kao mikrokrediti, ali ne mora da ispunjava posebne uslove koje moraju da ispunjavaju </w:t>
            </w:r>
            <w:r>
              <w:rPr>
                <w:rFonts w:ascii="Arial" w:hAnsi="Arial" w:cs="Arial"/>
              </w:rPr>
              <w:t>MFI koji</w:t>
            </w:r>
            <w:r w:rsidRPr="00B27096">
              <w:rPr>
                <w:rFonts w:ascii="Arial" w:hAnsi="Arial" w:cs="Arial"/>
              </w:rPr>
              <w:t xml:space="preserve"> se bave isključivo mikrokreditiranjem.</w:t>
            </w:r>
          </w:p>
          <w:p w:rsidR="009005E1" w:rsidRDefault="009005E1" w:rsidP="009005E1">
            <w:pPr>
              <w:autoSpaceDE w:val="0"/>
              <w:autoSpaceDN w:val="0"/>
              <w:adjustRightInd w:val="0"/>
              <w:ind w:firstLine="426"/>
              <w:jc w:val="both"/>
              <w:rPr>
                <w:rFonts w:ascii="Arial" w:hAnsi="Arial" w:cs="Arial"/>
              </w:rPr>
            </w:pPr>
          </w:p>
          <w:p w:rsidR="00827786" w:rsidRDefault="00827786" w:rsidP="009005E1">
            <w:pPr>
              <w:autoSpaceDE w:val="0"/>
              <w:autoSpaceDN w:val="0"/>
              <w:adjustRightInd w:val="0"/>
              <w:ind w:firstLine="426"/>
              <w:jc w:val="both"/>
              <w:rPr>
                <w:rFonts w:ascii="Arial" w:hAnsi="Arial" w:cs="Arial"/>
              </w:rPr>
            </w:pPr>
          </w:p>
          <w:p w:rsidR="00827786" w:rsidRPr="00B27096" w:rsidRDefault="00827786" w:rsidP="009005E1">
            <w:pPr>
              <w:autoSpaceDE w:val="0"/>
              <w:autoSpaceDN w:val="0"/>
              <w:adjustRightInd w:val="0"/>
              <w:ind w:firstLine="426"/>
              <w:jc w:val="both"/>
              <w:rPr>
                <w:rFonts w:ascii="Arial" w:hAnsi="Arial" w:cs="Arial"/>
              </w:rPr>
            </w:pPr>
          </w:p>
          <w:p w:rsidR="00827786" w:rsidRDefault="00827786" w:rsidP="00827786">
            <w:pPr>
              <w:rPr>
                <w:rFonts w:ascii="Arial" w:hAnsi="Arial" w:cs="Arial"/>
                <w:b/>
              </w:rPr>
            </w:pPr>
            <w:r w:rsidRPr="00045605">
              <w:rPr>
                <w:rFonts w:ascii="Arial" w:hAnsi="Arial" w:cs="Arial"/>
                <w:b/>
              </w:rPr>
              <w:t>Nije prihvaćeno</w:t>
            </w:r>
            <w:r>
              <w:rPr>
                <w:rFonts w:ascii="Arial" w:hAnsi="Arial" w:cs="Arial"/>
                <w:b/>
              </w:rPr>
              <w:t>:</w:t>
            </w:r>
          </w:p>
          <w:p w:rsidR="00827786" w:rsidRDefault="00827786" w:rsidP="00827786">
            <w:pPr>
              <w:rPr>
                <w:rFonts w:ascii="Arial" w:hAnsi="Arial" w:cs="Arial"/>
                <w:noProof/>
                <w:lang w:val="sr-Latn-CS"/>
              </w:rPr>
            </w:pPr>
            <w:r w:rsidRPr="00141927">
              <w:rPr>
                <w:rFonts w:ascii="Arial" w:hAnsi="Arial" w:cs="Arial"/>
                <w:noProof/>
                <w:color w:val="000000"/>
                <w:lang w:val="sr-Latn-CS"/>
              </w:rPr>
              <w:t>Kreditno-garantne poslove</w:t>
            </w:r>
            <w:r w:rsidRPr="00141927">
              <w:rPr>
                <w:rFonts w:ascii="Arial" w:hAnsi="Arial" w:cs="Arial"/>
                <w:noProof/>
                <w:lang w:val="sr-Latn-CS"/>
              </w:rPr>
              <w:t xml:space="preserve"> u skladu sa ovim zakonom mogu da obavljaju samo </w:t>
            </w:r>
            <w:r>
              <w:rPr>
                <w:rFonts w:ascii="Arial" w:hAnsi="Arial" w:cs="Arial"/>
                <w:noProof/>
                <w:lang w:val="sr-Latn-CS"/>
              </w:rPr>
              <w:t>k</w:t>
            </w:r>
            <w:r w:rsidRPr="00141927">
              <w:rPr>
                <w:rFonts w:ascii="Arial" w:hAnsi="Arial" w:cs="Arial"/>
                <w:noProof/>
                <w:color w:val="000000"/>
                <w:lang w:val="sr-Latn-CS"/>
              </w:rPr>
              <w:t>reditno-garantn</w:t>
            </w:r>
            <w:r>
              <w:rPr>
                <w:rFonts w:ascii="Arial" w:hAnsi="Arial" w:cs="Arial"/>
                <w:noProof/>
                <w:color w:val="000000"/>
                <w:lang w:val="sr-Latn-CS"/>
              </w:rPr>
              <w:t>i fondovi</w:t>
            </w:r>
            <w:r>
              <w:rPr>
                <w:rFonts w:ascii="Arial" w:hAnsi="Arial" w:cs="Arial"/>
                <w:noProof/>
                <w:lang w:val="sr-Latn-CS"/>
              </w:rPr>
              <w:t>, što ne predstavlja smetnju Investiciono-razvojnom fondu da daje i garancije koje se ovim zakonom tretiraju kao k</w:t>
            </w:r>
            <w:r w:rsidRPr="00141927">
              <w:rPr>
                <w:rFonts w:ascii="Arial" w:hAnsi="Arial" w:cs="Arial"/>
                <w:noProof/>
                <w:color w:val="000000"/>
                <w:lang w:val="sr-Latn-CS"/>
              </w:rPr>
              <w:t>reditno-garantn</w:t>
            </w:r>
            <w:r>
              <w:rPr>
                <w:rFonts w:ascii="Arial" w:hAnsi="Arial" w:cs="Arial"/>
                <w:noProof/>
                <w:color w:val="000000"/>
                <w:lang w:val="sr-Latn-CS"/>
              </w:rPr>
              <w:t>i</w:t>
            </w:r>
            <w:r w:rsidRPr="00141927">
              <w:rPr>
                <w:rFonts w:ascii="Arial" w:hAnsi="Arial" w:cs="Arial"/>
                <w:noProof/>
                <w:color w:val="000000"/>
                <w:lang w:val="sr-Latn-CS"/>
              </w:rPr>
              <w:t xml:space="preserve"> poslov</w:t>
            </w:r>
            <w:r>
              <w:rPr>
                <w:rFonts w:ascii="Arial" w:hAnsi="Arial" w:cs="Arial"/>
                <w:noProof/>
                <w:color w:val="000000"/>
                <w:lang w:val="sr-Latn-CS"/>
              </w:rPr>
              <w:t>i</w:t>
            </w:r>
            <w:r>
              <w:rPr>
                <w:rFonts w:ascii="Arial" w:hAnsi="Arial" w:cs="Arial"/>
                <w:noProof/>
                <w:lang w:val="sr-Latn-CS"/>
              </w:rPr>
              <w:t>.</w:t>
            </w:r>
          </w:p>
          <w:p w:rsidR="00827786" w:rsidRDefault="00827786" w:rsidP="00827786">
            <w:pPr>
              <w:rPr>
                <w:rFonts w:ascii="Arial" w:hAnsi="Arial" w:cs="Arial"/>
              </w:rPr>
            </w:pPr>
            <w:r>
              <w:rPr>
                <w:rFonts w:ascii="Arial" w:hAnsi="Arial" w:cs="Arial"/>
                <w:noProof/>
                <w:lang w:val="sr-Latn-CS"/>
              </w:rPr>
              <w:t xml:space="preserve">Naime, IRF je posebnim zakonom </w:t>
            </w:r>
            <w:r w:rsidRPr="00B27096">
              <w:rPr>
                <w:rFonts w:ascii="Arial" w:hAnsi="Arial" w:cs="Arial"/>
              </w:rPr>
              <w:t xml:space="preserve">ovlašćen da </w:t>
            </w:r>
            <w:r>
              <w:rPr>
                <w:rFonts w:ascii="Arial" w:hAnsi="Arial" w:cs="Arial"/>
              </w:rPr>
              <w:t xml:space="preserve">izdaje </w:t>
            </w:r>
            <w:r>
              <w:rPr>
                <w:rFonts w:ascii="Arial" w:hAnsi="Arial" w:cs="Arial"/>
              </w:rPr>
              <w:lastRenderedPageBreak/>
              <w:t>garancije, uključujući i garancije za uredno vraćanje kredita.</w:t>
            </w:r>
          </w:p>
          <w:p w:rsidR="00827786" w:rsidRDefault="00827786" w:rsidP="00827786">
            <w:pPr>
              <w:rPr>
                <w:rFonts w:ascii="Arial" w:hAnsi="Arial" w:cs="Arial"/>
              </w:rPr>
            </w:pPr>
          </w:p>
          <w:p w:rsidR="00827786" w:rsidRDefault="00827786" w:rsidP="00827786">
            <w:pPr>
              <w:autoSpaceDE w:val="0"/>
              <w:autoSpaceDN w:val="0"/>
              <w:adjustRightInd w:val="0"/>
              <w:ind w:firstLine="426"/>
              <w:jc w:val="both"/>
              <w:rPr>
                <w:rFonts w:ascii="Arial" w:hAnsi="Arial" w:cs="Arial"/>
              </w:rPr>
            </w:pPr>
          </w:p>
          <w:p w:rsidR="00827786" w:rsidRDefault="00827786" w:rsidP="00827786">
            <w:pPr>
              <w:rPr>
                <w:rFonts w:ascii="Arial" w:hAnsi="Arial" w:cs="Arial"/>
                <w:b/>
              </w:rPr>
            </w:pPr>
            <w:r w:rsidRPr="00045605">
              <w:rPr>
                <w:rFonts w:ascii="Arial" w:hAnsi="Arial" w:cs="Arial"/>
                <w:b/>
              </w:rPr>
              <w:t>Nije prihvaćeno</w:t>
            </w:r>
            <w:r>
              <w:rPr>
                <w:rFonts w:ascii="Arial" w:hAnsi="Arial" w:cs="Arial"/>
                <w:b/>
              </w:rPr>
              <w:t>:</w:t>
            </w:r>
          </w:p>
          <w:p w:rsidR="00827786" w:rsidRDefault="00827786" w:rsidP="00827786">
            <w:pPr>
              <w:rPr>
                <w:rFonts w:ascii="Arial" w:hAnsi="Arial" w:cs="Arial"/>
                <w:lang w:val="sr-Latn-ME"/>
              </w:rPr>
            </w:pPr>
            <w:r>
              <w:rPr>
                <w:rFonts w:ascii="Arial" w:hAnsi="Arial" w:cs="Arial"/>
                <w:lang w:val="sr-Latn-ME"/>
              </w:rPr>
              <w:t>IRF</w:t>
            </w:r>
            <w:r w:rsidRPr="00B27096">
              <w:rPr>
                <w:rFonts w:ascii="Arial" w:hAnsi="Arial" w:cs="Arial"/>
                <w:lang w:val="sr-Latn-ME"/>
              </w:rPr>
              <w:t xml:space="preserve"> </w:t>
            </w:r>
            <w:r>
              <w:rPr>
                <w:rFonts w:ascii="Arial" w:hAnsi="Arial" w:cs="Arial"/>
                <w:lang w:val="sr-Latn-ME"/>
              </w:rPr>
              <w:t xml:space="preserve">će biti dužan da </w:t>
            </w:r>
            <w:r w:rsidRPr="00B27096">
              <w:rPr>
                <w:rFonts w:ascii="Arial" w:hAnsi="Arial" w:cs="Arial"/>
                <w:lang w:val="sr-Latn-ME"/>
              </w:rPr>
              <w:t>poslove fa</w:t>
            </w:r>
            <w:r>
              <w:rPr>
                <w:rFonts w:ascii="Arial" w:hAnsi="Arial" w:cs="Arial"/>
                <w:lang w:val="sr-Latn-ME"/>
              </w:rPr>
              <w:t>ktoringa i otkupa potraživanja (</w:t>
            </w:r>
            <w:r w:rsidRPr="00B27096">
              <w:rPr>
                <w:rFonts w:ascii="Arial" w:hAnsi="Arial" w:cs="Arial"/>
                <w:lang w:val="sr-Latn-ME"/>
              </w:rPr>
              <w:t xml:space="preserve">za koje </w:t>
            </w:r>
            <w:r>
              <w:rPr>
                <w:rFonts w:ascii="Arial" w:hAnsi="Arial" w:cs="Arial"/>
                <w:lang w:val="sr-Latn-ME"/>
              </w:rPr>
              <w:t>će mu</w:t>
            </w:r>
          </w:p>
          <w:p w:rsidR="00827786" w:rsidRPr="00B27096" w:rsidRDefault="00827786" w:rsidP="00827786">
            <w:pPr>
              <w:rPr>
                <w:rFonts w:ascii="Arial" w:hAnsi="Arial" w:cs="Arial"/>
                <w:lang w:val="sr-Latn-ME"/>
              </w:rPr>
            </w:pPr>
            <w:r>
              <w:rPr>
                <w:rFonts w:ascii="Arial" w:hAnsi="Arial" w:cs="Arial"/>
                <w:lang w:val="sr-Latn-ME"/>
              </w:rPr>
              <w:t xml:space="preserve"> se pravo na obavljanje tih djelatnosti omogućiti posebnim zakonom)</w:t>
            </w:r>
            <w:r w:rsidRPr="00B27096">
              <w:rPr>
                <w:rFonts w:ascii="Arial" w:hAnsi="Arial" w:cs="Arial"/>
                <w:lang w:val="sr-Latn-ME"/>
              </w:rPr>
              <w:t xml:space="preserve"> obavlja na način kako će to </w:t>
            </w:r>
            <w:r>
              <w:rPr>
                <w:rFonts w:ascii="Arial" w:hAnsi="Arial" w:cs="Arial"/>
                <w:lang w:val="sr-Latn-ME"/>
              </w:rPr>
              <w:t xml:space="preserve">ovim zakonom </w:t>
            </w:r>
            <w:r w:rsidRPr="00B27096">
              <w:rPr>
                <w:rFonts w:ascii="Arial" w:hAnsi="Arial" w:cs="Arial"/>
                <w:lang w:val="sr-Latn-ME"/>
              </w:rPr>
              <w:t xml:space="preserve">biti propisano za sva lica koja se budu ovim poslovima bavila u Crnoj Gori. </w:t>
            </w:r>
          </w:p>
          <w:p w:rsidR="00827786" w:rsidRPr="00045605" w:rsidRDefault="00827786" w:rsidP="00827786">
            <w:pPr>
              <w:autoSpaceDE w:val="0"/>
              <w:autoSpaceDN w:val="0"/>
              <w:adjustRightInd w:val="0"/>
              <w:ind w:firstLine="426"/>
              <w:jc w:val="both"/>
              <w:rPr>
                <w:rFonts w:ascii="Arial" w:hAnsi="Arial" w:cs="Arial"/>
              </w:rPr>
            </w:pPr>
          </w:p>
        </w:tc>
      </w:tr>
      <w:tr w:rsidR="00BA4CF0" w:rsidRPr="00141927" w:rsidTr="00324EE4">
        <w:tc>
          <w:tcPr>
            <w:tcW w:w="1710" w:type="dxa"/>
          </w:tcPr>
          <w:p w:rsidR="00BA4CF0" w:rsidRPr="00141927" w:rsidRDefault="00BA4CF0" w:rsidP="00293923">
            <w:pPr>
              <w:jc w:val="center"/>
              <w:rPr>
                <w:rFonts w:ascii="Arial" w:hAnsi="Arial" w:cs="Arial"/>
              </w:rPr>
            </w:pPr>
            <w:r w:rsidRPr="00141927">
              <w:rPr>
                <w:rFonts w:ascii="Arial" w:hAnsi="Arial" w:cs="Arial"/>
              </w:rPr>
              <w:lastRenderedPageBreak/>
              <w:t>Crnogorska komercijalna banka A.D. Podgorica - CKB</w:t>
            </w:r>
          </w:p>
        </w:tc>
        <w:tc>
          <w:tcPr>
            <w:tcW w:w="8280" w:type="dxa"/>
          </w:tcPr>
          <w:p w:rsidR="00BA4CF0" w:rsidRPr="00141927" w:rsidRDefault="00BA4CF0" w:rsidP="00BA4CF0">
            <w:pPr>
              <w:jc w:val="both"/>
              <w:rPr>
                <w:rFonts w:ascii="Arial" w:hAnsi="Arial" w:cs="Arial"/>
              </w:rPr>
            </w:pPr>
          </w:p>
          <w:p w:rsidR="00BA4CF0" w:rsidRPr="00141927" w:rsidRDefault="00BA4CF0" w:rsidP="00BA4CF0">
            <w:pPr>
              <w:jc w:val="both"/>
              <w:rPr>
                <w:rFonts w:ascii="Arial" w:hAnsi="Arial" w:cs="Arial"/>
                <w:b/>
              </w:rPr>
            </w:pPr>
            <w:r w:rsidRPr="00141927">
              <w:rPr>
                <w:rFonts w:ascii="Arial" w:hAnsi="Arial" w:cs="Arial"/>
                <w:b/>
              </w:rPr>
              <w:t>Član 50</w:t>
            </w:r>
          </w:p>
          <w:p w:rsidR="00BA4CF0" w:rsidRPr="00141927" w:rsidRDefault="00BA4CF0" w:rsidP="00BA4CF0">
            <w:pPr>
              <w:jc w:val="both"/>
              <w:rPr>
                <w:rFonts w:ascii="Arial" w:hAnsi="Arial" w:cs="Arial"/>
              </w:rPr>
            </w:pPr>
            <w:r w:rsidRPr="00141927">
              <w:rPr>
                <w:rFonts w:ascii="Arial" w:eastAsia="Calibri" w:hAnsi="Arial" w:cs="Arial"/>
              </w:rPr>
              <w:t xml:space="preserve">U vezi čl. 50, navodi se da faktor ima pravo na naknadu (faktoring naknadu i administrativnu naknadu). Uzimajući u obzir da se faktoring kamata nigdje zasebno ne pominje, postavlja se pitanje da li je faktoring kamata fakultativna ili se iz nekog </w:t>
            </w:r>
            <w:proofErr w:type="gramStart"/>
            <w:r w:rsidRPr="00141927">
              <w:rPr>
                <w:rFonts w:ascii="Arial" w:eastAsia="Calibri" w:hAnsi="Arial" w:cs="Arial"/>
              </w:rPr>
              <w:t>razloga  smatra</w:t>
            </w:r>
            <w:proofErr w:type="gramEnd"/>
            <w:r w:rsidRPr="00141927">
              <w:rPr>
                <w:rFonts w:ascii="Arial" w:eastAsia="Calibri" w:hAnsi="Arial" w:cs="Arial"/>
              </w:rPr>
              <w:t xml:space="preserve"> da obračun kamate za faktoring posao nije dozvoljen. Smatramo da bi svakako u nekom od članova trebalo precizirati pitanje faktoring kamate.</w:t>
            </w:r>
          </w:p>
          <w:p w:rsidR="00BA4CF0" w:rsidRPr="00141927" w:rsidRDefault="00BA4CF0" w:rsidP="00BA4CF0">
            <w:pPr>
              <w:jc w:val="both"/>
              <w:rPr>
                <w:rFonts w:ascii="Arial" w:hAnsi="Arial" w:cs="Arial"/>
              </w:rPr>
            </w:pPr>
          </w:p>
          <w:p w:rsidR="00BA4CF0" w:rsidRPr="00D37F1C" w:rsidRDefault="00BA4CF0" w:rsidP="00BA4CF0">
            <w:pPr>
              <w:jc w:val="both"/>
              <w:rPr>
                <w:rFonts w:ascii="Arial" w:eastAsia="Calibri" w:hAnsi="Arial" w:cs="Arial"/>
                <w:b/>
              </w:rPr>
            </w:pPr>
            <w:r w:rsidRPr="00141927">
              <w:rPr>
                <w:rFonts w:ascii="Arial" w:hAnsi="Arial" w:cs="Arial"/>
                <w:b/>
              </w:rPr>
              <w:t>Član 57</w:t>
            </w:r>
          </w:p>
          <w:p w:rsidR="00BA4CF0" w:rsidRPr="00141927" w:rsidRDefault="00BA4CF0" w:rsidP="00BA4CF0">
            <w:pPr>
              <w:jc w:val="both"/>
              <w:rPr>
                <w:rFonts w:ascii="Arial" w:hAnsi="Arial" w:cs="Arial"/>
              </w:rPr>
            </w:pPr>
            <w:r w:rsidRPr="00141927">
              <w:rPr>
                <w:rFonts w:ascii="Arial" w:eastAsia="Calibri" w:hAnsi="Arial" w:cs="Arial"/>
              </w:rPr>
              <w:t>U čl. 57, posljednji pasus stoji: „ Ugovor o faktoringu se ne smatra ugovorom o kreditu, u smislu propisa kojim se uređuju kredit i zajam.'' Iz ovoga proizilazi opet isto pitanje da li se na faktoring poslove može računati kamata jer u konačnom, angažovanje sredstava do datuma dospjeća kupljenog potraživanja / fakture ima vremensku komponentu iz koje proizilazi računanje kamate koju bi trebalo da plati korisnik faktoring usluge.</w:t>
            </w:r>
          </w:p>
          <w:p w:rsidR="00BA4CF0" w:rsidRDefault="00BA4CF0" w:rsidP="00BA4CF0">
            <w:pPr>
              <w:jc w:val="both"/>
              <w:rPr>
                <w:rFonts w:ascii="Arial" w:hAnsi="Arial" w:cs="Arial"/>
              </w:rPr>
            </w:pPr>
          </w:p>
          <w:p w:rsidR="00BA4CF0" w:rsidRPr="00D37F1C" w:rsidRDefault="00BA4CF0" w:rsidP="00BA4CF0">
            <w:pPr>
              <w:jc w:val="both"/>
              <w:rPr>
                <w:rFonts w:ascii="Arial" w:eastAsia="Calibri" w:hAnsi="Arial" w:cs="Arial"/>
                <w:b/>
              </w:rPr>
            </w:pPr>
            <w:r w:rsidRPr="00141927">
              <w:rPr>
                <w:rFonts w:ascii="Arial" w:hAnsi="Arial" w:cs="Arial"/>
                <w:b/>
              </w:rPr>
              <w:t>Član 58</w:t>
            </w:r>
          </w:p>
          <w:p w:rsidR="00BA4CF0" w:rsidRPr="00141927" w:rsidRDefault="00BA4CF0" w:rsidP="00BA4CF0">
            <w:pPr>
              <w:jc w:val="both"/>
              <w:rPr>
                <w:rFonts w:ascii="Arial" w:eastAsia="Calibri" w:hAnsi="Arial" w:cs="Arial"/>
              </w:rPr>
            </w:pPr>
            <w:r w:rsidRPr="00141927">
              <w:rPr>
                <w:rFonts w:ascii="Arial" w:eastAsia="Calibri" w:hAnsi="Arial" w:cs="Arial"/>
              </w:rPr>
              <w:t xml:space="preserve">U čl. 58 navode se bitni elementi ugovora o faktoringu gdje nema faktoring kamate. Postavlja se gore već navedeno </w:t>
            </w:r>
            <w:proofErr w:type="gramStart"/>
            <w:r w:rsidRPr="00141927">
              <w:rPr>
                <w:rFonts w:ascii="Arial" w:eastAsia="Calibri" w:hAnsi="Arial" w:cs="Arial"/>
              </w:rPr>
              <w:t>pitanje  -</w:t>
            </w:r>
            <w:proofErr w:type="gramEnd"/>
            <w:r w:rsidRPr="00141927">
              <w:rPr>
                <w:rFonts w:ascii="Arial" w:eastAsia="Calibri" w:hAnsi="Arial" w:cs="Arial"/>
              </w:rPr>
              <w:t xml:space="preserve"> da li se kamata računa kod faktoring poslova ili je to stvar interne odluke – neobavezujuće ali ne i zabranjeno.</w:t>
            </w:r>
          </w:p>
          <w:p w:rsidR="00BA4CF0" w:rsidRPr="00141927" w:rsidRDefault="00BA4CF0" w:rsidP="00BA4CF0">
            <w:pPr>
              <w:jc w:val="both"/>
              <w:rPr>
                <w:rFonts w:ascii="Arial" w:eastAsia="Calibri" w:hAnsi="Arial" w:cs="Arial"/>
              </w:rPr>
            </w:pPr>
          </w:p>
          <w:p w:rsidR="00BA4CF0" w:rsidRPr="00141927" w:rsidRDefault="00BA4CF0" w:rsidP="00BA4CF0">
            <w:pPr>
              <w:jc w:val="both"/>
              <w:rPr>
                <w:rFonts w:ascii="Arial" w:hAnsi="Arial" w:cs="Arial"/>
              </w:rPr>
            </w:pPr>
            <w:r w:rsidRPr="00141927">
              <w:rPr>
                <w:rFonts w:ascii="Arial" w:eastAsia="Calibri" w:hAnsi="Arial" w:cs="Arial"/>
              </w:rPr>
              <w:t xml:space="preserve">Najzad, smatramo da u obavezne elemente moraju biti uvrštena i sredstva obezbjeđenja, ukoliko je predmet faktoringa obezbijeđen istima, a koja se moraju tačno opisati i precizirati. </w:t>
            </w:r>
          </w:p>
          <w:p w:rsidR="00BA4CF0" w:rsidRPr="00141927" w:rsidRDefault="00BA4CF0" w:rsidP="00BA4CF0">
            <w:pPr>
              <w:jc w:val="both"/>
              <w:rPr>
                <w:rFonts w:ascii="Arial" w:hAnsi="Arial" w:cs="Arial"/>
              </w:rPr>
            </w:pPr>
          </w:p>
          <w:p w:rsidR="00BA4CF0" w:rsidRPr="00D37F1C" w:rsidRDefault="00BA4CF0" w:rsidP="00BA4CF0">
            <w:pPr>
              <w:jc w:val="both"/>
              <w:rPr>
                <w:rFonts w:ascii="Arial" w:eastAsia="Calibri" w:hAnsi="Arial" w:cs="Arial"/>
                <w:b/>
              </w:rPr>
            </w:pPr>
            <w:r w:rsidRPr="00141927">
              <w:rPr>
                <w:rFonts w:ascii="Arial" w:hAnsi="Arial" w:cs="Arial"/>
                <w:b/>
              </w:rPr>
              <w:t>Član 61</w:t>
            </w:r>
          </w:p>
          <w:p w:rsidR="00BA4CF0" w:rsidRPr="00141927" w:rsidRDefault="00BA4CF0" w:rsidP="00BA4CF0">
            <w:pPr>
              <w:jc w:val="both"/>
              <w:rPr>
                <w:rFonts w:ascii="Arial" w:eastAsia="Calibri" w:hAnsi="Arial" w:cs="Arial"/>
              </w:rPr>
            </w:pPr>
            <w:r w:rsidRPr="00141927">
              <w:rPr>
                <w:rFonts w:ascii="Arial" w:eastAsia="Calibri" w:hAnsi="Arial" w:cs="Arial"/>
              </w:rPr>
              <w:t xml:space="preserve">U čl. 61. </w:t>
            </w:r>
            <w:proofErr w:type="gramStart"/>
            <w:r w:rsidRPr="00141927">
              <w:rPr>
                <w:rFonts w:ascii="Arial" w:eastAsia="Calibri" w:hAnsi="Arial" w:cs="Arial"/>
              </w:rPr>
              <w:t>predlažemo</w:t>
            </w:r>
            <w:proofErr w:type="gramEnd"/>
            <w:r w:rsidRPr="00141927">
              <w:rPr>
                <w:rFonts w:ascii="Arial" w:eastAsia="Calibri" w:hAnsi="Arial" w:cs="Arial"/>
              </w:rPr>
              <w:t xml:space="preserve"> da se inkorporira odredba prema kojoj je obaveza povjerioca da da punomoćje faktoru u slučaju da ovaj za njega vrši usluge vođenja evidencije, upravljanja i naplaćivanja predmeta faktoringa.</w:t>
            </w:r>
          </w:p>
          <w:p w:rsidR="00BA4CF0" w:rsidRPr="00141927" w:rsidRDefault="00BA4CF0" w:rsidP="00293923">
            <w:pPr>
              <w:jc w:val="both"/>
              <w:rPr>
                <w:rFonts w:ascii="Arial" w:hAnsi="Arial" w:cs="Arial"/>
                <w:b/>
              </w:rPr>
            </w:pPr>
          </w:p>
        </w:tc>
        <w:tc>
          <w:tcPr>
            <w:tcW w:w="3101" w:type="dxa"/>
          </w:tcPr>
          <w:p w:rsidR="00BA4CF0" w:rsidRDefault="00BA4CF0">
            <w:pPr>
              <w:rPr>
                <w:rFonts w:ascii="Arial" w:hAnsi="Arial" w:cs="Arial"/>
              </w:rPr>
            </w:pPr>
          </w:p>
          <w:p w:rsidR="00606C45" w:rsidRDefault="00606C45">
            <w:pPr>
              <w:rPr>
                <w:rFonts w:ascii="Arial" w:hAnsi="Arial" w:cs="Arial"/>
              </w:rPr>
            </w:pPr>
          </w:p>
          <w:p w:rsidR="00606C45" w:rsidRDefault="00606C45">
            <w:pPr>
              <w:rPr>
                <w:rFonts w:ascii="Arial" w:hAnsi="Arial" w:cs="Arial"/>
                <w:b/>
              </w:rPr>
            </w:pPr>
            <w:r w:rsidRPr="00606C45">
              <w:rPr>
                <w:rFonts w:ascii="Arial" w:hAnsi="Arial" w:cs="Arial"/>
                <w:b/>
              </w:rPr>
              <w:t>Prihvaćeno</w:t>
            </w:r>
            <w:r w:rsidR="00040DC9">
              <w:rPr>
                <w:rFonts w:ascii="Arial" w:hAnsi="Arial" w:cs="Arial"/>
                <w:b/>
              </w:rPr>
              <w:t>:</w:t>
            </w:r>
            <w:r w:rsidRPr="00606C45">
              <w:rPr>
                <w:rFonts w:ascii="Arial" w:hAnsi="Arial" w:cs="Arial"/>
                <w:b/>
              </w:rPr>
              <w:t xml:space="preserve"> </w:t>
            </w:r>
          </w:p>
          <w:p w:rsidR="00606C45" w:rsidRDefault="00606C45" w:rsidP="00E7120C">
            <w:pPr>
              <w:rPr>
                <w:rFonts w:ascii="Arial" w:hAnsi="Arial" w:cs="Arial"/>
              </w:rPr>
            </w:pPr>
            <w:r w:rsidRPr="00606C45">
              <w:rPr>
                <w:rFonts w:ascii="Arial" w:hAnsi="Arial" w:cs="Arial"/>
              </w:rPr>
              <w:t xml:space="preserve">Izvršiće se </w:t>
            </w:r>
            <w:r>
              <w:rPr>
                <w:rFonts w:ascii="Arial" w:hAnsi="Arial" w:cs="Arial"/>
              </w:rPr>
              <w:t xml:space="preserve">dopune </w:t>
            </w:r>
            <w:r w:rsidRPr="00606C45">
              <w:rPr>
                <w:rFonts w:ascii="Arial" w:hAnsi="Arial" w:cs="Arial"/>
              </w:rPr>
              <w:t xml:space="preserve">iz kojih proizilazi mogućnost </w:t>
            </w:r>
            <w:r>
              <w:rPr>
                <w:rFonts w:ascii="Arial" w:hAnsi="Arial" w:cs="Arial"/>
              </w:rPr>
              <w:t xml:space="preserve">ugovaranja </w:t>
            </w:r>
            <w:r w:rsidRPr="00606C45">
              <w:rPr>
                <w:rFonts w:ascii="Arial" w:hAnsi="Arial" w:cs="Arial"/>
              </w:rPr>
              <w:t>kamate,</w:t>
            </w:r>
            <w:r>
              <w:rPr>
                <w:rFonts w:ascii="Arial" w:hAnsi="Arial" w:cs="Arial"/>
              </w:rPr>
              <w:t xml:space="preserve"> (</w:t>
            </w:r>
            <w:proofErr w:type="gramStart"/>
            <w:r>
              <w:rPr>
                <w:rFonts w:ascii="Arial" w:hAnsi="Arial" w:cs="Arial"/>
              </w:rPr>
              <w:t>kao  element</w:t>
            </w:r>
            <w:r w:rsidR="00040DC9">
              <w:rPr>
                <w:rFonts w:ascii="Arial" w:hAnsi="Arial" w:cs="Arial"/>
              </w:rPr>
              <w:t>a</w:t>
            </w:r>
            <w:proofErr w:type="gramEnd"/>
            <w:r>
              <w:rPr>
                <w:rFonts w:ascii="Arial" w:hAnsi="Arial" w:cs="Arial"/>
              </w:rPr>
              <w:t xml:space="preserve"> ugovora</w:t>
            </w:r>
            <w:r w:rsidR="00E7120C">
              <w:rPr>
                <w:rFonts w:ascii="Arial" w:hAnsi="Arial" w:cs="Arial"/>
              </w:rPr>
              <w:t>)</w:t>
            </w:r>
            <w:r w:rsidRPr="00606C45">
              <w:rPr>
                <w:rFonts w:ascii="Arial" w:hAnsi="Arial" w:cs="Arial"/>
              </w:rPr>
              <w:t xml:space="preserve"> zavisno od </w:t>
            </w:r>
            <w:r>
              <w:rPr>
                <w:rFonts w:ascii="Arial" w:hAnsi="Arial" w:cs="Arial"/>
              </w:rPr>
              <w:t xml:space="preserve">vrste faktoringa, odnosno </w:t>
            </w:r>
            <w:r>
              <w:rPr>
                <w:rFonts w:ascii="Arial" w:hAnsi="Arial" w:cs="Arial"/>
              </w:rPr>
              <w:lastRenderedPageBreak/>
              <w:t xml:space="preserve">postojanja vremenskih </w:t>
            </w:r>
            <w:r w:rsidR="00E7120C">
              <w:rPr>
                <w:rFonts w:ascii="Arial" w:hAnsi="Arial" w:cs="Arial"/>
              </w:rPr>
              <w:t xml:space="preserve">perioda </w:t>
            </w:r>
            <w:r>
              <w:rPr>
                <w:rFonts w:ascii="Arial" w:hAnsi="Arial" w:cs="Arial"/>
              </w:rPr>
              <w:t xml:space="preserve"> </w:t>
            </w:r>
            <w:r w:rsidR="00D37F1C">
              <w:rPr>
                <w:rFonts w:ascii="Arial" w:hAnsi="Arial" w:cs="Arial"/>
              </w:rPr>
              <w:t>koji</w:t>
            </w:r>
            <w:r w:rsidR="00E7120C">
              <w:rPr>
                <w:rFonts w:ascii="Arial" w:hAnsi="Arial" w:cs="Arial"/>
              </w:rPr>
              <w:t xml:space="preserve"> treba</w:t>
            </w:r>
            <w:r w:rsidR="00D37F1C">
              <w:rPr>
                <w:rFonts w:ascii="Arial" w:hAnsi="Arial" w:cs="Arial"/>
              </w:rPr>
              <w:t xml:space="preserve"> da budu</w:t>
            </w:r>
            <w:r w:rsidR="00E7120C">
              <w:rPr>
                <w:rFonts w:ascii="Arial" w:hAnsi="Arial" w:cs="Arial"/>
              </w:rPr>
              <w:t xml:space="preserve">  pokriven</w:t>
            </w:r>
            <w:r w:rsidR="00D37F1C">
              <w:rPr>
                <w:rFonts w:ascii="Arial" w:hAnsi="Arial" w:cs="Arial"/>
              </w:rPr>
              <w:t>i</w:t>
            </w:r>
            <w:r w:rsidR="00E7120C">
              <w:rPr>
                <w:rFonts w:ascii="Arial" w:hAnsi="Arial" w:cs="Arial"/>
              </w:rPr>
              <w:t xml:space="preserve"> </w:t>
            </w:r>
            <w:r w:rsidR="00D37F1C">
              <w:rPr>
                <w:rFonts w:ascii="Arial" w:hAnsi="Arial" w:cs="Arial"/>
              </w:rPr>
              <w:t>kamatom</w:t>
            </w:r>
            <w:r w:rsidR="00040DC9">
              <w:rPr>
                <w:rFonts w:ascii="Arial" w:hAnsi="Arial" w:cs="Arial"/>
              </w:rPr>
              <w:t>.</w:t>
            </w:r>
          </w:p>
          <w:p w:rsidR="00D37F1C" w:rsidRDefault="00D37F1C" w:rsidP="00E7120C">
            <w:pPr>
              <w:rPr>
                <w:rFonts w:ascii="Arial" w:hAnsi="Arial" w:cs="Arial"/>
              </w:rPr>
            </w:pPr>
          </w:p>
          <w:p w:rsidR="00D37F1C" w:rsidRDefault="00D37F1C" w:rsidP="00E7120C">
            <w:pPr>
              <w:rPr>
                <w:rFonts w:ascii="Arial" w:hAnsi="Arial" w:cs="Arial"/>
              </w:rPr>
            </w:pPr>
          </w:p>
          <w:p w:rsidR="00D37F1C" w:rsidRDefault="00D37F1C" w:rsidP="00E7120C">
            <w:pPr>
              <w:rPr>
                <w:rFonts w:ascii="Arial" w:hAnsi="Arial" w:cs="Arial"/>
              </w:rPr>
            </w:pPr>
          </w:p>
          <w:p w:rsidR="00D37F1C" w:rsidRDefault="00D37F1C" w:rsidP="00E7120C">
            <w:pPr>
              <w:rPr>
                <w:rFonts w:ascii="Arial" w:hAnsi="Arial" w:cs="Arial"/>
              </w:rPr>
            </w:pPr>
          </w:p>
          <w:p w:rsidR="00D37F1C" w:rsidRDefault="00D37F1C" w:rsidP="00E7120C">
            <w:pPr>
              <w:rPr>
                <w:rFonts w:ascii="Arial" w:hAnsi="Arial" w:cs="Arial"/>
              </w:rPr>
            </w:pPr>
          </w:p>
          <w:p w:rsidR="00D37F1C" w:rsidRDefault="00D37F1C" w:rsidP="00E7120C">
            <w:pPr>
              <w:rPr>
                <w:rFonts w:ascii="Arial" w:hAnsi="Arial" w:cs="Arial"/>
              </w:rPr>
            </w:pPr>
          </w:p>
          <w:p w:rsidR="00D37F1C" w:rsidRDefault="00D37F1C" w:rsidP="00E7120C">
            <w:pPr>
              <w:rPr>
                <w:rFonts w:ascii="Arial" w:hAnsi="Arial" w:cs="Arial"/>
              </w:rPr>
            </w:pPr>
          </w:p>
          <w:p w:rsidR="00D37F1C" w:rsidRDefault="00D37F1C" w:rsidP="00E7120C">
            <w:pPr>
              <w:rPr>
                <w:rFonts w:ascii="Arial" w:hAnsi="Arial" w:cs="Arial"/>
              </w:rPr>
            </w:pPr>
          </w:p>
          <w:p w:rsidR="00D37F1C" w:rsidRDefault="00D37F1C" w:rsidP="00E7120C">
            <w:pPr>
              <w:rPr>
                <w:rFonts w:ascii="Arial" w:hAnsi="Arial" w:cs="Arial"/>
              </w:rPr>
            </w:pPr>
          </w:p>
          <w:p w:rsidR="00D37F1C" w:rsidRDefault="00D37F1C" w:rsidP="00E7120C">
            <w:pPr>
              <w:rPr>
                <w:rFonts w:ascii="Arial" w:hAnsi="Arial" w:cs="Arial"/>
              </w:rPr>
            </w:pPr>
          </w:p>
          <w:p w:rsidR="00D37F1C" w:rsidRDefault="00D37F1C" w:rsidP="00E7120C">
            <w:pPr>
              <w:rPr>
                <w:rFonts w:ascii="Arial" w:hAnsi="Arial" w:cs="Arial"/>
              </w:rPr>
            </w:pPr>
          </w:p>
          <w:p w:rsidR="00D37F1C" w:rsidRDefault="00D37F1C" w:rsidP="00E7120C">
            <w:pPr>
              <w:rPr>
                <w:rFonts w:ascii="Arial" w:hAnsi="Arial" w:cs="Arial"/>
              </w:rPr>
            </w:pPr>
          </w:p>
          <w:p w:rsidR="00D37F1C" w:rsidRDefault="00D37F1C" w:rsidP="00E7120C">
            <w:pPr>
              <w:rPr>
                <w:rFonts w:ascii="Arial" w:hAnsi="Arial" w:cs="Arial"/>
              </w:rPr>
            </w:pPr>
          </w:p>
          <w:p w:rsidR="00D37F1C" w:rsidRDefault="00D37F1C" w:rsidP="00E7120C">
            <w:pPr>
              <w:rPr>
                <w:rFonts w:ascii="Arial" w:hAnsi="Arial" w:cs="Arial"/>
              </w:rPr>
            </w:pPr>
          </w:p>
          <w:p w:rsidR="00D37F1C" w:rsidRPr="00D37F1C" w:rsidRDefault="00D37F1C" w:rsidP="00E7120C">
            <w:pPr>
              <w:rPr>
                <w:rFonts w:ascii="Arial" w:hAnsi="Arial" w:cs="Arial"/>
                <w:b/>
              </w:rPr>
            </w:pPr>
            <w:r w:rsidRPr="00D37F1C">
              <w:rPr>
                <w:rFonts w:ascii="Arial" w:hAnsi="Arial" w:cs="Arial"/>
                <w:b/>
              </w:rPr>
              <w:t>Nije prihvaćeno</w:t>
            </w:r>
            <w:r w:rsidR="00040DC9">
              <w:rPr>
                <w:rFonts w:ascii="Arial" w:hAnsi="Arial" w:cs="Arial"/>
                <w:b/>
              </w:rPr>
              <w:t>:</w:t>
            </w:r>
          </w:p>
          <w:p w:rsidR="002667BC" w:rsidRDefault="002667BC" w:rsidP="00E7120C">
            <w:pPr>
              <w:rPr>
                <w:rFonts w:ascii="Arial" w:hAnsi="Arial" w:cs="Arial"/>
              </w:rPr>
            </w:pPr>
            <w:r>
              <w:rPr>
                <w:rFonts w:ascii="Arial" w:hAnsi="Arial" w:cs="Arial"/>
              </w:rPr>
              <w:t>Nije potrebno ovo posebno regulisati</w:t>
            </w:r>
            <w:r w:rsidR="00040DC9">
              <w:rPr>
                <w:rFonts w:ascii="Arial" w:hAnsi="Arial" w:cs="Arial"/>
              </w:rPr>
              <w:t>,</w:t>
            </w:r>
            <w:r>
              <w:rPr>
                <w:rFonts w:ascii="Arial" w:hAnsi="Arial" w:cs="Arial"/>
              </w:rPr>
              <w:t xml:space="preserve"> je</w:t>
            </w:r>
            <w:r w:rsidR="00040DC9">
              <w:rPr>
                <w:rFonts w:ascii="Arial" w:hAnsi="Arial" w:cs="Arial"/>
              </w:rPr>
              <w:t>r</w:t>
            </w:r>
            <w:r>
              <w:rPr>
                <w:rFonts w:ascii="Arial" w:hAnsi="Arial" w:cs="Arial"/>
              </w:rPr>
              <w:t xml:space="preserve"> </w:t>
            </w:r>
            <w:r w:rsidR="00040DC9">
              <w:rPr>
                <w:rFonts w:ascii="Arial" w:hAnsi="Arial" w:cs="Arial"/>
              </w:rPr>
              <w:t>je ovo pitanje uređeno opštim propisima.</w:t>
            </w:r>
            <w:r>
              <w:rPr>
                <w:rFonts w:ascii="Arial" w:hAnsi="Arial" w:cs="Arial"/>
              </w:rPr>
              <w:t xml:space="preserve"> </w:t>
            </w:r>
          </w:p>
          <w:p w:rsidR="002667BC" w:rsidRDefault="002667BC" w:rsidP="00E7120C">
            <w:pPr>
              <w:rPr>
                <w:rFonts w:ascii="Arial" w:hAnsi="Arial" w:cs="Arial"/>
              </w:rPr>
            </w:pPr>
          </w:p>
          <w:p w:rsidR="00D37F1C" w:rsidRPr="00606C45" w:rsidRDefault="00D37F1C" w:rsidP="00E7120C">
            <w:pPr>
              <w:rPr>
                <w:rFonts w:ascii="Arial" w:hAnsi="Arial" w:cs="Arial"/>
              </w:rPr>
            </w:pPr>
          </w:p>
        </w:tc>
      </w:tr>
      <w:tr w:rsidR="00BA4CF0" w:rsidRPr="00141927" w:rsidTr="00324EE4">
        <w:tc>
          <w:tcPr>
            <w:tcW w:w="1710" w:type="dxa"/>
          </w:tcPr>
          <w:p w:rsidR="00BA4CF0" w:rsidRPr="00141927" w:rsidRDefault="00BA4CF0" w:rsidP="00293923">
            <w:pPr>
              <w:jc w:val="center"/>
              <w:rPr>
                <w:rFonts w:ascii="Arial" w:hAnsi="Arial" w:cs="Arial"/>
              </w:rPr>
            </w:pPr>
            <w:r w:rsidRPr="00141927">
              <w:rPr>
                <w:rFonts w:ascii="Arial" w:hAnsi="Arial" w:cs="Arial"/>
              </w:rPr>
              <w:lastRenderedPageBreak/>
              <w:t>Mikrokreditne finansijske institucije: Alter Modus, Monte Credit, Montenegro Investments Credit i Klikloan</w:t>
            </w:r>
          </w:p>
        </w:tc>
        <w:tc>
          <w:tcPr>
            <w:tcW w:w="8280" w:type="dxa"/>
          </w:tcPr>
          <w:p w:rsidR="00141927" w:rsidRDefault="00141927" w:rsidP="00BA4CF0">
            <w:pPr>
              <w:jc w:val="both"/>
              <w:rPr>
                <w:rFonts w:ascii="Arial" w:hAnsi="Arial" w:cs="Arial"/>
                <w:b/>
                <w:color w:val="000000"/>
              </w:rPr>
            </w:pPr>
          </w:p>
          <w:p w:rsidR="00BA4CF0" w:rsidRDefault="00BA4CF0" w:rsidP="00BA4CF0">
            <w:pPr>
              <w:jc w:val="both"/>
              <w:rPr>
                <w:rFonts w:ascii="Arial" w:hAnsi="Arial" w:cs="Arial"/>
                <w:b/>
                <w:color w:val="000000"/>
              </w:rPr>
            </w:pPr>
            <w:r w:rsidRPr="00141927">
              <w:rPr>
                <w:rFonts w:ascii="Arial" w:hAnsi="Arial" w:cs="Arial"/>
                <w:b/>
                <w:color w:val="000000"/>
              </w:rPr>
              <w:t xml:space="preserve">Prijedlog 1. </w:t>
            </w:r>
          </w:p>
          <w:p w:rsidR="00141927" w:rsidRPr="00141927" w:rsidRDefault="00141927" w:rsidP="00BA4CF0">
            <w:pPr>
              <w:jc w:val="both"/>
              <w:rPr>
                <w:rFonts w:ascii="Arial" w:hAnsi="Arial" w:cs="Arial"/>
                <w:b/>
                <w:color w:val="000000"/>
              </w:rPr>
            </w:pPr>
          </w:p>
          <w:p w:rsidR="00BA4CF0" w:rsidRDefault="00BA4CF0" w:rsidP="00BA4CF0">
            <w:pPr>
              <w:jc w:val="both"/>
              <w:rPr>
                <w:rFonts w:ascii="Arial" w:hAnsi="Arial" w:cs="Arial"/>
                <w:color w:val="000000"/>
              </w:rPr>
            </w:pPr>
            <w:r w:rsidRPr="00141927">
              <w:rPr>
                <w:rFonts w:ascii="Arial" w:hAnsi="Arial" w:cs="Arial"/>
                <w:color w:val="000000"/>
              </w:rPr>
              <w:t xml:space="preserve">U članu 83. </w:t>
            </w:r>
            <w:proofErr w:type="gramStart"/>
            <w:r w:rsidRPr="00141927">
              <w:rPr>
                <w:rFonts w:ascii="Arial" w:hAnsi="Arial" w:cs="Arial"/>
                <w:color w:val="000000"/>
              </w:rPr>
              <w:t>stav</w:t>
            </w:r>
            <w:proofErr w:type="gramEnd"/>
            <w:r w:rsidRPr="00141927">
              <w:rPr>
                <w:rFonts w:ascii="Arial" w:hAnsi="Arial" w:cs="Arial"/>
                <w:color w:val="000000"/>
              </w:rPr>
              <w:t xml:space="preserve"> 2, povećati maksimalne iznose kredita i to: za fizička lica do 30.000 EUR; za preduzetnike do 50.000 EUR; za mikro, mala i srednja privredna društva do 100.000 EUR; ili pitanje maksimalnog iznosa odobrenog kredita po ciljnim grupama regulisati podzakonskim aktima kakva je bila dosadašnja praksa. </w:t>
            </w:r>
          </w:p>
          <w:p w:rsidR="00141927" w:rsidRPr="00141927" w:rsidRDefault="00141927" w:rsidP="00BA4CF0">
            <w:pPr>
              <w:jc w:val="both"/>
              <w:rPr>
                <w:rFonts w:ascii="Arial" w:hAnsi="Arial" w:cs="Arial"/>
                <w:color w:val="000000"/>
              </w:rPr>
            </w:pPr>
          </w:p>
          <w:p w:rsidR="00BA4CF0" w:rsidRDefault="00BA4CF0" w:rsidP="00BA4CF0">
            <w:pPr>
              <w:jc w:val="both"/>
              <w:rPr>
                <w:rFonts w:ascii="Arial" w:hAnsi="Arial" w:cs="Arial"/>
                <w:color w:val="000000"/>
              </w:rPr>
            </w:pPr>
            <w:r w:rsidRPr="00141927">
              <w:rPr>
                <w:rFonts w:ascii="Arial" w:hAnsi="Arial" w:cs="Arial"/>
                <w:i/>
                <w:color w:val="000000"/>
              </w:rPr>
              <w:t>Obrazloženje:</w:t>
            </w:r>
            <w:r w:rsidRPr="00141927">
              <w:rPr>
                <w:rFonts w:ascii="Arial" w:hAnsi="Arial" w:cs="Arial"/>
                <w:color w:val="000000"/>
              </w:rPr>
              <w:t xml:space="preserve"> Važećom odlukom o minimalnim standardima za upravljanje rizicima u MFI, dozvoljeno je odobravati kredite fizičkim licima u iznosu </w:t>
            </w:r>
            <w:proofErr w:type="gramStart"/>
            <w:r w:rsidRPr="00141927">
              <w:rPr>
                <w:rFonts w:ascii="Arial" w:hAnsi="Arial" w:cs="Arial"/>
                <w:color w:val="000000"/>
              </w:rPr>
              <w:t>do</w:t>
            </w:r>
            <w:proofErr w:type="gramEnd"/>
            <w:r w:rsidRPr="00141927">
              <w:rPr>
                <w:rFonts w:ascii="Arial" w:hAnsi="Arial" w:cs="Arial"/>
                <w:color w:val="000000"/>
              </w:rPr>
              <w:t xml:space="preserve"> 30.000 EUR. Ove iznose MFI već plasiraju. Tražnja na tržištu postoji, kao i tražnja preduzetnika i mikro i malih preduzeća za iznosima veće vrijednosti od 30.000 EUR. Mogućnošću da plasiraju iznose većih vrijednosti, stiču se pretpostavke da se MFI aktivnije uključe u finansiranje malih i srednjih privrednih društava i </w:t>
            </w:r>
            <w:r w:rsidRPr="00141927">
              <w:rPr>
                <w:rFonts w:ascii="Arial" w:hAnsi="Arial" w:cs="Arial"/>
                <w:color w:val="000000"/>
              </w:rPr>
              <w:lastRenderedPageBreak/>
              <w:t xml:space="preserve">doprinesu njihovom razvoju. Takođe, odobravanjem kredita većih iznosa za očekivati je da kao posledicu ima i smanjenje prosječnih kamatnih stopa. </w:t>
            </w:r>
          </w:p>
          <w:p w:rsidR="00141927" w:rsidRPr="00141927" w:rsidRDefault="00141927" w:rsidP="00BA4CF0">
            <w:pPr>
              <w:jc w:val="both"/>
              <w:rPr>
                <w:rFonts w:ascii="Arial" w:hAnsi="Arial" w:cs="Arial"/>
                <w:color w:val="000000"/>
              </w:rPr>
            </w:pPr>
          </w:p>
          <w:p w:rsidR="00BA4CF0" w:rsidRPr="00141927" w:rsidRDefault="00BA4CF0" w:rsidP="00BA4CF0">
            <w:pPr>
              <w:jc w:val="both"/>
              <w:rPr>
                <w:rFonts w:ascii="Arial" w:hAnsi="Arial" w:cs="Arial"/>
                <w:color w:val="000000"/>
              </w:rPr>
            </w:pPr>
            <w:r w:rsidRPr="00141927">
              <w:rPr>
                <w:rFonts w:ascii="Arial" w:hAnsi="Arial" w:cs="Arial"/>
                <w:color w:val="000000"/>
              </w:rPr>
              <w:t xml:space="preserve">Ovo pitanje do sada je bilo uređeno podzakonskim aktom, i jedino Nacrt zakona za MFI reguliše maksimalne iznose odobrenih plasmana. Za sve ostale finasijske institucije, regulisane ovim Nacrtom, ne postoje ograničenja u brojčanom iznosu. MFI, kao ni druge institucije regulisane ovim Nacrtom zakona, ne mogu obavljati depozitne poslove, te time ništa više od drugih ne utiču na stabilnost finansijskog sistema. </w:t>
            </w:r>
          </w:p>
          <w:p w:rsidR="00BA4CF0" w:rsidRPr="00141927" w:rsidRDefault="00BA4CF0" w:rsidP="00BA4CF0">
            <w:pPr>
              <w:jc w:val="both"/>
              <w:rPr>
                <w:rFonts w:ascii="Arial" w:hAnsi="Arial" w:cs="Arial"/>
                <w:color w:val="000000"/>
              </w:rPr>
            </w:pPr>
            <w:r w:rsidRPr="00141927">
              <w:rPr>
                <w:rFonts w:ascii="Arial" w:hAnsi="Arial" w:cs="Arial"/>
                <w:color w:val="000000"/>
              </w:rPr>
              <w:t xml:space="preserve">  </w:t>
            </w:r>
          </w:p>
          <w:p w:rsidR="00141927" w:rsidRDefault="00BA4CF0" w:rsidP="00BA4CF0">
            <w:pPr>
              <w:jc w:val="both"/>
              <w:rPr>
                <w:rFonts w:ascii="Arial" w:hAnsi="Arial" w:cs="Arial"/>
                <w:b/>
                <w:color w:val="000000"/>
              </w:rPr>
            </w:pPr>
            <w:r w:rsidRPr="00141927">
              <w:rPr>
                <w:rFonts w:ascii="Arial" w:hAnsi="Arial" w:cs="Arial"/>
                <w:b/>
                <w:color w:val="000000"/>
              </w:rPr>
              <w:t xml:space="preserve">Prijedlog 2. </w:t>
            </w:r>
          </w:p>
          <w:p w:rsidR="00141927" w:rsidRPr="00141927" w:rsidRDefault="00141927" w:rsidP="00BA4CF0">
            <w:pPr>
              <w:jc w:val="both"/>
              <w:rPr>
                <w:rFonts w:ascii="Arial" w:hAnsi="Arial" w:cs="Arial"/>
                <w:b/>
                <w:color w:val="000000"/>
              </w:rPr>
            </w:pPr>
          </w:p>
          <w:p w:rsidR="00BA4CF0" w:rsidRDefault="00BA4CF0" w:rsidP="00BA4CF0">
            <w:pPr>
              <w:jc w:val="both"/>
              <w:rPr>
                <w:rFonts w:ascii="Arial" w:hAnsi="Arial" w:cs="Arial"/>
                <w:color w:val="000000"/>
              </w:rPr>
            </w:pPr>
            <w:r w:rsidRPr="00141927">
              <w:rPr>
                <w:rFonts w:ascii="Arial" w:hAnsi="Arial" w:cs="Arial"/>
                <w:color w:val="000000"/>
              </w:rPr>
              <w:t xml:space="preserve">U članu 87. </w:t>
            </w:r>
            <w:proofErr w:type="gramStart"/>
            <w:r w:rsidRPr="00141927">
              <w:rPr>
                <w:rFonts w:ascii="Arial" w:hAnsi="Arial" w:cs="Arial"/>
                <w:color w:val="000000"/>
              </w:rPr>
              <w:t>stav</w:t>
            </w:r>
            <w:proofErr w:type="gramEnd"/>
            <w:r w:rsidRPr="00141927">
              <w:rPr>
                <w:rFonts w:ascii="Arial" w:hAnsi="Arial" w:cs="Arial"/>
                <w:color w:val="000000"/>
              </w:rPr>
              <w:t xml:space="preserve"> 2, dodati rečenicu: Pod srodnim i povezanim poslovima, u smislu ovog zakona, smatraju se poslovi regulisani ovim zakonom (mikro-lizing, mikro-faktoring, otkup potraživanja male vrijednosti, izdavanje mikro-garancija), za koje je kao dodatnu djelatnost, MFI dužna pribaviti dozvolu Centralne banke. </w:t>
            </w:r>
          </w:p>
          <w:p w:rsidR="00141927" w:rsidRPr="00141927" w:rsidRDefault="00141927" w:rsidP="00BA4CF0">
            <w:pPr>
              <w:jc w:val="both"/>
              <w:rPr>
                <w:rFonts w:ascii="Arial" w:hAnsi="Arial" w:cs="Arial"/>
                <w:color w:val="000000"/>
              </w:rPr>
            </w:pPr>
          </w:p>
          <w:p w:rsidR="00BA4CF0" w:rsidRPr="00141927" w:rsidRDefault="00BA4CF0" w:rsidP="00BA4CF0">
            <w:pPr>
              <w:jc w:val="both"/>
              <w:rPr>
                <w:rFonts w:ascii="Arial" w:hAnsi="Arial" w:cs="Arial"/>
                <w:color w:val="000000"/>
              </w:rPr>
            </w:pPr>
            <w:r w:rsidRPr="00141927">
              <w:rPr>
                <w:rFonts w:ascii="Arial" w:hAnsi="Arial" w:cs="Arial"/>
                <w:i/>
                <w:color w:val="000000"/>
              </w:rPr>
              <w:t>Obrazloženje:</w:t>
            </w:r>
            <w:r w:rsidRPr="00141927">
              <w:rPr>
                <w:rFonts w:ascii="Arial" w:hAnsi="Arial" w:cs="Arial"/>
                <w:color w:val="000000"/>
              </w:rPr>
              <w:t xml:space="preserve"> Kako su navedene djelatnosti upravo regulisane Nacrtom zakona, </w:t>
            </w:r>
            <w:proofErr w:type="gramStart"/>
            <w:r w:rsidRPr="00141927">
              <w:rPr>
                <w:rFonts w:ascii="Arial" w:hAnsi="Arial" w:cs="Arial"/>
                <w:color w:val="000000"/>
              </w:rPr>
              <w:t>a</w:t>
            </w:r>
            <w:proofErr w:type="gramEnd"/>
            <w:r w:rsidRPr="00141927">
              <w:rPr>
                <w:rFonts w:ascii="Arial" w:hAnsi="Arial" w:cs="Arial"/>
                <w:color w:val="000000"/>
              </w:rPr>
              <w:t xml:space="preserve"> isti je regulatorni organ koji izdaje dozvolu za rad i obavlja kontrolu rada svih ovih institucija, jednostavnije je omogućiti kao dodatnu djelatnost obavljanje tih poslova za mikro iznose već licenciranim institucijama. Poslovi su nesporno srodni (regulisani su istim krovnim zakonom), tako da omogućavanjem da se na ovaj način obavljaju navedene djelatnosti, nesporno bi dovelo do smanjenja administrativnih troškova jer bi se aktivnosti obavljale kroz jedno pravno lice, i zaobišla neophodnost osnivanja novih pravnih lica koja bi se bavila pojedinačnim aktivnostima. Samim tim stvaraju se pretpostavke da cijena proizvoda bude na nižem nivou. Depozitni poslovi su svakako samim zakonom isključeni kao mogućnost. </w:t>
            </w:r>
          </w:p>
          <w:p w:rsidR="00BA4CF0" w:rsidRPr="00141927" w:rsidRDefault="00BA4CF0" w:rsidP="00BA4CF0">
            <w:pPr>
              <w:jc w:val="both"/>
              <w:rPr>
                <w:rFonts w:ascii="Arial" w:hAnsi="Arial" w:cs="Arial"/>
                <w:b/>
                <w:color w:val="000000"/>
              </w:rPr>
            </w:pPr>
            <w:r w:rsidRPr="00141927">
              <w:rPr>
                <w:rFonts w:ascii="Arial" w:hAnsi="Arial" w:cs="Arial"/>
                <w:color w:val="000000"/>
              </w:rPr>
              <w:t xml:space="preserve">  </w:t>
            </w:r>
          </w:p>
          <w:p w:rsidR="00BA4CF0" w:rsidRDefault="00BA4CF0" w:rsidP="00BA4CF0">
            <w:pPr>
              <w:jc w:val="both"/>
              <w:rPr>
                <w:rFonts w:ascii="Arial" w:hAnsi="Arial" w:cs="Arial"/>
                <w:b/>
                <w:color w:val="000000"/>
              </w:rPr>
            </w:pPr>
            <w:r w:rsidRPr="00141927">
              <w:rPr>
                <w:rFonts w:ascii="Arial" w:hAnsi="Arial" w:cs="Arial"/>
                <w:b/>
                <w:color w:val="000000"/>
              </w:rPr>
              <w:t xml:space="preserve">Prijedlog 3. </w:t>
            </w:r>
          </w:p>
          <w:p w:rsidR="00141927" w:rsidRPr="00141927" w:rsidRDefault="00141927" w:rsidP="00BA4CF0">
            <w:pPr>
              <w:jc w:val="both"/>
              <w:rPr>
                <w:rFonts w:ascii="Arial" w:hAnsi="Arial" w:cs="Arial"/>
                <w:b/>
                <w:color w:val="000000"/>
              </w:rPr>
            </w:pPr>
          </w:p>
          <w:p w:rsidR="00BA4CF0" w:rsidRPr="00141927" w:rsidRDefault="00BA4CF0" w:rsidP="00BA4CF0">
            <w:pPr>
              <w:jc w:val="both"/>
              <w:rPr>
                <w:rFonts w:ascii="Arial" w:hAnsi="Arial" w:cs="Arial"/>
                <w:color w:val="000000"/>
              </w:rPr>
            </w:pPr>
            <w:r w:rsidRPr="00141927">
              <w:rPr>
                <w:rFonts w:ascii="Arial" w:hAnsi="Arial" w:cs="Arial"/>
                <w:color w:val="000000"/>
              </w:rPr>
              <w:t xml:space="preserve">U članu 111. </w:t>
            </w:r>
            <w:proofErr w:type="gramStart"/>
            <w:r w:rsidRPr="00141927">
              <w:rPr>
                <w:rFonts w:ascii="Arial" w:hAnsi="Arial" w:cs="Arial"/>
                <w:color w:val="000000"/>
              </w:rPr>
              <w:t>stav</w:t>
            </w:r>
            <w:proofErr w:type="gramEnd"/>
            <w:r w:rsidRPr="00141927">
              <w:rPr>
                <w:rFonts w:ascii="Arial" w:hAnsi="Arial" w:cs="Arial"/>
                <w:color w:val="000000"/>
              </w:rPr>
              <w:t xml:space="preserve"> 2, na kraju rečenice dodati, ili umetnuti po smislu u rečenicu: „na papiru ili nekom drugom, korisniku kredita dostupnom, trajnom mediju.“ </w:t>
            </w:r>
          </w:p>
          <w:p w:rsidR="00BA4CF0" w:rsidRPr="00141927" w:rsidRDefault="00BA4CF0" w:rsidP="00BA4CF0">
            <w:pPr>
              <w:jc w:val="both"/>
              <w:rPr>
                <w:rFonts w:ascii="Arial" w:hAnsi="Arial" w:cs="Arial"/>
                <w:color w:val="000000"/>
              </w:rPr>
            </w:pPr>
            <w:r w:rsidRPr="00141927">
              <w:rPr>
                <w:rFonts w:ascii="Arial" w:hAnsi="Arial" w:cs="Arial"/>
                <w:i/>
                <w:color w:val="000000"/>
              </w:rPr>
              <w:t>Obrazloženje:</w:t>
            </w:r>
            <w:r w:rsidRPr="00141927">
              <w:rPr>
                <w:rFonts w:ascii="Arial" w:hAnsi="Arial" w:cs="Arial"/>
                <w:color w:val="000000"/>
              </w:rPr>
              <w:t xml:space="preserve"> Usklađivanje sa članom 27. Zakona o zaštiti potrošača.     </w:t>
            </w:r>
          </w:p>
          <w:p w:rsidR="00BA4CF0" w:rsidRPr="00141927" w:rsidRDefault="00BA4CF0" w:rsidP="00BA4CF0">
            <w:pPr>
              <w:jc w:val="both"/>
              <w:rPr>
                <w:rFonts w:ascii="Arial" w:hAnsi="Arial" w:cs="Arial"/>
                <w:color w:val="000000"/>
              </w:rPr>
            </w:pPr>
            <w:r w:rsidRPr="00141927">
              <w:rPr>
                <w:rFonts w:ascii="Arial" w:hAnsi="Arial" w:cs="Arial"/>
                <w:color w:val="000000"/>
              </w:rPr>
              <w:t xml:space="preserve">  </w:t>
            </w:r>
          </w:p>
          <w:p w:rsidR="00057AE6" w:rsidRDefault="00057AE6" w:rsidP="00BA4CF0">
            <w:pPr>
              <w:jc w:val="both"/>
              <w:rPr>
                <w:rFonts w:ascii="Arial" w:hAnsi="Arial" w:cs="Arial"/>
                <w:b/>
                <w:color w:val="000000"/>
              </w:rPr>
            </w:pPr>
          </w:p>
          <w:p w:rsidR="00057AE6" w:rsidRDefault="00057AE6" w:rsidP="00BA4CF0">
            <w:pPr>
              <w:jc w:val="both"/>
              <w:rPr>
                <w:rFonts w:ascii="Arial" w:hAnsi="Arial" w:cs="Arial"/>
                <w:b/>
                <w:color w:val="000000"/>
              </w:rPr>
            </w:pPr>
          </w:p>
          <w:p w:rsidR="00057AE6" w:rsidRDefault="00057AE6" w:rsidP="00BA4CF0">
            <w:pPr>
              <w:jc w:val="both"/>
              <w:rPr>
                <w:rFonts w:ascii="Arial" w:hAnsi="Arial" w:cs="Arial"/>
                <w:b/>
                <w:color w:val="000000"/>
              </w:rPr>
            </w:pPr>
          </w:p>
          <w:p w:rsidR="00057AE6" w:rsidRDefault="00057AE6" w:rsidP="00BA4CF0">
            <w:pPr>
              <w:jc w:val="both"/>
              <w:rPr>
                <w:rFonts w:ascii="Arial" w:hAnsi="Arial" w:cs="Arial"/>
                <w:b/>
                <w:color w:val="000000"/>
              </w:rPr>
            </w:pPr>
          </w:p>
          <w:p w:rsidR="00BA4CF0" w:rsidRDefault="00BA4CF0" w:rsidP="00BA4CF0">
            <w:pPr>
              <w:jc w:val="both"/>
              <w:rPr>
                <w:rFonts w:ascii="Arial" w:hAnsi="Arial" w:cs="Arial"/>
                <w:b/>
                <w:color w:val="000000"/>
              </w:rPr>
            </w:pPr>
            <w:r w:rsidRPr="00141927">
              <w:rPr>
                <w:rFonts w:ascii="Arial" w:hAnsi="Arial" w:cs="Arial"/>
                <w:b/>
                <w:color w:val="000000"/>
              </w:rPr>
              <w:t xml:space="preserve">Prijedlog 4. </w:t>
            </w:r>
          </w:p>
          <w:p w:rsidR="00141927" w:rsidRPr="00141927" w:rsidRDefault="00141927" w:rsidP="00BA4CF0">
            <w:pPr>
              <w:jc w:val="both"/>
              <w:rPr>
                <w:rFonts w:ascii="Arial" w:hAnsi="Arial" w:cs="Arial"/>
                <w:b/>
                <w:color w:val="000000"/>
              </w:rPr>
            </w:pPr>
          </w:p>
          <w:p w:rsidR="00BA4CF0" w:rsidRPr="00141927" w:rsidRDefault="00BA4CF0" w:rsidP="00BA4CF0">
            <w:pPr>
              <w:jc w:val="both"/>
              <w:rPr>
                <w:rFonts w:ascii="Arial" w:hAnsi="Arial" w:cs="Arial"/>
                <w:color w:val="000000"/>
              </w:rPr>
            </w:pPr>
            <w:r w:rsidRPr="00141927">
              <w:rPr>
                <w:rFonts w:ascii="Arial" w:hAnsi="Arial" w:cs="Arial"/>
                <w:color w:val="000000"/>
              </w:rPr>
              <w:t xml:space="preserve">U članu 119. </w:t>
            </w:r>
            <w:proofErr w:type="gramStart"/>
            <w:r w:rsidRPr="00141927">
              <w:rPr>
                <w:rFonts w:ascii="Arial" w:hAnsi="Arial" w:cs="Arial"/>
                <w:color w:val="000000"/>
              </w:rPr>
              <w:t>stav</w:t>
            </w:r>
            <w:proofErr w:type="gramEnd"/>
            <w:r w:rsidRPr="00141927">
              <w:rPr>
                <w:rFonts w:ascii="Arial" w:hAnsi="Arial" w:cs="Arial"/>
                <w:color w:val="000000"/>
              </w:rPr>
              <w:t xml:space="preserve"> 2, dodati rečenicu. „U ovim slučajevima Centralna banka izdaje potvrdu, da tokom kontrole nisu utvrđene nezakonitosti i nepravilnosti u radu</w:t>
            </w:r>
            <w:proofErr w:type="gramStart"/>
            <w:r w:rsidRPr="00141927">
              <w:rPr>
                <w:rFonts w:ascii="Arial" w:hAnsi="Arial" w:cs="Arial"/>
                <w:color w:val="000000"/>
              </w:rPr>
              <w:t>.“</w:t>
            </w:r>
            <w:proofErr w:type="gramEnd"/>
            <w:r w:rsidRPr="00141927">
              <w:rPr>
                <w:rFonts w:ascii="Arial" w:hAnsi="Arial" w:cs="Arial"/>
                <w:color w:val="000000"/>
              </w:rPr>
              <w:t xml:space="preserve"> </w:t>
            </w:r>
          </w:p>
          <w:p w:rsidR="00BA4CF0" w:rsidRPr="00141927" w:rsidRDefault="00BA4CF0" w:rsidP="00BA4CF0">
            <w:pPr>
              <w:jc w:val="both"/>
              <w:rPr>
                <w:rFonts w:ascii="Arial" w:hAnsi="Arial" w:cs="Arial"/>
                <w:color w:val="000000"/>
              </w:rPr>
            </w:pPr>
            <w:r w:rsidRPr="00141927">
              <w:rPr>
                <w:rFonts w:ascii="Arial" w:hAnsi="Arial" w:cs="Arial"/>
                <w:i/>
                <w:color w:val="000000"/>
              </w:rPr>
              <w:t>Obrazloženje:</w:t>
            </w:r>
            <w:r w:rsidRPr="00141927">
              <w:rPr>
                <w:rFonts w:ascii="Arial" w:hAnsi="Arial" w:cs="Arial"/>
                <w:color w:val="000000"/>
              </w:rPr>
              <w:t xml:space="preserve"> Afirmativno ponašanje regulatora je izuzetno poželjno. To je dobra praksa. </w:t>
            </w:r>
          </w:p>
          <w:p w:rsidR="00057AE6" w:rsidRDefault="00BA4CF0" w:rsidP="00BA4CF0">
            <w:pPr>
              <w:jc w:val="both"/>
              <w:rPr>
                <w:rFonts w:ascii="Arial" w:hAnsi="Arial" w:cs="Arial"/>
                <w:color w:val="000000"/>
              </w:rPr>
            </w:pPr>
            <w:r w:rsidRPr="00141927">
              <w:rPr>
                <w:rFonts w:ascii="Arial" w:hAnsi="Arial" w:cs="Arial"/>
                <w:color w:val="000000"/>
              </w:rPr>
              <w:t xml:space="preserve"> </w:t>
            </w:r>
          </w:p>
          <w:p w:rsidR="00057AE6" w:rsidRDefault="00057AE6" w:rsidP="00BA4CF0">
            <w:pPr>
              <w:jc w:val="both"/>
              <w:rPr>
                <w:rFonts w:ascii="Arial" w:hAnsi="Arial" w:cs="Arial"/>
                <w:color w:val="000000"/>
              </w:rPr>
            </w:pPr>
          </w:p>
          <w:p w:rsidR="00057AE6" w:rsidRDefault="00057AE6" w:rsidP="00BA4CF0">
            <w:pPr>
              <w:jc w:val="both"/>
              <w:rPr>
                <w:rFonts w:ascii="Arial" w:hAnsi="Arial" w:cs="Arial"/>
                <w:color w:val="000000"/>
              </w:rPr>
            </w:pPr>
          </w:p>
          <w:p w:rsidR="00BA4CF0" w:rsidRPr="00141927" w:rsidRDefault="00BA4CF0" w:rsidP="00BA4CF0">
            <w:pPr>
              <w:jc w:val="both"/>
              <w:rPr>
                <w:rFonts w:ascii="Arial" w:hAnsi="Arial" w:cs="Arial"/>
                <w:color w:val="000000"/>
              </w:rPr>
            </w:pPr>
          </w:p>
          <w:p w:rsidR="00BA4CF0" w:rsidRDefault="00BA4CF0" w:rsidP="00BA4CF0">
            <w:pPr>
              <w:jc w:val="both"/>
              <w:rPr>
                <w:rFonts w:ascii="Arial" w:hAnsi="Arial" w:cs="Arial"/>
                <w:b/>
                <w:color w:val="000000"/>
              </w:rPr>
            </w:pPr>
            <w:r w:rsidRPr="00141927">
              <w:rPr>
                <w:rFonts w:ascii="Arial" w:hAnsi="Arial" w:cs="Arial"/>
                <w:b/>
                <w:color w:val="000000"/>
              </w:rPr>
              <w:t xml:space="preserve">Prijedlog 5. </w:t>
            </w:r>
          </w:p>
          <w:p w:rsidR="00141927" w:rsidRPr="00141927" w:rsidRDefault="00141927" w:rsidP="00BA4CF0">
            <w:pPr>
              <w:jc w:val="both"/>
              <w:rPr>
                <w:rFonts w:ascii="Arial" w:hAnsi="Arial" w:cs="Arial"/>
                <w:b/>
                <w:color w:val="000000"/>
              </w:rPr>
            </w:pPr>
          </w:p>
          <w:p w:rsidR="00BA4CF0" w:rsidRDefault="00BA4CF0" w:rsidP="00BA4CF0">
            <w:pPr>
              <w:jc w:val="both"/>
              <w:rPr>
                <w:rFonts w:ascii="Arial" w:hAnsi="Arial" w:cs="Arial"/>
                <w:color w:val="000000"/>
              </w:rPr>
            </w:pPr>
            <w:r w:rsidRPr="00141927">
              <w:rPr>
                <w:rFonts w:ascii="Arial" w:hAnsi="Arial" w:cs="Arial"/>
                <w:color w:val="000000"/>
              </w:rPr>
              <w:t xml:space="preserve">U članu 137. </w:t>
            </w:r>
            <w:proofErr w:type="gramStart"/>
            <w:r w:rsidRPr="00141927">
              <w:rPr>
                <w:rFonts w:ascii="Arial" w:hAnsi="Arial" w:cs="Arial"/>
                <w:color w:val="000000"/>
              </w:rPr>
              <w:t>stav</w:t>
            </w:r>
            <w:proofErr w:type="gramEnd"/>
            <w:r w:rsidRPr="00141927">
              <w:rPr>
                <w:rFonts w:ascii="Arial" w:hAnsi="Arial" w:cs="Arial"/>
                <w:color w:val="000000"/>
              </w:rPr>
              <w:t xml:space="preserve"> 2, taksativno nabrojati dokaze koje je MFI dužna da dostavi, u cilju usklađivanja sa odredbama Zakona. </w:t>
            </w:r>
          </w:p>
          <w:p w:rsidR="00141927" w:rsidRPr="00141927" w:rsidRDefault="00141927" w:rsidP="00BA4CF0">
            <w:pPr>
              <w:jc w:val="both"/>
              <w:rPr>
                <w:rFonts w:ascii="Arial" w:hAnsi="Arial" w:cs="Arial"/>
                <w:color w:val="000000"/>
              </w:rPr>
            </w:pPr>
          </w:p>
          <w:p w:rsidR="00BA4CF0" w:rsidRPr="00141927" w:rsidRDefault="00BA4CF0" w:rsidP="00BA4CF0">
            <w:pPr>
              <w:jc w:val="both"/>
              <w:rPr>
                <w:rFonts w:ascii="Arial" w:hAnsi="Arial" w:cs="Arial"/>
                <w:color w:val="000000"/>
              </w:rPr>
            </w:pPr>
            <w:r w:rsidRPr="00141927">
              <w:rPr>
                <w:rFonts w:ascii="Arial" w:hAnsi="Arial" w:cs="Arial"/>
                <w:i/>
                <w:color w:val="000000"/>
              </w:rPr>
              <w:t>Obrazloženje:</w:t>
            </w:r>
            <w:r w:rsidRPr="00141927">
              <w:rPr>
                <w:rFonts w:ascii="Arial" w:hAnsi="Arial" w:cs="Arial"/>
                <w:color w:val="000000"/>
              </w:rPr>
              <w:t xml:space="preserve"> Sledećim stavom istog člana, predviđeno je da Centralna banka oduzme dozvolu za rad MFI koja nije uskladila poslovanje sa odredbama zakona. Pošto je mjera gubitak dozvole za rad, dokazi moraju biti taksativno nabrojani i nedvosmisleni. </w:t>
            </w:r>
          </w:p>
          <w:p w:rsidR="00BA4CF0" w:rsidRPr="00141927" w:rsidRDefault="00BA4CF0" w:rsidP="00BA4CF0">
            <w:pPr>
              <w:jc w:val="both"/>
              <w:rPr>
                <w:rFonts w:ascii="Arial" w:hAnsi="Arial" w:cs="Arial"/>
                <w:color w:val="000000"/>
              </w:rPr>
            </w:pPr>
            <w:r w:rsidRPr="00141927">
              <w:rPr>
                <w:rFonts w:ascii="Arial" w:hAnsi="Arial" w:cs="Arial"/>
                <w:color w:val="000000"/>
              </w:rPr>
              <w:t xml:space="preserve">  </w:t>
            </w:r>
          </w:p>
          <w:p w:rsidR="00BA4CF0" w:rsidRDefault="00BA4CF0" w:rsidP="00BA4CF0">
            <w:pPr>
              <w:jc w:val="both"/>
              <w:rPr>
                <w:rFonts w:ascii="Arial" w:hAnsi="Arial" w:cs="Arial"/>
                <w:b/>
                <w:color w:val="000000"/>
              </w:rPr>
            </w:pPr>
            <w:r w:rsidRPr="00141927">
              <w:rPr>
                <w:rFonts w:ascii="Arial" w:hAnsi="Arial" w:cs="Arial"/>
                <w:b/>
                <w:color w:val="000000"/>
              </w:rPr>
              <w:t xml:space="preserve">Prijedlog 6. </w:t>
            </w:r>
          </w:p>
          <w:p w:rsidR="00141927" w:rsidRPr="00141927" w:rsidRDefault="00141927" w:rsidP="00BA4CF0">
            <w:pPr>
              <w:jc w:val="both"/>
              <w:rPr>
                <w:rFonts w:ascii="Arial" w:hAnsi="Arial" w:cs="Arial"/>
                <w:b/>
                <w:color w:val="000000"/>
              </w:rPr>
            </w:pPr>
          </w:p>
          <w:p w:rsidR="00BA4CF0" w:rsidRDefault="00BA4CF0" w:rsidP="00BA4CF0">
            <w:pPr>
              <w:jc w:val="both"/>
              <w:rPr>
                <w:rFonts w:ascii="Arial" w:hAnsi="Arial" w:cs="Arial"/>
                <w:color w:val="000000"/>
              </w:rPr>
            </w:pPr>
            <w:r w:rsidRPr="00141927">
              <w:rPr>
                <w:rFonts w:ascii="Arial" w:hAnsi="Arial" w:cs="Arial"/>
                <w:color w:val="000000"/>
              </w:rPr>
              <w:t xml:space="preserve">U članu 139. </w:t>
            </w:r>
            <w:proofErr w:type="gramStart"/>
            <w:r w:rsidRPr="00141927">
              <w:rPr>
                <w:rFonts w:ascii="Arial" w:hAnsi="Arial" w:cs="Arial"/>
                <w:color w:val="000000"/>
              </w:rPr>
              <w:t>navesti</w:t>
            </w:r>
            <w:proofErr w:type="gramEnd"/>
            <w:r w:rsidRPr="00141927">
              <w:rPr>
                <w:rFonts w:ascii="Arial" w:hAnsi="Arial" w:cs="Arial"/>
                <w:color w:val="000000"/>
              </w:rPr>
              <w:t xml:space="preserve"> da Odluka o minimalnim standardima za upravljanje rizicima u mikrokreditnim finansijskim institucijama, prestaje da važi u dijelu u kojem je u suprotnosti sa odredbama ovog zakona. </w:t>
            </w:r>
          </w:p>
          <w:p w:rsidR="00141927" w:rsidRPr="00141927" w:rsidRDefault="00141927" w:rsidP="00BA4CF0">
            <w:pPr>
              <w:jc w:val="both"/>
              <w:rPr>
                <w:rFonts w:ascii="Arial" w:hAnsi="Arial" w:cs="Arial"/>
                <w:color w:val="000000"/>
              </w:rPr>
            </w:pPr>
          </w:p>
          <w:p w:rsidR="00BA4CF0" w:rsidRPr="00141927" w:rsidRDefault="00BA4CF0" w:rsidP="00BA4CF0">
            <w:pPr>
              <w:jc w:val="both"/>
              <w:rPr>
                <w:rFonts w:ascii="Arial" w:hAnsi="Arial" w:cs="Arial"/>
                <w:color w:val="000000"/>
              </w:rPr>
            </w:pPr>
            <w:r w:rsidRPr="00141927">
              <w:rPr>
                <w:rFonts w:ascii="Arial" w:hAnsi="Arial" w:cs="Arial"/>
                <w:i/>
                <w:color w:val="000000"/>
              </w:rPr>
              <w:t>Obrazloženje:</w:t>
            </w:r>
            <w:r w:rsidRPr="00141927">
              <w:rPr>
                <w:rFonts w:ascii="Arial" w:hAnsi="Arial" w:cs="Arial"/>
                <w:color w:val="000000"/>
              </w:rPr>
              <w:t xml:space="preserve"> U članu 139. </w:t>
            </w:r>
            <w:proofErr w:type="gramStart"/>
            <w:r w:rsidRPr="00141927">
              <w:rPr>
                <w:rFonts w:ascii="Arial" w:hAnsi="Arial" w:cs="Arial"/>
                <w:color w:val="000000"/>
              </w:rPr>
              <w:t>navedeno</w:t>
            </w:r>
            <w:proofErr w:type="gramEnd"/>
            <w:r w:rsidRPr="00141927">
              <w:rPr>
                <w:rFonts w:ascii="Arial" w:hAnsi="Arial" w:cs="Arial"/>
                <w:color w:val="000000"/>
              </w:rPr>
              <w:t xml:space="preserve"> je da stupanjem na snagu Zakona, između ostalih, prestaje da važi Odluka o minimalnim standardima za upravljanje rizicima u mikrokreditnim finansijskim institucijama („Službeni list CG“, broj 24/09, 41/0961/12), a članom 136. </w:t>
            </w:r>
            <w:proofErr w:type="gramStart"/>
            <w:r w:rsidRPr="00141927">
              <w:rPr>
                <w:rFonts w:ascii="Arial" w:hAnsi="Arial" w:cs="Arial"/>
                <w:color w:val="000000"/>
              </w:rPr>
              <w:t>je</w:t>
            </w:r>
            <w:proofErr w:type="gramEnd"/>
            <w:r w:rsidRPr="00141927">
              <w:rPr>
                <w:rFonts w:ascii="Arial" w:hAnsi="Arial" w:cs="Arial"/>
                <w:color w:val="000000"/>
              </w:rPr>
              <w:t xml:space="preserve"> predviđeno da će u roku od šest mjeseci od dana stupanja na snagu ovog zakona, Centralna banka donijeti propise za izvršavanje ovog zakona. Ovakvim rešenjem, otvara se mogućnost da značajan segment aktivnosti MFI (upravljanje rizicima) šest mjeseci bude bez jasne regulative.</w:t>
            </w:r>
          </w:p>
          <w:p w:rsidR="00BA4CF0" w:rsidRPr="00141927" w:rsidRDefault="00BA4CF0" w:rsidP="00BA4CF0">
            <w:pPr>
              <w:jc w:val="both"/>
              <w:rPr>
                <w:rFonts w:ascii="Arial" w:hAnsi="Arial" w:cs="Arial"/>
                <w:color w:val="000000"/>
              </w:rPr>
            </w:pPr>
          </w:p>
          <w:p w:rsidR="00BA4CF0" w:rsidRDefault="00BA4CF0" w:rsidP="00BA4CF0">
            <w:pPr>
              <w:jc w:val="both"/>
              <w:rPr>
                <w:rFonts w:ascii="Arial" w:hAnsi="Arial" w:cs="Arial"/>
                <w:color w:val="000000"/>
              </w:rPr>
            </w:pPr>
            <w:r w:rsidRPr="00141927">
              <w:rPr>
                <w:rFonts w:ascii="Arial" w:hAnsi="Arial" w:cs="Arial"/>
                <w:b/>
                <w:color w:val="000000"/>
              </w:rPr>
              <w:t>Prijedlog 7</w:t>
            </w:r>
            <w:r w:rsidRPr="00141927">
              <w:rPr>
                <w:rFonts w:ascii="Arial" w:hAnsi="Arial" w:cs="Arial"/>
                <w:color w:val="000000"/>
              </w:rPr>
              <w:t xml:space="preserve">. </w:t>
            </w:r>
          </w:p>
          <w:p w:rsidR="00141927" w:rsidRPr="00141927" w:rsidRDefault="00141927" w:rsidP="00BA4CF0">
            <w:pPr>
              <w:jc w:val="both"/>
              <w:rPr>
                <w:rFonts w:ascii="Arial" w:hAnsi="Arial" w:cs="Arial"/>
                <w:color w:val="000000"/>
              </w:rPr>
            </w:pPr>
          </w:p>
          <w:p w:rsidR="00BA4CF0" w:rsidRDefault="00BA4CF0" w:rsidP="00BA4CF0">
            <w:pPr>
              <w:jc w:val="both"/>
              <w:rPr>
                <w:rFonts w:ascii="Arial" w:hAnsi="Arial" w:cs="Arial"/>
                <w:color w:val="000000"/>
              </w:rPr>
            </w:pPr>
            <w:r w:rsidRPr="00141927">
              <w:rPr>
                <w:rFonts w:ascii="Arial" w:hAnsi="Arial" w:cs="Arial"/>
                <w:color w:val="000000"/>
              </w:rPr>
              <w:t>Omogućiti MFI/svim pružaocima finansijskih usluga pristup podacima iz Centralnog registra transakcionih računa.</w:t>
            </w:r>
          </w:p>
          <w:p w:rsidR="00141927" w:rsidRPr="00141927" w:rsidRDefault="00141927" w:rsidP="00BA4CF0">
            <w:pPr>
              <w:jc w:val="both"/>
              <w:rPr>
                <w:rFonts w:ascii="Arial" w:hAnsi="Arial" w:cs="Arial"/>
                <w:color w:val="000000"/>
              </w:rPr>
            </w:pPr>
          </w:p>
          <w:p w:rsidR="00BA4CF0" w:rsidRDefault="00BA4CF0" w:rsidP="00BA4CF0">
            <w:pPr>
              <w:jc w:val="both"/>
              <w:rPr>
                <w:rFonts w:ascii="Arial" w:hAnsi="Arial" w:cs="Arial"/>
                <w:color w:val="000000"/>
              </w:rPr>
            </w:pPr>
            <w:r w:rsidRPr="00141927">
              <w:rPr>
                <w:rFonts w:ascii="Arial" w:hAnsi="Arial" w:cs="Arial"/>
                <w:i/>
                <w:color w:val="000000"/>
              </w:rPr>
              <w:t xml:space="preserve">Obrazloženje: </w:t>
            </w:r>
            <w:r w:rsidRPr="00141927">
              <w:rPr>
                <w:rFonts w:ascii="Arial" w:hAnsi="Arial" w:cs="Arial"/>
                <w:color w:val="000000"/>
              </w:rPr>
              <w:t xml:space="preserve">MFI isplatu sredstava iz odobrenog kredita vrše prenosom sa svog računa na transakcioni račun klijenta. Kada je klijent pravno lice ili preduzetnik, nijesu uočeni problemi prilikom isplate kredita. Međutim, većina klijenata MFI su fizička lica (poljoprivrednici, zanatlije, ribari...), kojima poslovanje preko transakcionih računa nije svakodnevica. </w:t>
            </w:r>
          </w:p>
          <w:p w:rsidR="00141927" w:rsidRPr="00141927" w:rsidRDefault="00141927" w:rsidP="00BA4CF0">
            <w:pPr>
              <w:jc w:val="both"/>
              <w:rPr>
                <w:rFonts w:ascii="Arial" w:hAnsi="Arial" w:cs="Arial"/>
                <w:color w:val="000000"/>
              </w:rPr>
            </w:pPr>
          </w:p>
          <w:p w:rsidR="00BA4CF0" w:rsidRDefault="00BA4CF0" w:rsidP="00BA4CF0">
            <w:pPr>
              <w:jc w:val="both"/>
              <w:rPr>
                <w:rFonts w:ascii="Arial" w:hAnsi="Arial" w:cs="Arial"/>
                <w:color w:val="000000"/>
              </w:rPr>
            </w:pPr>
            <w:r w:rsidRPr="00141927">
              <w:rPr>
                <w:rFonts w:ascii="Arial" w:hAnsi="Arial" w:cs="Arial"/>
                <w:color w:val="000000"/>
              </w:rPr>
              <w:t xml:space="preserve">Nerijetko se dešava da jedan transakcioni račun koriste svi članovi domaćinstva. Jedan član porodice otvori račun </w:t>
            </w:r>
            <w:proofErr w:type="gramStart"/>
            <w:r w:rsidRPr="00141927">
              <w:rPr>
                <w:rFonts w:ascii="Arial" w:hAnsi="Arial" w:cs="Arial"/>
                <w:color w:val="000000"/>
              </w:rPr>
              <w:t>a</w:t>
            </w:r>
            <w:proofErr w:type="gramEnd"/>
            <w:r w:rsidRPr="00141927">
              <w:rPr>
                <w:rFonts w:ascii="Arial" w:hAnsi="Arial" w:cs="Arial"/>
                <w:color w:val="000000"/>
              </w:rPr>
              <w:t xml:space="preserve"> ostale članove ovlasti da mogu raspolagati sredstvima sa računa. Kada klijent podnosi zahtjev za kredit dužan je označiti svoj transakcioni račun na koji će se prenijeti sredstva iz isplaćenog kredita, a jedini način da MFI provjeri ispravnost računa je da ima pristup Centralnom registru transakcionih računa, odnosno jedino na taj način može provjeriti da li je klijent vlasnik priloženog transakcionog računa ili je samo ovlašćen za raspolaganje sredstvima.</w:t>
            </w:r>
          </w:p>
          <w:p w:rsidR="00141927" w:rsidRPr="00141927" w:rsidRDefault="00141927" w:rsidP="00BA4CF0">
            <w:pPr>
              <w:jc w:val="both"/>
              <w:rPr>
                <w:rFonts w:ascii="Arial" w:hAnsi="Arial" w:cs="Arial"/>
                <w:color w:val="000000"/>
              </w:rPr>
            </w:pPr>
          </w:p>
          <w:p w:rsidR="00BA4CF0" w:rsidRPr="00141927" w:rsidRDefault="00BA4CF0" w:rsidP="00293923">
            <w:pPr>
              <w:jc w:val="both"/>
              <w:rPr>
                <w:rFonts w:ascii="Arial" w:hAnsi="Arial" w:cs="Arial"/>
                <w:color w:val="000000"/>
              </w:rPr>
            </w:pPr>
            <w:r w:rsidRPr="00141927">
              <w:rPr>
                <w:rFonts w:ascii="Arial" w:hAnsi="Arial" w:cs="Arial"/>
                <w:color w:val="000000"/>
              </w:rPr>
              <w:t>MFI kao i drugi pružaoci finansijskih usluga iz Nacrta zakona o finansijskom lizingu, faktoringu, otkupu potraživanja, mikrokreditiranju i kreditnogarantnim poslovima, u okviru svog redovnog poslovanja bave naplatom spornih potraživanja, u kojem cilju često iniciraju izvršne i sudske postupke. Zakonom o izvršenju i obezbjeđenju je propisano da ako pružalac finansijskih usluga predlaže izvršenje na sredstvima na računu izvršnog dužnika mora da naznači podatke o računu i banci. Pružalac finansijskih usluga može imati tačne podatke o banci i računu samo ako ima pristup Centralnom registru transakcionih računa.</w:t>
            </w:r>
          </w:p>
        </w:tc>
        <w:tc>
          <w:tcPr>
            <w:tcW w:w="3101" w:type="dxa"/>
          </w:tcPr>
          <w:p w:rsidR="00BA4CF0" w:rsidRDefault="00BA4CF0">
            <w:pPr>
              <w:rPr>
                <w:rFonts w:ascii="Arial" w:hAnsi="Arial" w:cs="Arial"/>
              </w:rPr>
            </w:pPr>
          </w:p>
          <w:p w:rsidR="00E7120C" w:rsidRPr="00E7120C" w:rsidRDefault="00E7120C">
            <w:pPr>
              <w:rPr>
                <w:rFonts w:ascii="Arial" w:hAnsi="Arial" w:cs="Arial"/>
                <w:b/>
              </w:rPr>
            </w:pPr>
            <w:r w:rsidRPr="00E7120C">
              <w:rPr>
                <w:rFonts w:ascii="Arial" w:hAnsi="Arial" w:cs="Arial"/>
                <w:b/>
              </w:rPr>
              <w:t>Nije prihvaćeno:</w:t>
            </w:r>
          </w:p>
          <w:p w:rsidR="00E7120C" w:rsidRDefault="00E7120C" w:rsidP="001B1E45">
            <w:pPr>
              <w:rPr>
                <w:rFonts w:ascii="Arial" w:hAnsi="Arial" w:cs="Arial"/>
              </w:rPr>
            </w:pPr>
            <w:r>
              <w:rPr>
                <w:rFonts w:ascii="Arial" w:hAnsi="Arial" w:cs="Arial"/>
              </w:rPr>
              <w:t>Ocjenjuje se da izvršeno</w:t>
            </w:r>
            <w:r w:rsidR="002667BC">
              <w:rPr>
                <w:rFonts w:ascii="Arial" w:hAnsi="Arial" w:cs="Arial"/>
              </w:rPr>
              <w:t xml:space="preserve"> povećanje</w:t>
            </w:r>
            <w:r>
              <w:rPr>
                <w:rFonts w:ascii="Arial" w:hAnsi="Arial" w:cs="Arial"/>
              </w:rPr>
              <w:t xml:space="preserve"> maksimalnog iznosa mikrokredita za mikro</w:t>
            </w:r>
            <w:r w:rsidR="00CE732F">
              <w:rPr>
                <w:rFonts w:ascii="Arial" w:hAnsi="Arial" w:cs="Arial"/>
              </w:rPr>
              <w:t>,</w:t>
            </w:r>
            <w:r>
              <w:rPr>
                <w:rFonts w:ascii="Arial" w:hAnsi="Arial" w:cs="Arial"/>
              </w:rPr>
              <w:t xml:space="preserve"> mala i srednja preduzeća sa 30.000 na 50.000 </w:t>
            </w:r>
            <w:r w:rsidR="00CE732F">
              <w:rPr>
                <w:rFonts w:ascii="Arial" w:hAnsi="Arial" w:cs="Arial"/>
              </w:rPr>
              <w:t xml:space="preserve">eura </w:t>
            </w:r>
            <w:r>
              <w:rPr>
                <w:rFonts w:ascii="Arial" w:hAnsi="Arial" w:cs="Arial"/>
              </w:rPr>
              <w:t>predstavlja stvaranje uslova za pojačano kreditiranje ovih subjekata,  a da smanjenje mikrokredita za fizička lica sa 30.000 na 20.000 eura, pri istom ili sl</w:t>
            </w:r>
            <w:r w:rsidR="002667BC">
              <w:rPr>
                <w:rFonts w:ascii="Arial" w:hAnsi="Arial" w:cs="Arial"/>
              </w:rPr>
              <w:t>ičnom kreditnom potencijalu MF</w:t>
            </w:r>
            <w:r w:rsidR="00CE732F">
              <w:rPr>
                <w:rFonts w:ascii="Arial" w:hAnsi="Arial" w:cs="Arial"/>
              </w:rPr>
              <w:t>I</w:t>
            </w:r>
            <w:r w:rsidR="00832B85">
              <w:rPr>
                <w:rFonts w:ascii="Arial" w:hAnsi="Arial" w:cs="Arial"/>
              </w:rPr>
              <w:t xml:space="preserve">, </w:t>
            </w:r>
            <w:r>
              <w:rPr>
                <w:rFonts w:ascii="Arial" w:hAnsi="Arial" w:cs="Arial"/>
              </w:rPr>
              <w:t xml:space="preserve">doprinosi </w:t>
            </w:r>
            <w:r>
              <w:rPr>
                <w:rFonts w:ascii="Arial" w:hAnsi="Arial" w:cs="Arial"/>
              </w:rPr>
              <w:lastRenderedPageBreak/>
              <w:t xml:space="preserve">dostupnosti  mikrokredita većem broju </w:t>
            </w:r>
            <w:r w:rsidR="00832B85">
              <w:rPr>
                <w:rFonts w:ascii="Arial" w:hAnsi="Arial" w:cs="Arial"/>
              </w:rPr>
              <w:t xml:space="preserve">fizičkih lica. </w:t>
            </w:r>
          </w:p>
          <w:p w:rsidR="00832B85" w:rsidRDefault="00832B85" w:rsidP="00832B85">
            <w:pPr>
              <w:rPr>
                <w:rFonts w:ascii="Arial" w:hAnsi="Arial" w:cs="Arial"/>
              </w:rPr>
            </w:pPr>
          </w:p>
          <w:p w:rsidR="00832B85" w:rsidRDefault="00832B85" w:rsidP="00832B85">
            <w:pPr>
              <w:rPr>
                <w:rFonts w:ascii="Arial" w:hAnsi="Arial" w:cs="Arial"/>
              </w:rPr>
            </w:pPr>
          </w:p>
          <w:p w:rsidR="00832B85" w:rsidRDefault="00832B85" w:rsidP="00832B85">
            <w:pPr>
              <w:rPr>
                <w:rFonts w:ascii="Arial" w:hAnsi="Arial" w:cs="Arial"/>
              </w:rPr>
            </w:pPr>
          </w:p>
          <w:p w:rsidR="00832B85" w:rsidRDefault="00832B85" w:rsidP="00832B85">
            <w:pPr>
              <w:rPr>
                <w:rFonts w:ascii="Arial" w:hAnsi="Arial" w:cs="Arial"/>
              </w:rPr>
            </w:pPr>
          </w:p>
          <w:p w:rsidR="00832B85" w:rsidRDefault="00832B85" w:rsidP="00832B85">
            <w:pPr>
              <w:rPr>
                <w:rFonts w:ascii="Arial" w:hAnsi="Arial" w:cs="Arial"/>
              </w:rPr>
            </w:pPr>
          </w:p>
          <w:p w:rsidR="00832B85" w:rsidRDefault="00832B85" w:rsidP="00832B85">
            <w:pPr>
              <w:rPr>
                <w:rFonts w:ascii="Arial" w:hAnsi="Arial" w:cs="Arial"/>
              </w:rPr>
            </w:pPr>
          </w:p>
          <w:p w:rsidR="00832B85" w:rsidRDefault="00832B85" w:rsidP="00832B85">
            <w:pPr>
              <w:rPr>
                <w:rFonts w:ascii="Arial" w:hAnsi="Arial" w:cs="Arial"/>
              </w:rPr>
            </w:pPr>
          </w:p>
          <w:p w:rsidR="00832B85" w:rsidRDefault="00832B85" w:rsidP="00832B85">
            <w:pPr>
              <w:rPr>
                <w:rFonts w:ascii="Arial" w:hAnsi="Arial" w:cs="Arial"/>
              </w:rPr>
            </w:pPr>
          </w:p>
          <w:p w:rsidR="00832B85" w:rsidRDefault="00832B85" w:rsidP="00832B85">
            <w:pPr>
              <w:rPr>
                <w:rFonts w:ascii="Arial" w:hAnsi="Arial" w:cs="Arial"/>
              </w:rPr>
            </w:pPr>
          </w:p>
          <w:p w:rsidR="00832B85" w:rsidRDefault="00832B85" w:rsidP="00832B85">
            <w:pPr>
              <w:rPr>
                <w:rFonts w:ascii="Arial" w:hAnsi="Arial" w:cs="Arial"/>
                <w:b/>
              </w:rPr>
            </w:pPr>
            <w:r w:rsidRPr="00832B85">
              <w:rPr>
                <w:rFonts w:ascii="Arial" w:hAnsi="Arial" w:cs="Arial"/>
                <w:b/>
              </w:rPr>
              <w:t>Prihvaćeno</w:t>
            </w:r>
            <w:r w:rsidR="001E607F">
              <w:rPr>
                <w:rFonts w:ascii="Arial" w:hAnsi="Arial" w:cs="Arial"/>
                <w:b/>
              </w:rPr>
              <w:t>:</w:t>
            </w:r>
          </w:p>
          <w:p w:rsidR="00832B85" w:rsidRDefault="00832B85" w:rsidP="00832B85">
            <w:pPr>
              <w:rPr>
                <w:rFonts w:ascii="Arial" w:hAnsi="Arial" w:cs="Arial"/>
              </w:rPr>
            </w:pPr>
            <w:r w:rsidRPr="00832B85">
              <w:rPr>
                <w:rFonts w:ascii="Arial" w:hAnsi="Arial" w:cs="Arial"/>
              </w:rPr>
              <w:t>Dozv</w:t>
            </w:r>
            <w:r>
              <w:rPr>
                <w:rFonts w:ascii="Arial" w:hAnsi="Arial" w:cs="Arial"/>
              </w:rPr>
              <w:t>oljeni poslovi MF</w:t>
            </w:r>
            <w:r w:rsidR="001E607F">
              <w:rPr>
                <w:rFonts w:ascii="Arial" w:hAnsi="Arial" w:cs="Arial"/>
              </w:rPr>
              <w:t>I</w:t>
            </w:r>
            <w:r>
              <w:rPr>
                <w:rFonts w:ascii="Arial" w:hAnsi="Arial" w:cs="Arial"/>
              </w:rPr>
              <w:t xml:space="preserve"> će biti jasnije</w:t>
            </w:r>
            <w:r w:rsidRPr="00832B85">
              <w:rPr>
                <w:rFonts w:ascii="Arial" w:hAnsi="Arial" w:cs="Arial"/>
              </w:rPr>
              <w:t xml:space="preserve"> definisan</w:t>
            </w:r>
            <w:r w:rsidR="001E607F">
              <w:rPr>
                <w:rFonts w:ascii="Arial" w:hAnsi="Arial" w:cs="Arial"/>
              </w:rPr>
              <w:t>i.</w:t>
            </w:r>
          </w:p>
          <w:p w:rsidR="00832B85" w:rsidRDefault="00832B85" w:rsidP="00832B85">
            <w:pPr>
              <w:rPr>
                <w:rFonts w:ascii="Arial" w:hAnsi="Arial" w:cs="Arial"/>
              </w:rPr>
            </w:pPr>
          </w:p>
          <w:p w:rsidR="00832B85" w:rsidRDefault="00832B85" w:rsidP="00832B85">
            <w:pPr>
              <w:rPr>
                <w:rFonts w:ascii="Arial" w:hAnsi="Arial" w:cs="Arial"/>
              </w:rPr>
            </w:pPr>
          </w:p>
          <w:p w:rsidR="00832B85" w:rsidRDefault="00832B85" w:rsidP="00832B85">
            <w:pPr>
              <w:rPr>
                <w:rFonts w:ascii="Arial" w:hAnsi="Arial" w:cs="Arial"/>
              </w:rPr>
            </w:pPr>
          </w:p>
          <w:p w:rsidR="00832B85" w:rsidRDefault="00832B85" w:rsidP="00832B85">
            <w:pPr>
              <w:rPr>
                <w:rFonts w:ascii="Arial" w:hAnsi="Arial" w:cs="Arial"/>
              </w:rPr>
            </w:pPr>
          </w:p>
          <w:p w:rsidR="00832B85" w:rsidRDefault="00832B85" w:rsidP="00832B85">
            <w:pPr>
              <w:rPr>
                <w:rFonts w:ascii="Arial" w:hAnsi="Arial" w:cs="Arial"/>
              </w:rPr>
            </w:pPr>
          </w:p>
          <w:p w:rsidR="00832B85" w:rsidRDefault="00832B85" w:rsidP="00832B85">
            <w:pPr>
              <w:rPr>
                <w:rFonts w:ascii="Arial" w:hAnsi="Arial" w:cs="Arial"/>
              </w:rPr>
            </w:pPr>
          </w:p>
          <w:p w:rsidR="00832B85" w:rsidRDefault="00832B85" w:rsidP="00832B85">
            <w:pPr>
              <w:rPr>
                <w:rFonts w:ascii="Arial" w:hAnsi="Arial" w:cs="Arial"/>
              </w:rPr>
            </w:pPr>
          </w:p>
          <w:p w:rsidR="00832B85" w:rsidRDefault="00832B85" w:rsidP="00832B85">
            <w:pPr>
              <w:rPr>
                <w:rFonts w:ascii="Arial" w:hAnsi="Arial" w:cs="Arial"/>
              </w:rPr>
            </w:pPr>
          </w:p>
          <w:p w:rsidR="00832B85" w:rsidRDefault="00832B85" w:rsidP="00832B85">
            <w:pPr>
              <w:rPr>
                <w:rFonts w:ascii="Arial" w:hAnsi="Arial" w:cs="Arial"/>
              </w:rPr>
            </w:pPr>
          </w:p>
          <w:p w:rsidR="00832B85" w:rsidRDefault="00832B85" w:rsidP="00832B85">
            <w:pPr>
              <w:rPr>
                <w:rFonts w:ascii="Arial" w:hAnsi="Arial" w:cs="Arial"/>
              </w:rPr>
            </w:pPr>
          </w:p>
          <w:p w:rsidR="00832B85" w:rsidRDefault="00832B85" w:rsidP="00832B85">
            <w:pPr>
              <w:rPr>
                <w:rFonts w:ascii="Arial" w:hAnsi="Arial" w:cs="Arial"/>
              </w:rPr>
            </w:pPr>
          </w:p>
          <w:p w:rsidR="00832B85" w:rsidRDefault="00832B85" w:rsidP="00832B85">
            <w:pPr>
              <w:rPr>
                <w:rFonts w:ascii="Arial" w:hAnsi="Arial" w:cs="Arial"/>
              </w:rPr>
            </w:pPr>
          </w:p>
          <w:p w:rsidR="00832B85" w:rsidRDefault="00832B85" w:rsidP="00832B85">
            <w:pPr>
              <w:rPr>
                <w:rFonts w:ascii="Arial" w:hAnsi="Arial" w:cs="Arial"/>
              </w:rPr>
            </w:pPr>
          </w:p>
          <w:p w:rsidR="00832B85" w:rsidRDefault="00832B85" w:rsidP="00832B85">
            <w:pPr>
              <w:rPr>
                <w:rFonts w:ascii="Arial" w:hAnsi="Arial" w:cs="Arial"/>
              </w:rPr>
            </w:pPr>
          </w:p>
          <w:p w:rsidR="00832B85" w:rsidRDefault="00832B85" w:rsidP="00832B85">
            <w:pPr>
              <w:rPr>
                <w:rFonts w:ascii="Arial" w:hAnsi="Arial" w:cs="Arial"/>
                <w:b/>
              </w:rPr>
            </w:pPr>
            <w:r w:rsidRPr="00832B85">
              <w:rPr>
                <w:rFonts w:ascii="Arial" w:hAnsi="Arial" w:cs="Arial"/>
                <w:b/>
              </w:rPr>
              <w:t>Nije prihvaćeno</w:t>
            </w:r>
            <w:r w:rsidR="001E607F">
              <w:rPr>
                <w:rFonts w:ascii="Arial" w:hAnsi="Arial" w:cs="Arial"/>
                <w:b/>
              </w:rPr>
              <w:t>:</w:t>
            </w:r>
          </w:p>
          <w:p w:rsidR="00832B85" w:rsidRDefault="00057AE6" w:rsidP="001E607F">
            <w:pPr>
              <w:rPr>
                <w:rFonts w:ascii="Arial" w:hAnsi="Arial" w:cs="Arial"/>
              </w:rPr>
            </w:pPr>
            <w:r>
              <w:rPr>
                <w:rFonts w:ascii="Arial" w:hAnsi="Arial" w:cs="Arial"/>
              </w:rPr>
              <w:t>Postupak zaštite prava klijenata kod bankarskog ombudsmana pretpostavlja odgovor u pisanoj formi, kao dokaz o spro</w:t>
            </w:r>
            <w:r w:rsidR="002667BC">
              <w:rPr>
                <w:rFonts w:ascii="Arial" w:hAnsi="Arial" w:cs="Arial"/>
              </w:rPr>
              <w:t>vedenom postupku kod davala</w:t>
            </w:r>
            <w:r>
              <w:rPr>
                <w:rFonts w:ascii="Arial" w:hAnsi="Arial" w:cs="Arial"/>
              </w:rPr>
              <w:t>ca finansij</w:t>
            </w:r>
            <w:r w:rsidR="001E607F">
              <w:rPr>
                <w:rFonts w:ascii="Arial" w:hAnsi="Arial" w:cs="Arial"/>
              </w:rPr>
              <w:t>s</w:t>
            </w:r>
            <w:r>
              <w:rPr>
                <w:rFonts w:ascii="Arial" w:hAnsi="Arial" w:cs="Arial"/>
              </w:rPr>
              <w:t>kih usluga</w:t>
            </w:r>
            <w:r w:rsidR="001E607F">
              <w:rPr>
                <w:rFonts w:ascii="Arial" w:hAnsi="Arial" w:cs="Arial"/>
              </w:rPr>
              <w:t>.</w:t>
            </w:r>
          </w:p>
          <w:p w:rsidR="00057AE6" w:rsidRDefault="00057AE6" w:rsidP="00832B85">
            <w:pPr>
              <w:rPr>
                <w:rFonts w:ascii="Arial" w:hAnsi="Arial" w:cs="Arial"/>
              </w:rPr>
            </w:pPr>
          </w:p>
          <w:p w:rsidR="001E607F" w:rsidRDefault="001E607F" w:rsidP="002667BC">
            <w:pPr>
              <w:jc w:val="both"/>
              <w:rPr>
                <w:rFonts w:ascii="Arial" w:hAnsi="Arial" w:cs="Arial"/>
              </w:rPr>
            </w:pPr>
          </w:p>
          <w:p w:rsidR="001E607F" w:rsidRDefault="001E607F" w:rsidP="001E607F">
            <w:pPr>
              <w:rPr>
                <w:rFonts w:ascii="Arial" w:hAnsi="Arial" w:cs="Arial"/>
                <w:b/>
              </w:rPr>
            </w:pPr>
            <w:r w:rsidRPr="00832B85">
              <w:rPr>
                <w:rFonts w:ascii="Arial" w:hAnsi="Arial" w:cs="Arial"/>
                <w:b/>
              </w:rPr>
              <w:t>Nije prihvaćeno</w:t>
            </w:r>
            <w:r>
              <w:rPr>
                <w:rFonts w:ascii="Arial" w:hAnsi="Arial" w:cs="Arial"/>
                <w:b/>
              </w:rPr>
              <w:t>:</w:t>
            </w:r>
          </w:p>
          <w:p w:rsidR="00057AE6" w:rsidRDefault="00057AE6" w:rsidP="001E607F">
            <w:pPr>
              <w:rPr>
                <w:rFonts w:ascii="Arial" w:hAnsi="Arial" w:cs="Arial"/>
              </w:rPr>
            </w:pPr>
            <w:r>
              <w:rPr>
                <w:rFonts w:ascii="Arial" w:hAnsi="Arial" w:cs="Arial"/>
              </w:rPr>
              <w:t>U zakonu će biti jasnije definisano da se ne sačinjava izvještaj o kontroli samo u slučaju posredne (off-site) kontrole</w:t>
            </w:r>
            <w:r w:rsidR="001E607F">
              <w:rPr>
                <w:rFonts w:ascii="Arial" w:hAnsi="Arial" w:cs="Arial"/>
              </w:rPr>
              <w:t>,</w:t>
            </w:r>
            <w:r>
              <w:rPr>
                <w:rFonts w:ascii="Arial" w:hAnsi="Arial" w:cs="Arial"/>
              </w:rPr>
              <w:t xml:space="preserve"> kojom se ne utvrde nepravilnosti u poslovanju pružaoca finansijskih usluga</w:t>
            </w:r>
            <w:r w:rsidR="001E607F">
              <w:rPr>
                <w:rFonts w:ascii="Arial" w:hAnsi="Arial" w:cs="Arial"/>
              </w:rPr>
              <w:t>.</w:t>
            </w:r>
          </w:p>
          <w:p w:rsidR="00057AE6" w:rsidRDefault="00057AE6" w:rsidP="002667BC">
            <w:pPr>
              <w:jc w:val="both"/>
              <w:rPr>
                <w:rFonts w:ascii="Arial" w:hAnsi="Arial" w:cs="Arial"/>
              </w:rPr>
            </w:pPr>
          </w:p>
          <w:p w:rsidR="00057AE6" w:rsidRDefault="00057AE6" w:rsidP="00832B85">
            <w:pPr>
              <w:rPr>
                <w:rFonts w:ascii="Arial" w:hAnsi="Arial" w:cs="Arial"/>
              </w:rPr>
            </w:pPr>
          </w:p>
          <w:p w:rsidR="00057AE6" w:rsidRDefault="00057AE6" w:rsidP="00832B85">
            <w:pPr>
              <w:rPr>
                <w:rFonts w:ascii="Arial" w:hAnsi="Arial" w:cs="Arial"/>
                <w:b/>
              </w:rPr>
            </w:pPr>
            <w:r w:rsidRPr="00057AE6">
              <w:rPr>
                <w:rFonts w:ascii="Arial" w:hAnsi="Arial" w:cs="Arial"/>
                <w:b/>
              </w:rPr>
              <w:t>Prihvaćeno</w:t>
            </w:r>
            <w:r w:rsidR="001E607F">
              <w:rPr>
                <w:rFonts w:ascii="Arial" w:hAnsi="Arial" w:cs="Arial"/>
                <w:b/>
              </w:rPr>
              <w:t>:</w:t>
            </w:r>
          </w:p>
          <w:p w:rsidR="00057AE6" w:rsidRDefault="00057AE6" w:rsidP="001E607F">
            <w:pPr>
              <w:rPr>
                <w:rFonts w:ascii="Arial" w:hAnsi="Arial" w:cs="Arial"/>
              </w:rPr>
            </w:pPr>
            <w:r>
              <w:rPr>
                <w:rFonts w:ascii="Arial" w:hAnsi="Arial" w:cs="Arial"/>
              </w:rPr>
              <w:t>Zakon će bit dopunjen</w:t>
            </w:r>
            <w:r w:rsidRPr="00057AE6">
              <w:rPr>
                <w:rFonts w:ascii="Arial" w:hAnsi="Arial" w:cs="Arial"/>
              </w:rPr>
              <w:t xml:space="preserve"> odredbama o obaveznoj dokumentaciji </w:t>
            </w:r>
            <w:r>
              <w:rPr>
                <w:rFonts w:ascii="Arial" w:hAnsi="Arial" w:cs="Arial"/>
              </w:rPr>
              <w:t xml:space="preserve">na osnovu koje </w:t>
            </w:r>
            <w:r w:rsidR="001E607F">
              <w:rPr>
                <w:rFonts w:ascii="Arial" w:hAnsi="Arial" w:cs="Arial"/>
              </w:rPr>
              <w:t xml:space="preserve">će </w:t>
            </w:r>
            <w:r>
              <w:rPr>
                <w:rFonts w:ascii="Arial" w:hAnsi="Arial" w:cs="Arial"/>
              </w:rPr>
              <w:t>se cijeni</w:t>
            </w:r>
            <w:r w:rsidR="001E607F">
              <w:rPr>
                <w:rFonts w:ascii="Arial" w:hAnsi="Arial" w:cs="Arial"/>
              </w:rPr>
              <w:t>ti</w:t>
            </w:r>
            <w:r>
              <w:rPr>
                <w:rFonts w:ascii="Arial" w:hAnsi="Arial" w:cs="Arial"/>
              </w:rPr>
              <w:t xml:space="preserve"> </w:t>
            </w:r>
            <w:proofErr w:type="gramStart"/>
            <w:r>
              <w:rPr>
                <w:rFonts w:ascii="Arial" w:hAnsi="Arial" w:cs="Arial"/>
              </w:rPr>
              <w:t>usklađenost</w:t>
            </w:r>
            <w:r w:rsidR="001E607F">
              <w:rPr>
                <w:rFonts w:ascii="Arial" w:hAnsi="Arial" w:cs="Arial"/>
              </w:rPr>
              <w:t xml:space="preserve"> </w:t>
            </w:r>
            <w:r>
              <w:rPr>
                <w:rFonts w:ascii="Arial" w:hAnsi="Arial" w:cs="Arial"/>
              </w:rPr>
              <w:t xml:space="preserve"> MFI</w:t>
            </w:r>
            <w:proofErr w:type="gramEnd"/>
            <w:r>
              <w:rPr>
                <w:rFonts w:ascii="Arial" w:hAnsi="Arial" w:cs="Arial"/>
              </w:rPr>
              <w:t xml:space="preserve">  sa odredbama ovog zakona</w:t>
            </w:r>
            <w:r w:rsidR="001E607F">
              <w:rPr>
                <w:rFonts w:ascii="Arial" w:hAnsi="Arial" w:cs="Arial"/>
              </w:rPr>
              <w:t>.</w:t>
            </w:r>
            <w:r>
              <w:rPr>
                <w:rFonts w:ascii="Arial" w:hAnsi="Arial" w:cs="Arial"/>
              </w:rPr>
              <w:t xml:space="preserve"> </w:t>
            </w:r>
          </w:p>
          <w:p w:rsidR="00057AE6" w:rsidRDefault="00057AE6" w:rsidP="002667BC">
            <w:pPr>
              <w:jc w:val="both"/>
              <w:rPr>
                <w:rFonts w:ascii="Arial" w:hAnsi="Arial" w:cs="Arial"/>
              </w:rPr>
            </w:pPr>
          </w:p>
          <w:p w:rsidR="00057AE6" w:rsidRDefault="00057AE6" w:rsidP="00832B85">
            <w:pPr>
              <w:rPr>
                <w:rFonts w:ascii="Arial" w:hAnsi="Arial" w:cs="Arial"/>
              </w:rPr>
            </w:pPr>
          </w:p>
          <w:p w:rsidR="00E34E77" w:rsidRDefault="00E34E77" w:rsidP="00832B85">
            <w:pPr>
              <w:rPr>
                <w:rFonts w:ascii="Arial" w:hAnsi="Arial" w:cs="Arial"/>
                <w:b/>
              </w:rPr>
            </w:pPr>
          </w:p>
          <w:p w:rsidR="00057AE6" w:rsidRDefault="00057AE6" w:rsidP="00832B85">
            <w:pPr>
              <w:rPr>
                <w:rFonts w:ascii="Arial" w:hAnsi="Arial" w:cs="Arial"/>
                <w:b/>
              </w:rPr>
            </w:pPr>
            <w:r w:rsidRPr="00057AE6">
              <w:rPr>
                <w:rFonts w:ascii="Arial" w:hAnsi="Arial" w:cs="Arial"/>
                <w:b/>
              </w:rPr>
              <w:t>Prihvaćeno</w:t>
            </w:r>
            <w:r w:rsidR="00C1346A">
              <w:rPr>
                <w:rFonts w:ascii="Arial" w:hAnsi="Arial" w:cs="Arial"/>
                <w:b/>
              </w:rPr>
              <w:t>:</w:t>
            </w:r>
          </w:p>
          <w:p w:rsidR="00057AE6" w:rsidRPr="0038094D" w:rsidRDefault="00057AE6" w:rsidP="00832B85">
            <w:pPr>
              <w:rPr>
                <w:rFonts w:ascii="Arial" w:hAnsi="Arial" w:cs="Arial"/>
              </w:rPr>
            </w:pPr>
            <w:r w:rsidRPr="0038094D">
              <w:rPr>
                <w:rFonts w:ascii="Arial" w:hAnsi="Arial" w:cs="Arial"/>
              </w:rPr>
              <w:t>Propisaće</w:t>
            </w:r>
            <w:r w:rsidR="0038094D" w:rsidRPr="0038094D">
              <w:rPr>
                <w:rFonts w:ascii="Arial" w:hAnsi="Arial" w:cs="Arial"/>
              </w:rPr>
              <w:t xml:space="preserve"> se </w:t>
            </w:r>
            <w:r w:rsidR="00E34E77">
              <w:rPr>
                <w:rFonts w:ascii="Arial" w:hAnsi="Arial" w:cs="Arial"/>
              </w:rPr>
              <w:t>usaglašeni</w:t>
            </w:r>
            <w:r w:rsidRPr="0038094D">
              <w:rPr>
                <w:rFonts w:ascii="Arial" w:hAnsi="Arial" w:cs="Arial"/>
              </w:rPr>
              <w:t xml:space="preserve"> </w:t>
            </w:r>
            <w:r w:rsidR="0038094D">
              <w:rPr>
                <w:rFonts w:ascii="Arial" w:hAnsi="Arial" w:cs="Arial"/>
              </w:rPr>
              <w:t>rokovi</w:t>
            </w:r>
            <w:r w:rsidRPr="0038094D">
              <w:rPr>
                <w:rFonts w:ascii="Arial" w:hAnsi="Arial" w:cs="Arial"/>
              </w:rPr>
              <w:t xml:space="preserve"> </w:t>
            </w:r>
            <w:r w:rsidR="0038094D">
              <w:rPr>
                <w:rFonts w:ascii="Arial" w:hAnsi="Arial" w:cs="Arial"/>
              </w:rPr>
              <w:t>po pitanju us</w:t>
            </w:r>
            <w:r w:rsidR="00E34E77">
              <w:rPr>
                <w:rFonts w:ascii="Arial" w:hAnsi="Arial" w:cs="Arial"/>
              </w:rPr>
              <w:t>klađivanje</w:t>
            </w:r>
            <w:r w:rsidR="0038094D">
              <w:rPr>
                <w:rFonts w:ascii="Arial" w:hAnsi="Arial" w:cs="Arial"/>
              </w:rPr>
              <w:t xml:space="preserve"> poslovanja sa ovim zakonom </w:t>
            </w:r>
            <w:r w:rsidR="00E34E77">
              <w:rPr>
                <w:rFonts w:ascii="Arial" w:hAnsi="Arial" w:cs="Arial"/>
              </w:rPr>
              <w:t>i</w:t>
            </w:r>
            <w:r w:rsidR="0038094D">
              <w:rPr>
                <w:rFonts w:ascii="Arial" w:hAnsi="Arial" w:cs="Arial"/>
              </w:rPr>
              <w:t xml:space="preserve"> usvajanja nove regulative</w:t>
            </w:r>
            <w:r w:rsidR="00E34E77">
              <w:rPr>
                <w:rFonts w:ascii="Arial" w:hAnsi="Arial" w:cs="Arial"/>
              </w:rPr>
              <w:t>.</w:t>
            </w:r>
          </w:p>
          <w:p w:rsidR="00057AE6" w:rsidRPr="0038094D" w:rsidRDefault="00057AE6" w:rsidP="00832B85">
            <w:pPr>
              <w:rPr>
                <w:rFonts w:ascii="Arial" w:hAnsi="Arial" w:cs="Arial"/>
              </w:rPr>
            </w:pPr>
          </w:p>
          <w:p w:rsidR="0038094D" w:rsidRDefault="0038094D" w:rsidP="00832B85">
            <w:pPr>
              <w:rPr>
                <w:rFonts w:ascii="Arial" w:hAnsi="Arial" w:cs="Arial"/>
                <w:b/>
              </w:rPr>
            </w:pPr>
          </w:p>
          <w:p w:rsidR="0038094D" w:rsidRDefault="0038094D" w:rsidP="00832B85">
            <w:pPr>
              <w:rPr>
                <w:rFonts w:ascii="Arial" w:hAnsi="Arial" w:cs="Arial"/>
                <w:b/>
              </w:rPr>
            </w:pPr>
          </w:p>
          <w:p w:rsidR="0038094D" w:rsidRDefault="0038094D" w:rsidP="00832B85">
            <w:pPr>
              <w:rPr>
                <w:rFonts w:ascii="Arial" w:hAnsi="Arial" w:cs="Arial"/>
                <w:b/>
              </w:rPr>
            </w:pPr>
          </w:p>
          <w:p w:rsidR="0038094D" w:rsidRDefault="0038094D" w:rsidP="00832B85">
            <w:pPr>
              <w:rPr>
                <w:rFonts w:ascii="Arial" w:hAnsi="Arial" w:cs="Arial"/>
                <w:b/>
              </w:rPr>
            </w:pPr>
          </w:p>
          <w:p w:rsidR="0038094D" w:rsidRDefault="0038094D" w:rsidP="00832B85">
            <w:pPr>
              <w:rPr>
                <w:rFonts w:ascii="Arial" w:hAnsi="Arial" w:cs="Arial"/>
                <w:b/>
              </w:rPr>
            </w:pPr>
          </w:p>
          <w:p w:rsidR="0038094D" w:rsidRDefault="0038094D" w:rsidP="00832B85">
            <w:pPr>
              <w:rPr>
                <w:rFonts w:ascii="Arial" w:hAnsi="Arial" w:cs="Arial"/>
                <w:b/>
              </w:rPr>
            </w:pPr>
          </w:p>
          <w:p w:rsidR="00E34E77" w:rsidRDefault="00E34E77" w:rsidP="00832B85">
            <w:pPr>
              <w:rPr>
                <w:rFonts w:ascii="Arial" w:hAnsi="Arial" w:cs="Arial"/>
                <w:b/>
              </w:rPr>
            </w:pPr>
          </w:p>
          <w:p w:rsidR="0038094D" w:rsidRDefault="0038094D" w:rsidP="00832B85">
            <w:pPr>
              <w:rPr>
                <w:rFonts w:ascii="Arial" w:hAnsi="Arial" w:cs="Arial"/>
                <w:b/>
              </w:rPr>
            </w:pPr>
          </w:p>
          <w:p w:rsidR="0038094D" w:rsidRDefault="0038094D" w:rsidP="00832B85">
            <w:pPr>
              <w:rPr>
                <w:rFonts w:ascii="Arial" w:hAnsi="Arial" w:cs="Arial"/>
                <w:b/>
              </w:rPr>
            </w:pPr>
          </w:p>
          <w:p w:rsidR="0038094D" w:rsidRDefault="0038094D" w:rsidP="00832B85">
            <w:pPr>
              <w:rPr>
                <w:rFonts w:ascii="Arial" w:hAnsi="Arial" w:cs="Arial"/>
                <w:b/>
              </w:rPr>
            </w:pPr>
            <w:r>
              <w:rPr>
                <w:rFonts w:ascii="Arial" w:hAnsi="Arial" w:cs="Arial"/>
                <w:b/>
              </w:rPr>
              <w:lastRenderedPageBreak/>
              <w:t>Nije prihvaćeno</w:t>
            </w:r>
            <w:r w:rsidR="00492380">
              <w:rPr>
                <w:rFonts w:ascii="Arial" w:hAnsi="Arial" w:cs="Arial"/>
                <w:b/>
              </w:rPr>
              <w:t>:</w:t>
            </w:r>
          </w:p>
          <w:p w:rsidR="0038094D" w:rsidRPr="0038094D" w:rsidRDefault="0038094D" w:rsidP="0038094D">
            <w:pPr>
              <w:rPr>
                <w:rFonts w:ascii="Arial" w:hAnsi="Arial" w:cs="Arial"/>
              </w:rPr>
            </w:pPr>
            <w:r>
              <w:rPr>
                <w:rFonts w:ascii="Arial" w:hAnsi="Arial" w:cs="Arial"/>
              </w:rPr>
              <w:t xml:space="preserve">Ovo pitanje nije </w:t>
            </w:r>
            <w:r w:rsidRPr="0038094D">
              <w:rPr>
                <w:rFonts w:ascii="Arial" w:hAnsi="Arial" w:cs="Arial"/>
              </w:rPr>
              <w:t xml:space="preserve">predmet regulisanja </w:t>
            </w:r>
            <w:r>
              <w:rPr>
                <w:rFonts w:ascii="Arial" w:hAnsi="Arial" w:cs="Arial"/>
              </w:rPr>
              <w:t>ovog zakona</w:t>
            </w:r>
            <w:r w:rsidR="00492380">
              <w:rPr>
                <w:rFonts w:ascii="Arial" w:hAnsi="Arial" w:cs="Arial"/>
              </w:rPr>
              <w:t>.</w:t>
            </w:r>
          </w:p>
        </w:tc>
      </w:tr>
    </w:tbl>
    <w:p w:rsidR="00D02285" w:rsidRPr="00141927" w:rsidRDefault="00D02285">
      <w:pPr>
        <w:rPr>
          <w:rFonts w:ascii="Arial" w:hAnsi="Arial" w:cs="Arial"/>
        </w:rPr>
      </w:pPr>
    </w:p>
    <w:sectPr w:rsidR="00D02285" w:rsidRPr="00141927" w:rsidSect="00C33F55">
      <w:footerReference w:type="default" r:id="rId8"/>
      <w:pgSz w:w="15840" w:h="12240"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0D8" w:rsidRDefault="009940D8" w:rsidP="00C33F55">
      <w:pPr>
        <w:spacing w:after="0" w:line="240" w:lineRule="auto"/>
      </w:pPr>
      <w:r>
        <w:separator/>
      </w:r>
    </w:p>
  </w:endnote>
  <w:endnote w:type="continuationSeparator" w:id="0">
    <w:p w:rsidR="009940D8" w:rsidRDefault="009940D8" w:rsidP="00C33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798890"/>
      <w:docPartObj>
        <w:docPartGallery w:val="Page Numbers (Bottom of Page)"/>
        <w:docPartUnique/>
      </w:docPartObj>
    </w:sdtPr>
    <w:sdtEndPr>
      <w:rPr>
        <w:noProof/>
      </w:rPr>
    </w:sdtEndPr>
    <w:sdtContent>
      <w:p w:rsidR="005C2857" w:rsidRDefault="005C2857">
        <w:pPr>
          <w:pStyle w:val="Footer"/>
          <w:jc w:val="right"/>
        </w:pPr>
        <w:r>
          <w:fldChar w:fldCharType="begin"/>
        </w:r>
        <w:r>
          <w:instrText xml:space="preserve"> PAGE   \* MERGEFORMAT </w:instrText>
        </w:r>
        <w:r>
          <w:fldChar w:fldCharType="separate"/>
        </w:r>
        <w:r w:rsidR="00AA5A76">
          <w:rPr>
            <w:noProof/>
          </w:rPr>
          <w:t>16</w:t>
        </w:r>
        <w:r>
          <w:rPr>
            <w:noProof/>
          </w:rPr>
          <w:fldChar w:fldCharType="end"/>
        </w:r>
      </w:p>
    </w:sdtContent>
  </w:sdt>
  <w:p w:rsidR="005C2857" w:rsidRDefault="005C28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0D8" w:rsidRDefault="009940D8" w:rsidP="00C33F55">
      <w:pPr>
        <w:spacing w:after="0" w:line="240" w:lineRule="auto"/>
      </w:pPr>
      <w:r>
        <w:separator/>
      </w:r>
    </w:p>
  </w:footnote>
  <w:footnote w:type="continuationSeparator" w:id="0">
    <w:p w:rsidR="009940D8" w:rsidRDefault="009940D8" w:rsidP="00C33F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F7F9B"/>
    <w:multiLevelType w:val="hybridMultilevel"/>
    <w:tmpl w:val="5848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B41EFB"/>
    <w:multiLevelType w:val="hybridMultilevel"/>
    <w:tmpl w:val="F3AE090C"/>
    <w:lvl w:ilvl="0" w:tplc="95CE858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897278"/>
    <w:multiLevelType w:val="hybridMultilevel"/>
    <w:tmpl w:val="C2CCA4EA"/>
    <w:lvl w:ilvl="0" w:tplc="72A8F93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0C7C57"/>
    <w:multiLevelType w:val="hybridMultilevel"/>
    <w:tmpl w:val="80AE304C"/>
    <w:lvl w:ilvl="0" w:tplc="D79ABDC4">
      <w:start w:val="40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357734"/>
    <w:multiLevelType w:val="hybridMultilevel"/>
    <w:tmpl w:val="958A77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61138B"/>
    <w:multiLevelType w:val="hybridMultilevel"/>
    <w:tmpl w:val="FADA3D18"/>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nsid w:val="5BDB2CCD"/>
    <w:multiLevelType w:val="hybridMultilevel"/>
    <w:tmpl w:val="ADFAF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153DB4"/>
    <w:multiLevelType w:val="hybridMultilevel"/>
    <w:tmpl w:val="E4AC1A7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768937D5"/>
    <w:multiLevelType w:val="hybridMultilevel"/>
    <w:tmpl w:val="A2F66294"/>
    <w:lvl w:ilvl="0" w:tplc="66D68C0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4"/>
  </w:num>
  <w:num w:numId="5">
    <w:abstractNumId w:val="0"/>
  </w:num>
  <w:num w:numId="6">
    <w:abstractNumId w:val="6"/>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285"/>
    <w:rsid w:val="00031203"/>
    <w:rsid w:val="00040DC9"/>
    <w:rsid w:val="00045605"/>
    <w:rsid w:val="00057AE6"/>
    <w:rsid w:val="00070E87"/>
    <w:rsid w:val="00080CFF"/>
    <w:rsid w:val="00092A6B"/>
    <w:rsid w:val="000B1310"/>
    <w:rsid w:val="000C2FDC"/>
    <w:rsid w:val="00141927"/>
    <w:rsid w:val="00167C27"/>
    <w:rsid w:val="00187509"/>
    <w:rsid w:val="00193697"/>
    <w:rsid w:val="00195ED9"/>
    <w:rsid w:val="001B1E45"/>
    <w:rsid w:val="001B6B6C"/>
    <w:rsid w:val="001C7F07"/>
    <w:rsid w:val="001D680A"/>
    <w:rsid w:val="001E607F"/>
    <w:rsid w:val="001F083F"/>
    <w:rsid w:val="0020712D"/>
    <w:rsid w:val="00217252"/>
    <w:rsid w:val="00220F2B"/>
    <w:rsid w:val="00240024"/>
    <w:rsid w:val="0025385D"/>
    <w:rsid w:val="002667BC"/>
    <w:rsid w:val="00275085"/>
    <w:rsid w:val="002846A8"/>
    <w:rsid w:val="002923FF"/>
    <w:rsid w:val="00293923"/>
    <w:rsid w:val="002970AB"/>
    <w:rsid w:val="002A1C40"/>
    <w:rsid w:val="002B00E2"/>
    <w:rsid w:val="002B2317"/>
    <w:rsid w:val="002D0934"/>
    <w:rsid w:val="002E6995"/>
    <w:rsid w:val="00320A9A"/>
    <w:rsid w:val="00324EE4"/>
    <w:rsid w:val="0038094D"/>
    <w:rsid w:val="003D4EE6"/>
    <w:rsid w:val="00411E4B"/>
    <w:rsid w:val="00441C05"/>
    <w:rsid w:val="004464EF"/>
    <w:rsid w:val="00492380"/>
    <w:rsid w:val="004A7B1B"/>
    <w:rsid w:val="004F25AC"/>
    <w:rsid w:val="00500B12"/>
    <w:rsid w:val="00520C34"/>
    <w:rsid w:val="005548E1"/>
    <w:rsid w:val="00585898"/>
    <w:rsid w:val="005A15D8"/>
    <w:rsid w:val="005C2857"/>
    <w:rsid w:val="00606C45"/>
    <w:rsid w:val="006203CF"/>
    <w:rsid w:val="0063254C"/>
    <w:rsid w:val="00634397"/>
    <w:rsid w:val="0065565E"/>
    <w:rsid w:val="006A6410"/>
    <w:rsid w:val="006B3C38"/>
    <w:rsid w:val="006C3C3C"/>
    <w:rsid w:val="006C73A0"/>
    <w:rsid w:val="006C7CD1"/>
    <w:rsid w:val="006F5197"/>
    <w:rsid w:val="007841E5"/>
    <w:rsid w:val="007931CA"/>
    <w:rsid w:val="007C13AB"/>
    <w:rsid w:val="007E4DC0"/>
    <w:rsid w:val="00824054"/>
    <w:rsid w:val="00825051"/>
    <w:rsid w:val="00827786"/>
    <w:rsid w:val="00832B85"/>
    <w:rsid w:val="00862117"/>
    <w:rsid w:val="00875945"/>
    <w:rsid w:val="00896EBC"/>
    <w:rsid w:val="00897542"/>
    <w:rsid w:val="008C5740"/>
    <w:rsid w:val="008C5A40"/>
    <w:rsid w:val="008E760A"/>
    <w:rsid w:val="009005E1"/>
    <w:rsid w:val="0091366A"/>
    <w:rsid w:val="0091530A"/>
    <w:rsid w:val="00931036"/>
    <w:rsid w:val="00935AAF"/>
    <w:rsid w:val="009940D8"/>
    <w:rsid w:val="009A235F"/>
    <w:rsid w:val="009B0303"/>
    <w:rsid w:val="00A778AC"/>
    <w:rsid w:val="00A82C70"/>
    <w:rsid w:val="00AA5A76"/>
    <w:rsid w:val="00AD5162"/>
    <w:rsid w:val="00AE1309"/>
    <w:rsid w:val="00AE1B40"/>
    <w:rsid w:val="00AF78BC"/>
    <w:rsid w:val="00B31287"/>
    <w:rsid w:val="00B5135B"/>
    <w:rsid w:val="00B55D69"/>
    <w:rsid w:val="00BA4CF0"/>
    <w:rsid w:val="00BB0090"/>
    <w:rsid w:val="00BC6473"/>
    <w:rsid w:val="00BE77D7"/>
    <w:rsid w:val="00C1346A"/>
    <w:rsid w:val="00C33F55"/>
    <w:rsid w:val="00C557B5"/>
    <w:rsid w:val="00C96C4B"/>
    <w:rsid w:val="00C974F8"/>
    <w:rsid w:val="00CA5EDC"/>
    <w:rsid w:val="00CB2726"/>
    <w:rsid w:val="00CB604C"/>
    <w:rsid w:val="00CE732F"/>
    <w:rsid w:val="00CF13A9"/>
    <w:rsid w:val="00D02285"/>
    <w:rsid w:val="00D11C9C"/>
    <w:rsid w:val="00D37F1C"/>
    <w:rsid w:val="00D47B87"/>
    <w:rsid w:val="00DB5D67"/>
    <w:rsid w:val="00E34E77"/>
    <w:rsid w:val="00E7120C"/>
    <w:rsid w:val="00EC20DE"/>
    <w:rsid w:val="00EC43D7"/>
    <w:rsid w:val="00EC65D2"/>
    <w:rsid w:val="00EE1455"/>
    <w:rsid w:val="00EF2126"/>
    <w:rsid w:val="00F33CC9"/>
    <w:rsid w:val="00F37367"/>
    <w:rsid w:val="00F55B75"/>
    <w:rsid w:val="00F61F2E"/>
    <w:rsid w:val="00F70C9A"/>
    <w:rsid w:val="00F83E87"/>
    <w:rsid w:val="00F84156"/>
    <w:rsid w:val="00F901EF"/>
    <w:rsid w:val="00FC0196"/>
    <w:rsid w:val="00FD2067"/>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2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02285"/>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2D0934"/>
    <w:pPr>
      <w:spacing w:after="0" w:line="240" w:lineRule="auto"/>
    </w:pPr>
  </w:style>
  <w:style w:type="paragraph" w:styleId="ListParagraph">
    <w:name w:val="List Paragraph"/>
    <w:basedOn w:val="Normal"/>
    <w:uiPriority w:val="34"/>
    <w:qFormat/>
    <w:rsid w:val="00324EE4"/>
    <w:pPr>
      <w:ind w:left="720"/>
      <w:contextualSpacing/>
    </w:pPr>
  </w:style>
  <w:style w:type="paragraph" w:customStyle="1" w:styleId="clanak">
    <w:name w:val="clanak"/>
    <w:basedOn w:val="Normal"/>
    <w:rsid w:val="00324E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
    <w:name w:val="t-9-8"/>
    <w:basedOn w:val="Normal"/>
    <w:rsid w:val="00324EE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33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F55"/>
  </w:style>
  <w:style w:type="paragraph" w:styleId="Footer">
    <w:name w:val="footer"/>
    <w:basedOn w:val="Normal"/>
    <w:link w:val="FooterChar"/>
    <w:uiPriority w:val="99"/>
    <w:unhideWhenUsed/>
    <w:rsid w:val="00C33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F55"/>
  </w:style>
  <w:style w:type="paragraph" w:customStyle="1" w:styleId="T30X">
    <w:name w:val="T30X"/>
    <w:basedOn w:val="Normal"/>
    <w:uiPriority w:val="99"/>
    <w:rsid w:val="0063254C"/>
    <w:pPr>
      <w:autoSpaceDE w:val="0"/>
      <w:autoSpaceDN w:val="0"/>
      <w:adjustRightInd w:val="0"/>
      <w:spacing w:before="60" w:after="60" w:line="240" w:lineRule="auto"/>
      <w:ind w:firstLine="283"/>
      <w:jc w:val="both"/>
    </w:pPr>
    <w:rPr>
      <w:rFonts w:ascii="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2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02285"/>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2D0934"/>
    <w:pPr>
      <w:spacing w:after="0" w:line="240" w:lineRule="auto"/>
    </w:pPr>
  </w:style>
  <w:style w:type="paragraph" w:styleId="ListParagraph">
    <w:name w:val="List Paragraph"/>
    <w:basedOn w:val="Normal"/>
    <w:uiPriority w:val="34"/>
    <w:qFormat/>
    <w:rsid w:val="00324EE4"/>
    <w:pPr>
      <w:ind w:left="720"/>
      <w:contextualSpacing/>
    </w:pPr>
  </w:style>
  <w:style w:type="paragraph" w:customStyle="1" w:styleId="clanak">
    <w:name w:val="clanak"/>
    <w:basedOn w:val="Normal"/>
    <w:rsid w:val="00324E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
    <w:name w:val="t-9-8"/>
    <w:basedOn w:val="Normal"/>
    <w:rsid w:val="00324EE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33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F55"/>
  </w:style>
  <w:style w:type="paragraph" w:styleId="Footer">
    <w:name w:val="footer"/>
    <w:basedOn w:val="Normal"/>
    <w:link w:val="FooterChar"/>
    <w:uiPriority w:val="99"/>
    <w:unhideWhenUsed/>
    <w:rsid w:val="00C33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F55"/>
  </w:style>
  <w:style w:type="paragraph" w:customStyle="1" w:styleId="T30X">
    <w:name w:val="T30X"/>
    <w:basedOn w:val="Normal"/>
    <w:uiPriority w:val="99"/>
    <w:rsid w:val="0063254C"/>
    <w:pPr>
      <w:autoSpaceDE w:val="0"/>
      <w:autoSpaceDN w:val="0"/>
      <w:adjustRightInd w:val="0"/>
      <w:spacing w:before="60" w:after="60" w:line="240" w:lineRule="auto"/>
      <w:ind w:firstLine="283"/>
      <w:jc w:val="both"/>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49415">
      <w:bodyDiv w:val="1"/>
      <w:marLeft w:val="0"/>
      <w:marRight w:val="0"/>
      <w:marTop w:val="0"/>
      <w:marBottom w:val="0"/>
      <w:divBdr>
        <w:top w:val="none" w:sz="0" w:space="0" w:color="auto"/>
        <w:left w:val="none" w:sz="0" w:space="0" w:color="auto"/>
        <w:bottom w:val="none" w:sz="0" w:space="0" w:color="auto"/>
        <w:right w:val="none" w:sz="0" w:space="0" w:color="auto"/>
      </w:divBdr>
    </w:div>
    <w:div w:id="142160571">
      <w:bodyDiv w:val="1"/>
      <w:marLeft w:val="0"/>
      <w:marRight w:val="0"/>
      <w:marTop w:val="0"/>
      <w:marBottom w:val="0"/>
      <w:divBdr>
        <w:top w:val="none" w:sz="0" w:space="0" w:color="auto"/>
        <w:left w:val="none" w:sz="0" w:space="0" w:color="auto"/>
        <w:bottom w:val="none" w:sz="0" w:space="0" w:color="auto"/>
        <w:right w:val="none" w:sz="0" w:space="0" w:color="auto"/>
      </w:divBdr>
    </w:div>
    <w:div w:id="208155400">
      <w:bodyDiv w:val="1"/>
      <w:marLeft w:val="0"/>
      <w:marRight w:val="0"/>
      <w:marTop w:val="0"/>
      <w:marBottom w:val="0"/>
      <w:divBdr>
        <w:top w:val="none" w:sz="0" w:space="0" w:color="auto"/>
        <w:left w:val="none" w:sz="0" w:space="0" w:color="auto"/>
        <w:bottom w:val="none" w:sz="0" w:space="0" w:color="auto"/>
        <w:right w:val="none" w:sz="0" w:space="0" w:color="auto"/>
      </w:divBdr>
    </w:div>
    <w:div w:id="840051548">
      <w:bodyDiv w:val="1"/>
      <w:marLeft w:val="0"/>
      <w:marRight w:val="0"/>
      <w:marTop w:val="0"/>
      <w:marBottom w:val="0"/>
      <w:divBdr>
        <w:top w:val="none" w:sz="0" w:space="0" w:color="auto"/>
        <w:left w:val="none" w:sz="0" w:space="0" w:color="auto"/>
        <w:bottom w:val="none" w:sz="0" w:space="0" w:color="auto"/>
        <w:right w:val="none" w:sz="0" w:space="0" w:color="auto"/>
      </w:divBdr>
    </w:div>
    <w:div w:id="1801729119">
      <w:bodyDiv w:val="1"/>
      <w:marLeft w:val="0"/>
      <w:marRight w:val="0"/>
      <w:marTop w:val="0"/>
      <w:marBottom w:val="0"/>
      <w:divBdr>
        <w:top w:val="none" w:sz="0" w:space="0" w:color="auto"/>
        <w:left w:val="none" w:sz="0" w:space="0" w:color="auto"/>
        <w:bottom w:val="none" w:sz="0" w:space="0" w:color="auto"/>
        <w:right w:val="none" w:sz="0" w:space="0" w:color="auto"/>
      </w:divBdr>
    </w:div>
    <w:div w:id="1988127539">
      <w:bodyDiv w:val="1"/>
      <w:marLeft w:val="0"/>
      <w:marRight w:val="0"/>
      <w:marTop w:val="0"/>
      <w:marBottom w:val="0"/>
      <w:divBdr>
        <w:top w:val="none" w:sz="0" w:space="0" w:color="auto"/>
        <w:left w:val="none" w:sz="0" w:space="0" w:color="auto"/>
        <w:bottom w:val="none" w:sz="0" w:space="0" w:color="auto"/>
        <w:right w:val="none" w:sz="0" w:space="0" w:color="auto"/>
      </w:divBdr>
    </w:div>
    <w:div w:id="209631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28</Pages>
  <Words>9103</Words>
  <Characters>51889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Popovic</dc:creator>
  <cp:lastModifiedBy>Nadja Marovic</cp:lastModifiedBy>
  <cp:revision>55</cp:revision>
  <dcterms:created xsi:type="dcterms:W3CDTF">2017-09-13T08:26:00Z</dcterms:created>
  <dcterms:modified xsi:type="dcterms:W3CDTF">2017-09-13T10:59:00Z</dcterms:modified>
</cp:coreProperties>
</file>