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PREDLOG DNEVNOG REDA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42. sjednicu Vlade Crne Gore, koja je zakazana 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r-Latn-ME"/>
        </w:rPr>
        <w:t>č</w:t>
      </w:r>
      <w:r>
        <w:rPr>
          <w:rFonts w:ascii="Arial" w:hAnsi="Arial" w:cs="Arial"/>
          <w:sz w:val="24"/>
          <w:szCs w:val="24"/>
          <w:lang w:val="sl-SI"/>
        </w:rPr>
        <w:t>etvrtak, 7. oktobar 2021. godine, u 11.00 sati</w:t>
      </w:r>
    </w:p>
    <w:p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41. sjednice Vlade,</w:t>
      </w:r>
    </w:p>
    <w:p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30. septembra 2021. godine </w:t>
      </w:r>
    </w:p>
    <w:p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sr-Latn-CS" w:eastAsia="sr-Latn-CS"/>
        </w:rPr>
      </w:pP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l-SI"/>
        </w:rPr>
        <w:t>MATERIJALI KOJI SU VLADI DOSTAVLJENI RADI RASPRAVE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>
      <w:pPr>
        <w:pStyle w:val="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Predlog zakona o računovodstvu s Izvještajem o sprovedenoj javnoj raspravi</w:t>
      </w:r>
    </w:p>
    <w:p>
      <w:pPr>
        <w:pStyle w:val="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Predlog odluke o izmjeni Statuta Društva sa ograničenom odgovornošću za transport putnika i robe u vazdušnom saobraćaju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r>
        <w:rPr>
          <w:rFonts w:ascii="Arial" w:hAnsi="Arial" w:cs="Arial"/>
          <w:sz w:val="24"/>
          <w:szCs w:val="24"/>
          <w:shd w:val="clear" w:color="auto" w:fill="FFFFFF"/>
        </w:rPr>
        <w:t>ToMontenegro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</w:p>
    <w:p>
      <w:pPr>
        <w:pStyle w:val="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Informacija o Finansijskom sporazumu između Evropske komisije, Republike Srbije i Crne Gore za 2020. u okviru IPA II Programa prekogranične saradnje Srbija – Crna Gora 2014–2020 s Predlogom sporazuma</w:t>
      </w:r>
    </w:p>
    <w:p>
      <w:pPr>
        <w:pStyle w:val="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Informacija o Finansijskom sporazumu između Evropske komisije, Bosne i Hercegovine i Crne Gore za 2020. u okviru IPA II Programa prekogranične saradnje Bosna i Hercegovina – Crna Gora 2014–2020 s Predlogom sporazuma</w:t>
      </w:r>
    </w:p>
    <w:p>
      <w:pPr>
        <w:pStyle w:val="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 xml:space="preserve">Predlog strategije razvoja ženskog preduzetništva Crne Gore 2021-2024 s Predlogom akcionog plana za sprovođenje Strategije za period 2021-2022. godina i Izvještajem sa javne rasprave </w:t>
      </w:r>
    </w:p>
    <w:p>
      <w:pPr>
        <w:pStyle w:val="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Predlog akcionog plana za sprovođenje Strategije razvoja mikro, malih i srednjih preduzeća u Crnoj Gori 2018-2022, za 2021-2022. godinu</w:t>
      </w:r>
    </w:p>
    <w:p>
      <w:pPr>
        <w:pStyle w:val="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Predlog strategije ranog i predškolskog vaspitanja i obrazovanja u Crnoj Gori 2021–2025 s Akcionim planom 2021–2025.</w:t>
      </w:r>
    </w:p>
    <w:p>
      <w:pPr>
        <w:pStyle w:val="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Informacija o aktivnostima realizacije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r>
        <w:rPr>
          <w:rFonts w:ascii="Arial" w:hAnsi="Arial" w:cs="Arial"/>
          <w:sz w:val="24"/>
          <w:szCs w:val="24"/>
          <w:shd w:val="clear" w:color="auto" w:fill="FFFFFF"/>
        </w:rPr>
        <w:t>Posebnog programa ulaganja od posebnog značaja za privredni i ekonomski interes Crne Gore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za II kvartal 2021. godine</w:t>
      </w:r>
    </w:p>
    <w:p>
      <w:pPr>
        <w:pStyle w:val="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Informacija o aktivnostima na realizaciji razvojnih projekata na unapređenju turističke infrastrukture, za period januar-jun 2021. godine</w:t>
      </w:r>
    </w:p>
    <w:p>
      <w:pPr>
        <w:pStyle w:val="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Informacija o opravdanosti donošenja Aneksa 1 za produženje Ugovora o koncesiji za detaljna geološka istraživanja i eksploataciju nemetalične mineralne sirovine tehničko-građevinskog kamena „Bjelotina”, opština Herceg Novi s Predlogom aneksa 1 Ugovora o koncesiji</w:t>
      </w:r>
    </w:p>
    <w:p>
      <w:pPr>
        <w:pStyle w:val="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Informacija o potrebi nabavke srednjeg višenamjenskog helikoptera</w:t>
      </w:r>
    </w:p>
    <w:p>
      <w:pPr>
        <w:pStyle w:val="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Informacija o prihvatanju Zajedničke izjave o slobodnom protoku podataka u regionu Zapadnog Balkana na Digitalnom samitu ekonomija Zapadnog Balkana, 13. oktobra 2021. godine, u Podgorici</w:t>
      </w:r>
    </w:p>
    <w:p>
      <w:pPr>
        <w:pStyle w:val="4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Završni izvještaj o realizaciji Strategije regionalnog razvoja Crne Gore, za period 2014-2020. godine</w:t>
      </w:r>
    </w:p>
    <w:p>
      <w:pPr>
        <w:pStyle w:val="4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Predlog za izmjenu Zaključka Vlade Crne Gore, br. 07-73, od 28. 5. 2020. godine, sa sjednice od 20. 5. 2020. godine</w:t>
      </w:r>
    </w:p>
    <w:p>
      <w:pPr>
        <w:pStyle w:val="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Predlog pravilnika o unutrašnjoj organizaciji i sistematizaciji Fonda za obeštećenje</w:t>
      </w:r>
    </w:p>
    <w:p>
      <w:pPr>
        <w:pStyle w:val="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Predlog pravilnika o unutrašnjoj organizaciji i sistematizaciji Suda za prekršaje u Bijelom Polju</w:t>
      </w:r>
    </w:p>
    <w:p>
      <w:pPr>
        <w:pStyle w:val="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Kadrovska pitanja</w:t>
      </w:r>
    </w:p>
    <w:p>
      <w:pPr>
        <w:pStyle w:val="4"/>
        <w:jc w:val="both"/>
        <w:rPr>
          <w:rFonts w:ascii="Arial" w:hAnsi="Arial" w:cs="Arial"/>
          <w:sz w:val="24"/>
          <w:szCs w:val="24"/>
        </w:rPr>
      </w:pP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MATERIJALI KOJI SE VLADI DOSTAVLJAJU S PREDLOGOM DA SE O NJIMA NE RASPRAVLJA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</w:p>
    <w:p>
      <w:pPr>
        <w:pStyle w:val="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Predlog aneksa 1 Ugovora o saradnji na sprovođenju mjera podrške privredi i građanima za II kvartal 2021. godine, između Vlade Crne Gore - Ministarstva finansija i socijalnog staranja i Ministarstva ekonomskog razvoja i komercijalnih banaka</w:t>
      </w:r>
    </w:p>
    <w:p>
      <w:pPr>
        <w:pStyle w:val="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Informacija o realizaciji Ugovora o koncesiji za detaljna geološka istraživanja i eksploataciju pojave tehničko-građevinskog kamena „Kalac“ s Predlogom aneksa 1 Ugovora o koncesiji</w:t>
      </w:r>
    </w:p>
    <w:p>
      <w:pPr>
        <w:pStyle w:val="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Informacija o realizaciji Ugovora o koncesiji za detaljna geološka istraživanja i eksploataciju pojave tehničko-građevinskog kamena „Todorov krš“ s Predlogom aneksa 1 Ugovora o koncesiji</w:t>
      </w:r>
    </w:p>
    <w:p>
      <w:pPr>
        <w:pStyle w:val="4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Završni izvještaj o realizaciji Akcionog plana za sprovođenje Strategije inovativne djelatnosti 2016 - 2020.</w:t>
      </w:r>
    </w:p>
    <w:p>
      <w:pPr>
        <w:pStyle w:val="4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Izvještaj o poslovanju Radio - difuznog centra d.o.o. za 2020. godinu sa izvještajem nezavisnog revizora i Predlogom odluke o utvrđivanju raspodjele dobiti za 2020. godinu</w:t>
      </w:r>
    </w:p>
    <w:p>
      <w:pPr>
        <w:pStyle w:val="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Predlog za izmjenu Zaključka Vlade Crne Gore, broj: 07-3070, od 18. jula 2019. godine</w:t>
      </w:r>
    </w:p>
    <w:p>
      <w:pPr>
        <w:pStyle w:val="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Predlog za izmjenu zaključaka Vlade Crne Gore, br. 04-2953/2 od 24.06.2021. godine, 04-2485/2 od 01.06.2021. godine, 04-4340/3 od 23.09.2021. godine, 04-3085/2 od 01.07.2021. godine, 04-2317/2 od 13.05.2021. godine, 04-2318/2 od 13.05.2021. godine i 04-2806/2 od 17.06.2021. godine</w:t>
      </w:r>
    </w:p>
    <w:p>
      <w:pPr>
        <w:pStyle w:val="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shd w:val="clear" w:color="auto" w:fill="F6F6F6"/>
        </w:rPr>
        <w:t>Predlog platforme za učešće Đorđa Radulovića, ministra vanjskih poslova, na Mediteranskoj konferenciji OEBS-a, Beč, 12. i 13. oktobar 2021. godine</w:t>
      </w:r>
    </w:p>
    <w:p>
      <w:pPr>
        <w:pStyle w:val="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Predlog platforme za posjetu mr Jakova Milatovića, ministra ekonomskog razvoja, Republici Turskoj, od 13. do 15. oktobra 2021. godine</w:t>
      </w:r>
    </w:p>
    <w:p>
      <w:pPr>
        <w:pStyle w:val="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Predlog platforme za učešće delegacije Vlade Crne Gore, koju predvodi Ratko Mitrović, ministar ekologije, prostornog planiranja i urbanizma na ministarskoj konferenciji Centralno-evropske inicijative na temu upravljanja otpadom, od 7. do 10. oktobra 2021. godine, Trst, Republika Italija</w:t>
      </w:r>
    </w:p>
    <w:p>
      <w:pPr>
        <w:pStyle w:val="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Predlog platforme za učešće delegacije Crne Gore predvođene Mladenom Bojanićem, ministrom kapitalnih investicija, na Međunarodnom forumu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r>
        <w:rPr>
          <w:rFonts w:ascii="Arial" w:hAnsi="Arial" w:cs="Arial"/>
          <w:sz w:val="24"/>
          <w:szCs w:val="24"/>
          <w:shd w:val="clear" w:color="auto" w:fill="FFFFFF"/>
        </w:rPr>
        <w:t>Ruska energetska nedelja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od 13. do 15. oktobra 2021. godine, u Centralnoj izložbenoj dvorani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r>
        <w:rPr>
          <w:rFonts w:ascii="Arial" w:hAnsi="Arial" w:cs="Arial"/>
          <w:sz w:val="24"/>
          <w:szCs w:val="24"/>
          <w:shd w:val="clear" w:color="auto" w:fill="FFFFFF"/>
        </w:rPr>
        <w:t>Manjež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u Moskvi, Ruska Federacija</w:t>
      </w:r>
    </w:p>
    <w:p>
      <w:pPr>
        <w:pStyle w:val="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Predlog platforme za posjetu mr Aleksandra Stijovića, ministra poljoprivrede, šumarstva i vodoprivrede, Republici Mađarskoj, Budimpešta, od 6. do 9. oktobra 2021. godine</w:t>
      </w:r>
    </w:p>
    <w:p>
      <w:pPr>
        <w:pStyle w:val="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Predlog za preusmjerenje sredstava s potrošačke jedinice Zavoda za školstvo na potrošačku jedinicu Uprava za katastar i državnu imovinu</w:t>
      </w:r>
    </w:p>
    <w:p>
      <w:pPr>
        <w:pStyle w:val="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Predlog za preusmjerenje sredstava s potrošačke jedinice Skupština Crne Gore na potrošačku jedinicu Uprava za katastar i državnu imovinu</w:t>
      </w:r>
    </w:p>
    <w:p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>
      <w:pPr>
        <w:pStyle w:val="4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MATERIJALI KOJI SE VLADI DOSTAVLJAJU RADI DAVANJA MIŠLJENJA ILI SAGLASNOSTI</w:t>
      </w:r>
      <w:r>
        <w:rPr>
          <w:rFonts w:ascii="Arial" w:hAnsi="Arial" w:cs="Arial"/>
          <w:sz w:val="24"/>
          <w:szCs w:val="24"/>
        </w:rPr>
        <w:tab/>
      </w:r>
    </w:p>
    <w:p>
      <w:pPr>
        <w:pStyle w:val="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Predlog za davanje saglasnosti JU OŠ „Druga osnovna škola“ iz Budve za davanje u zakup prostorija upisanih u list nepokretnosti broj 3313 KO Budva, opština Budva u svojini Crne Gore</w:t>
      </w:r>
    </w:p>
    <w:p>
      <w:pPr>
        <w:pStyle w:val="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Predlog za davanje saglasnosti JU Srednja ekonomska škola „Mirko Vešović“ iz Podgorice za davanje u zakup prostorija upisanih u list nepokretnosti broj 1257 KO Podgorica III, Glavni grad Podgorica u svojini Crne Gore</w:t>
      </w:r>
    </w:p>
    <w:p>
      <w:pPr>
        <w:pStyle w:val="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Predlog za davanje saglasnosti JU OŠ „Jugoslavija“ iz Bara za davanje u zakup prostorija upisanih u list nepokretnosti broj 1183 KO Novi Bar, opština Bar u svojini Crne Gore</w:t>
      </w:r>
    </w:p>
    <w:p>
      <w:pPr>
        <w:pStyle w:val="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Predlog za davanje saglasnosti JU OŠ „Orjenski bataljon“ iz Bijele za davanje u zakup prostorija upisanih u list nepokretnosti broj 237 KO Bijela, opština Herceg Novi u svojini Crne Gore</w:t>
      </w:r>
    </w:p>
    <w:p>
      <w:pPr>
        <w:pStyle w:val="4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Predlog programa rada i Finansijskog plana Društva sa ograničenom odgovornošću „Project - Consulting“ Podgorica, za 2021. godinu</w:t>
      </w:r>
    </w:p>
    <w:p>
      <w:pPr>
        <w:pStyle w:val="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Predlog pravilnika o izmjeni Pravilnika o zaradama, naknadama i ostalim primanjima zaposlenih u Javnom preduzeću Sportski centar Nikšić</w:t>
      </w:r>
    </w:p>
    <w:p>
      <w:pPr>
        <w:pStyle w:val="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Pitanja i predlozi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pStyle w:val="4"/>
        <w:jc w:val="both"/>
        <w:rPr>
          <w:rFonts w:ascii="Arial" w:hAnsi="Arial" w:cs="Arial"/>
          <w:sz w:val="24"/>
          <w:szCs w:val="24"/>
        </w:rPr>
      </w:pPr>
    </w:p>
    <w:p>
      <w:pPr>
        <w:pStyle w:val="4"/>
        <w:jc w:val="both"/>
        <w:rPr>
          <w:rFonts w:ascii="Arial" w:hAnsi="Arial" w:cs="Arial"/>
          <w:sz w:val="24"/>
          <w:szCs w:val="24"/>
        </w:rPr>
      </w:pPr>
    </w:p>
    <w:p>
      <w:pPr>
        <w:pStyle w:val="4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7. oktobar 2021. godine</w:t>
      </w:r>
    </w:p>
    <w:p/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FE6BCA"/>
    <w:multiLevelType w:val="multilevel"/>
    <w:tmpl w:val="11FE6BC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 w:eastAsiaTheme="minorHAnsi"/>
        <w:b w:val="0"/>
        <w:i w:val="0"/>
        <w:color w:val="auto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multilevel"/>
    <w:tmpl w:val="5E664867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DD"/>
    <w:rsid w:val="00215FDD"/>
    <w:rsid w:val="00B67263"/>
    <w:rsid w:val="4CF8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link w:val="5"/>
    <w:qFormat/>
    <w:uiPriority w:val="34"/>
    <w:pPr>
      <w:ind w:left="720"/>
      <w:contextualSpacing/>
    </w:pPr>
  </w:style>
  <w:style w:type="character" w:customStyle="1" w:styleId="5">
    <w:name w:val="List Paragraph Char"/>
    <w:basedOn w:val="2"/>
    <w:link w:val="4"/>
    <w:locked/>
    <w:uiPriority w:val="34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966</Words>
  <Characters>5509</Characters>
  <Lines>45</Lines>
  <Paragraphs>12</Paragraphs>
  <TotalTime>1</TotalTime>
  <ScaleCrop>false</ScaleCrop>
  <LinksUpToDate>false</LinksUpToDate>
  <CharactersWithSpaces>6463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2021-10-07T08:12:00Z</dcterms:created>
  <dc:creator>Gordana Pleskonjic</dc:creator>
  <cp:lastModifiedBy>jelena.rakcevic</cp:lastModifiedBy>
  <dcterms:modified xsi:type="dcterms:W3CDTF">2021-10-07T10:53:46Z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FDEAF5B1195F4D649E2A76CECEE80619</vt:lpwstr>
  </property>
</Properties>
</file>