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9" w:rsidRDefault="00785D89">
      <w:pPr>
        <w:pStyle w:val="N01Y"/>
      </w:pPr>
      <w:bookmarkStart w:id="0" w:name="_GoBack"/>
      <w:bookmarkEnd w:id="0"/>
      <w:r>
        <w:t>2096.</w:t>
      </w:r>
    </w:p>
    <w:p w:rsidR="00785D89" w:rsidRDefault="00785D89">
      <w:pPr>
        <w:pStyle w:val="N02Y"/>
      </w:pPr>
      <w:r>
        <w:t>Na osnovu člana 95 tačka 3 Ustava Crne Gore donosim</w:t>
      </w:r>
    </w:p>
    <w:p w:rsidR="00785D89" w:rsidRDefault="00785D89">
      <w:pPr>
        <w:pStyle w:val="N03Y"/>
      </w:pPr>
      <w:r>
        <w:t>UKAZ</w:t>
      </w:r>
    </w:p>
    <w:p w:rsidR="00785D89" w:rsidRDefault="00785D89">
      <w:pPr>
        <w:pStyle w:val="N03Y"/>
      </w:pPr>
      <w:r>
        <w:t>O PROGLAŠENJU ZAKONA O DOPUNI ZAKONA O SPRJEČAVANJU NELEGALNOG POSLOVANJA</w:t>
      </w:r>
    </w:p>
    <w:p w:rsidR="00785D89" w:rsidRDefault="00785D89">
      <w:pPr>
        <w:pStyle w:val="N05Y"/>
      </w:pPr>
      <w:r>
        <w:t>("Službeni list Crne Gore", br. 152/22 od 30.12.2022)</w:t>
      </w:r>
    </w:p>
    <w:p w:rsidR="00785D89" w:rsidRDefault="00785D89">
      <w:pPr>
        <w:pStyle w:val="ODRX"/>
      </w:pPr>
      <w:r>
        <w:t>NAPOMENA IZDAVAČA:</w:t>
      </w:r>
    </w:p>
    <w:p w:rsidR="00785D89" w:rsidRDefault="00785D89">
      <w:pPr>
        <w:pStyle w:val="T30X"/>
        <w:ind w:left="-283"/>
      </w:pPr>
      <w:r>
        <w:t>Tekst propisa je preuzet iz elektronskog izdanja Službenog lista Crne Gore br. 152 od 30.12.2022. godine, objavljenog na sajtu Službenog lista 30.12.2022. godine.</w:t>
      </w:r>
    </w:p>
    <w:p w:rsidR="00785D89" w:rsidRDefault="00785D89">
      <w:pPr>
        <w:pStyle w:val="T30X"/>
        <w:ind w:left="-283"/>
      </w:pPr>
      <w:r>
        <w:t>Tačan broj strane i datum objavljivanja pomenutog Službenog lista biće ažuriran po objavljivanju njegove štampane forme.</w:t>
      </w:r>
    </w:p>
    <w:p w:rsidR="00785D89" w:rsidRDefault="00785D89">
      <w:pPr>
        <w:pStyle w:val="N02Y"/>
      </w:pPr>
      <w:r>
        <w:t>Proglašavam Zakon o dopuni Zakona o sprječavanju nelegalnog poslovanja, koji je donijela Skupština Crne Gore 27. saziva na Četvrtoj sjednici Drugog redovnog (jesenjeg) zasijedanja u 2022. godini, dana 27. decembra 2022. godine.</w:t>
      </w:r>
    </w:p>
    <w:p w:rsidR="00785D89" w:rsidRDefault="00785D89">
      <w:pPr>
        <w:pStyle w:val="N01Z"/>
      </w:pPr>
      <w:r>
        <w:t>Broj: 01-1252/2</w:t>
      </w:r>
    </w:p>
    <w:p w:rsidR="00785D89" w:rsidRDefault="00785D89">
      <w:pPr>
        <w:pStyle w:val="N01Z"/>
      </w:pPr>
      <w:r>
        <w:t>Podgorica, 30. decembar 2022. godine</w:t>
      </w:r>
    </w:p>
    <w:p w:rsidR="00785D89" w:rsidRDefault="00785D89">
      <w:pPr>
        <w:pStyle w:val="N01Z"/>
      </w:pPr>
      <w:r>
        <w:t>Predsjednik Crne Gore,</w:t>
      </w:r>
    </w:p>
    <w:p w:rsidR="00785D89" w:rsidRDefault="00785D89">
      <w:pPr>
        <w:pStyle w:val="N01Z"/>
      </w:pPr>
      <w:r>
        <w:t>Milo Đukanović, s.r.</w:t>
      </w:r>
    </w:p>
    <w:p w:rsidR="00785D89" w:rsidRDefault="00785D89">
      <w:pPr>
        <w:pStyle w:val="N02Y"/>
      </w:pPr>
      <w:r>
        <w:t>Na osnovu člana 82 stav 1 tačka 2 i člana 91 stav 1 Ustava Crne Gore, Skupština Crne Gore 27. saziva, na Četvrtoj sjednici Drugog redovnog (jesenjeg) zasijedanja u 2022. godini, dana 27. decembra 2022. godine, donijela je</w:t>
      </w:r>
    </w:p>
    <w:p w:rsidR="00785D89" w:rsidRDefault="00785D89">
      <w:pPr>
        <w:pStyle w:val="N03Y"/>
      </w:pPr>
      <w:r>
        <w:t>ZAKON</w:t>
      </w:r>
    </w:p>
    <w:p w:rsidR="00785D89" w:rsidRDefault="00785D89">
      <w:pPr>
        <w:pStyle w:val="N03Y"/>
      </w:pPr>
      <w:r>
        <w:t>O DOPUNI ZAKONA O SPRJEČAVANJU NELEGALNOG POSLOVANJA</w:t>
      </w:r>
    </w:p>
    <w:p w:rsidR="00785D89" w:rsidRDefault="00785D89">
      <w:pPr>
        <w:pStyle w:val="C30X"/>
      </w:pPr>
      <w:r>
        <w:t>Član 1</w:t>
      </w:r>
    </w:p>
    <w:p w:rsidR="00785D89" w:rsidRDefault="00785D89">
      <w:pPr>
        <w:pStyle w:val="T30X"/>
      </w:pPr>
      <w:r>
        <w:t>U Zakonu o sprječavanju nelegalnog poslovanja ("Službeni list CG", broj 29/13) u članu 9 na kraju stava 1 tačka se briše i dodaju riječi: "ili na osnovu zaključenog ugovora o prenosu udjela steći udio, odnosno svojstvo člana drugog privrednog društva.".</w:t>
      </w:r>
    </w:p>
    <w:p w:rsidR="00785D89" w:rsidRDefault="00785D89">
      <w:pPr>
        <w:pStyle w:val="C30X"/>
      </w:pPr>
      <w:r>
        <w:t>Član 2</w:t>
      </w:r>
    </w:p>
    <w:p w:rsidR="00785D89" w:rsidRDefault="00785D89">
      <w:pPr>
        <w:pStyle w:val="T30X"/>
      </w:pPr>
      <w:r>
        <w:t>Ovaj zakon stupa na snagu danom objavljivanja u "Službenom listu Crne Gore".</w:t>
      </w:r>
    </w:p>
    <w:p w:rsidR="00785D89" w:rsidRDefault="00785D89">
      <w:pPr>
        <w:pStyle w:val="N01Z"/>
      </w:pPr>
      <w:r>
        <w:t>Broj: 16-01/22-1/4</w:t>
      </w:r>
    </w:p>
    <w:p w:rsidR="00785D89" w:rsidRDefault="00785D89">
      <w:pPr>
        <w:pStyle w:val="N01Z"/>
      </w:pPr>
      <w:r>
        <w:t>EPA 634 XXVII</w:t>
      </w:r>
    </w:p>
    <w:p w:rsidR="00785D89" w:rsidRDefault="00785D89">
      <w:pPr>
        <w:pStyle w:val="N01Z"/>
      </w:pPr>
      <w:r>
        <w:t>Podgorica, 27. decembar 2022. godine</w:t>
      </w:r>
    </w:p>
    <w:p w:rsidR="00785D89" w:rsidRDefault="00785D89">
      <w:pPr>
        <w:pStyle w:val="N01Z"/>
      </w:pPr>
      <w:r>
        <w:t>Skupština Crne Gore 27. saziva</w:t>
      </w:r>
    </w:p>
    <w:p w:rsidR="00785D89" w:rsidRDefault="00785D89">
      <w:pPr>
        <w:pStyle w:val="N01Z"/>
      </w:pPr>
      <w:r>
        <w:t>Predsjednica,</w:t>
      </w:r>
    </w:p>
    <w:p w:rsidR="00785D89" w:rsidRDefault="00785D89">
      <w:pPr>
        <w:pStyle w:val="N01Z"/>
      </w:pPr>
      <w:r>
        <w:t>Danijela Đurović, s.r.</w:t>
      </w:r>
    </w:p>
    <w:sectPr w:rsidR="00785D8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F2" w:rsidRDefault="006258F2">
      <w:r>
        <w:separator/>
      </w:r>
    </w:p>
  </w:endnote>
  <w:endnote w:type="continuationSeparator" w:id="0">
    <w:p w:rsidR="006258F2" w:rsidRDefault="0062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8" w:type="dxa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85D89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85D89" w:rsidRDefault="00785D89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85D89" w:rsidRDefault="00785D89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85D89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85D89" w:rsidRDefault="00785D89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85D89" w:rsidRDefault="00785D89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51E73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F2" w:rsidRDefault="006258F2">
      <w:r>
        <w:separator/>
      </w:r>
    </w:p>
  </w:footnote>
  <w:footnote w:type="continuationSeparator" w:id="0">
    <w:p w:rsidR="006258F2" w:rsidRDefault="0062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9" w:rsidRDefault="00785D89">
    <w:pPr>
      <w:pStyle w:val="Header"/>
    </w:pPr>
    <w:r>
      <w:t>Katalog propisa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9" w:rsidRDefault="00785D89">
    <w:pPr>
      <w:pStyle w:val="Header"/>
    </w:pPr>
    <w:r>
      <w:t>Katalog propisa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2A"/>
    <w:rsid w:val="006258F2"/>
    <w:rsid w:val="00785D89"/>
    <w:rsid w:val="00E51E73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6772EF-2DA7-48E6-B03F-125A92BF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</dc:subject>
  <dc:creator></dc:creator>
  <cp:keywords/>
  <dc:description/>
  <cp:lastModifiedBy>Irina Bulatovic</cp:lastModifiedBy>
  <cp:revision>2</cp:revision>
  <dcterms:created xsi:type="dcterms:W3CDTF">2023-02-16T08:30:00Z</dcterms:created>
  <dcterms:modified xsi:type="dcterms:W3CDTF">2023-02-16T08:30:00Z</dcterms:modified>
</cp:coreProperties>
</file>