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CA2" w:rsidRPr="00953A3C" w:rsidRDefault="00FE3CA2" w:rsidP="00953A3C">
      <w:pPr>
        <w:pStyle w:val="Title"/>
      </w:pPr>
      <w:r w:rsidRPr="00953A3C">
        <w:t>Premijersi sat – srijeda, 26. april 2017.</w:t>
      </w:r>
    </w:p>
    <w:p w:rsidR="005A17DF" w:rsidRPr="00FE3CA2" w:rsidRDefault="005A17DF" w:rsidP="00953A3C">
      <w:pPr>
        <w:pStyle w:val="Heading2"/>
      </w:pPr>
      <w:r w:rsidRPr="00FE3CA2">
        <w:t>Klub poslanika Demokratske partije socijalista</w:t>
      </w:r>
      <w:r w:rsidR="00953A3C">
        <w:t xml:space="preserve"> Crne Gore</w:t>
      </w:r>
    </w:p>
    <w:p w:rsidR="005A17DF" w:rsidRPr="00FE3CA2" w:rsidRDefault="00FE3CA2" w:rsidP="00953A3C">
      <w:pPr>
        <w:pStyle w:val="Heading4"/>
      </w:pPr>
      <w:r w:rsidRPr="00FE3CA2">
        <w:t>Branimir Gvozdenović</w:t>
      </w:r>
    </w:p>
    <w:p w:rsidR="00FE3CA2" w:rsidRPr="00FE3CA2" w:rsidRDefault="00FE3CA2" w:rsidP="00FE3CA2">
      <w:r w:rsidRPr="00FE3CA2">
        <w:t>Na osnovu člana 187 Poslovnika Skupštine Crne Gore postavljam sljedeće pitanje predsjedniku Vlade Crne Gore:</w:t>
      </w:r>
    </w:p>
    <w:p w:rsidR="00FE3CA2" w:rsidRPr="00FE3CA2" w:rsidRDefault="00FE3CA2" w:rsidP="00FE3CA2">
      <w:r w:rsidRPr="00FE3CA2">
        <w:t xml:space="preserve">Poštovani </w:t>
      </w:r>
      <w:r w:rsidR="005D2C3C">
        <w:t xml:space="preserve">gospodine </w:t>
      </w:r>
      <w:r w:rsidRPr="00FE3CA2">
        <w:t>predsjedniče,</w:t>
      </w:r>
    </w:p>
    <w:p w:rsidR="00FE3CA2" w:rsidRPr="0072140D" w:rsidRDefault="00FE3CA2" w:rsidP="00FE3CA2">
      <w:pPr>
        <w:rPr>
          <w:i/>
        </w:rPr>
      </w:pPr>
      <w:r w:rsidRPr="0072140D">
        <w:rPr>
          <w:i/>
        </w:rPr>
        <w:t xml:space="preserve">Više puta ste apostrofirali da je konkurentnost ekonomije jedan od osnova dinamiziranja ekonomskog rasta. U Ekspozeu ste naveli da strukturne reforme u kombinaciji sa fiskalnom konsolidacijom imaju za cilj makroekonomsku stabilnost i rast međunarodne konkurentnosti Crne Gore. Prioritetne reformske mjere Vlade Crne Gore u tom pravcu, definisane su u Programu ekonomskih reformi Crne Gore za period 2017-2019, </w:t>
      </w:r>
      <w:r w:rsidR="005D2C3C">
        <w:rPr>
          <w:i/>
        </w:rPr>
        <w:t>kao i</w:t>
      </w:r>
      <w:r w:rsidRPr="0072140D">
        <w:rPr>
          <w:i/>
        </w:rPr>
        <w:t xml:space="preserve"> u ostalim strateškim dokumentima Vlade Crne Gore. Kakva je dinamika sprovođenja reformskih mjera sadržanih u ovim dokumentima i koji su očekivani efekti njihovog sprovođenja?</w:t>
      </w:r>
    </w:p>
    <w:p w:rsidR="00FE3CA2" w:rsidRPr="00953A3C" w:rsidRDefault="00FE3CA2" w:rsidP="00FE3CA2">
      <w:pPr>
        <w:pStyle w:val="Heading5"/>
        <w:rPr>
          <w:i/>
        </w:rPr>
      </w:pPr>
      <w:r w:rsidRPr="00953A3C">
        <w:rPr>
          <w:i/>
        </w:rPr>
        <w:t>Obrazloženje</w:t>
      </w:r>
    </w:p>
    <w:p w:rsidR="00FE3CA2" w:rsidRPr="0072140D" w:rsidRDefault="00FE3CA2" w:rsidP="00FE3CA2">
      <w:pPr>
        <w:rPr>
          <w:i/>
        </w:rPr>
      </w:pPr>
      <w:r w:rsidRPr="0072140D">
        <w:rPr>
          <w:i/>
        </w:rPr>
        <w:t xml:space="preserve">Program ekonomskih reformi je najvažniji dokument Crne Gore u ekonomskom dijalogu sa Evropskom komisijom i zemljama članicama EU. Istovremeno je i ključni strateški dokument zemlje za srednjoročno makroekonomsko i fiskalno programiranje, koji sadrži i prateću agendu strukturnih reformi važnih za smanjenje ili eliminisanje prepreka privrednog privrednom rastu i jačanju sveukupne konkurentnosti </w:t>
      </w:r>
      <w:r w:rsidR="005D2C3C">
        <w:rPr>
          <w:i/>
        </w:rPr>
        <w:t>Crne Gore</w:t>
      </w:r>
      <w:r w:rsidRPr="0072140D">
        <w:rPr>
          <w:i/>
        </w:rPr>
        <w:t>.</w:t>
      </w:r>
    </w:p>
    <w:p w:rsidR="00FE3CA2" w:rsidRPr="0072140D" w:rsidRDefault="00FE3CA2" w:rsidP="00FE3CA2">
      <w:pPr>
        <w:rPr>
          <w:i/>
        </w:rPr>
      </w:pPr>
      <w:r w:rsidRPr="00C640BF">
        <w:rPr>
          <w:i/>
        </w:rPr>
        <w:t xml:space="preserve">Program ekonomskih reformi Crne Gore za period 2017-2019. godine sadrži optimalnu kombinaciju mjera ekonomske politike, koj će omogućiti stabilnost javnih finansija, nastavak održivog ekonomskog </w:t>
      </w:r>
      <w:r w:rsidR="00C640BF" w:rsidRPr="00C640BF">
        <w:rPr>
          <w:i/>
        </w:rPr>
        <w:t>rast</w:t>
      </w:r>
      <w:r w:rsidRPr="00C640BF">
        <w:rPr>
          <w:i/>
        </w:rPr>
        <w:t>a</w:t>
      </w:r>
      <w:r w:rsidR="00C640BF" w:rsidRPr="00C640BF">
        <w:rPr>
          <w:i/>
        </w:rPr>
        <w:t xml:space="preserve"> </w:t>
      </w:r>
      <w:r w:rsidR="00C640BF">
        <w:rPr>
          <w:i/>
        </w:rPr>
        <w:t>i zaposlenost</w:t>
      </w:r>
      <w:r w:rsidRPr="00C640BF">
        <w:rPr>
          <w:i/>
        </w:rPr>
        <w:t>i očuvanje nivoa socijalne zaštite naj</w:t>
      </w:r>
      <w:r w:rsidR="00C640BF">
        <w:rPr>
          <w:i/>
        </w:rPr>
        <w:t>u</w:t>
      </w:r>
      <w:r w:rsidRPr="00C640BF">
        <w:rPr>
          <w:i/>
        </w:rPr>
        <w:t>groženijih slojeva stanovništva.</w:t>
      </w:r>
    </w:p>
    <w:p w:rsidR="00FE3CA2" w:rsidRPr="0072140D" w:rsidRDefault="00FE3CA2" w:rsidP="00FE3CA2">
      <w:pPr>
        <w:rPr>
          <w:i/>
        </w:rPr>
      </w:pPr>
      <w:r w:rsidRPr="0072140D">
        <w:rPr>
          <w:i/>
        </w:rPr>
        <w:t>Komplementarno sa Programom ekonomskih reformi, Vlada Crne Gore je 2016. godine usvojila dokument „Reforme za konkuretntnost 2020“, definišući povećanje konkurentnosti ekonomije kao primarni cilj ekonomskog razvoja.</w:t>
      </w:r>
    </w:p>
    <w:p w:rsidR="007B2757" w:rsidRPr="0072140D" w:rsidRDefault="00FE3CA2" w:rsidP="00FE3CA2">
      <w:pPr>
        <w:rPr>
          <w:i/>
        </w:rPr>
      </w:pPr>
      <w:r w:rsidRPr="0072140D">
        <w:rPr>
          <w:i/>
        </w:rPr>
        <w:t>Za očekivati je da će sprovđenje reformskih mjer aiz ovih programskih dokumenata uticati na unapređenje pozicije Crne Gore na međunarodnim listama konkurentnosti, tj.. stvaranju kvalitetnijeg okvira u kojem će crnogorski privrednici, odnosno domaći i strani investitori doprinijeti stvaranju nove vrijednosti. Sp</w:t>
      </w:r>
      <w:r w:rsidR="005D2C3C">
        <w:rPr>
          <w:i/>
        </w:rPr>
        <w:t xml:space="preserve">rovođenjem reformskih mjera za </w:t>
      </w:r>
      <w:r w:rsidRPr="0072140D">
        <w:rPr>
          <w:i/>
        </w:rPr>
        <w:t xml:space="preserve">konkurentnost, doprinosi se svukupnom ekonomskom </w:t>
      </w:r>
      <w:r w:rsidR="005D2C3C">
        <w:rPr>
          <w:i/>
        </w:rPr>
        <w:t>razvoju i ekonomskom razvoju Crne Gore</w:t>
      </w:r>
      <w:r w:rsidRPr="0072140D">
        <w:rPr>
          <w:i/>
        </w:rPr>
        <w:t>.</w:t>
      </w:r>
    </w:p>
    <w:p w:rsidR="00FE3CA2" w:rsidRPr="00FE3CA2" w:rsidRDefault="00FE3CA2" w:rsidP="00953A3C">
      <w:pPr>
        <w:pStyle w:val="Heading2"/>
      </w:pPr>
      <w:r w:rsidRPr="00FE3CA2">
        <w:lastRenderedPageBreak/>
        <w:t>ODGOVOR</w:t>
      </w:r>
    </w:p>
    <w:p w:rsidR="00C640BF" w:rsidRDefault="00C640BF" w:rsidP="00C640BF">
      <w:pPr>
        <w:rPr>
          <w:lang w:val="sr-Latn-CS"/>
        </w:rPr>
      </w:pPr>
      <w:r w:rsidRPr="00FE3CA2">
        <w:rPr>
          <w:lang w:val="sr-Latn-CS"/>
        </w:rPr>
        <w:t>Poštovani poslaniče Gvozdenoviću,</w:t>
      </w:r>
    </w:p>
    <w:p w:rsidR="00C640BF" w:rsidRPr="00FE3CA2" w:rsidRDefault="00C640BF" w:rsidP="00C640BF">
      <w:pPr>
        <w:rPr>
          <w:lang w:val="sr-Latn-CS"/>
        </w:rPr>
      </w:pPr>
      <w:r>
        <w:rPr>
          <w:lang w:val="sr-Latn-CS"/>
        </w:rPr>
        <w:t>Uvaženi poslanici,</w:t>
      </w:r>
    </w:p>
    <w:p w:rsidR="00C640BF" w:rsidRDefault="00C640BF" w:rsidP="00C640BF">
      <w:r w:rsidRPr="00FE3CA2">
        <w:t>Strateški razvojni cilj Crne Gore je održiv ekonomski rast koji će doprinijeti smanjenju razvojnog jaza zemlje u odnosu na prosjek Evropske Unije, i povećanju</w:t>
      </w:r>
      <w:r>
        <w:t xml:space="preserve"> </w:t>
      </w:r>
      <w:r w:rsidRPr="00FE3CA2">
        <w:t xml:space="preserve">kvaliteta života svih njenih građana. Ovaj cilj je definisan Programom ekonomskih reformi Crne Gore, kao najvažnijim dokumentom Crne Gore u ekonomskom dijalogu sa Evropskom komisijom i zemljama članicama </w:t>
      </w:r>
      <w:r>
        <w:t>Evropske unije</w:t>
      </w:r>
      <w:r w:rsidRPr="00FE3CA2">
        <w:t>, koji Vlada, u skladu sa smjernicama Evropske komisije, svake godine usvaja za naredni trogodišnji period. Program je istovremeno</w:t>
      </w:r>
      <w:r>
        <w:t xml:space="preserve"> i</w:t>
      </w:r>
      <w:r w:rsidRPr="00FE3CA2">
        <w:t xml:space="preserve"> ključni strateški dokument države za srednjoročno makroekonomsko i fiskalno programiranje, koji sadrži i prateću agendu strukturnih reformi važnih za smanjenje ili eliminisanje prepreka privrednom rastu i jačanje sveukupne konkurentnosti zemlje.</w:t>
      </w:r>
    </w:p>
    <w:p w:rsidR="00C640BF" w:rsidRDefault="00C640BF" w:rsidP="00C640BF">
      <w:r w:rsidRPr="00FE3CA2">
        <w:t xml:space="preserve">Iako je, zahvaljujući dinamičnom ekonomskom rastu u deceniji od obnove nezavisnosti države, BDP po glavi stanovnika Crne Gore po paritetu </w:t>
      </w:r>
      <w:r>
        <w:t>kupovnih snaga povećan na 42% evropskog</w:t>
      </w:r>
      <w:r w:rsidRPr="00FE3CA2">
        <w:t xml:space="preserve"> prosjeka, Crnoj Gori su potrebne više stope ekonomskog rasta i njihova održivost, kako bi se BDP per capita brže približavao onome u</w:t>
      </w:r>
      <w:r>
        <w:t xml:space="preserve"> Evropskoj uniji</w:t>
      </w:r>
      <w:r w:rsidRPr="00FE3CA2">
        <w:t xml:space="preserve">. </w:t>
      </w:r>
      <w:r w:rsidRPr="00FE3CA2">
        <w:rPr>
          <w:lang w:val="sr-Latn-CS"/>
        </w:rPr>
        <w:t>Ostvarenje navedenog predviđeno je u Programu ekonomskih reformi</w:t>
      </w:r>
      <w:r>
        <w:rPr>
          <w:lang w:val="sr-Latn-CS"/>
        </w:rPr>
        <w:t xml:space="preserve"> </w:t>
      </w:r>
      <w:r w:rsidRPr="00FE3CA2">
        <w:t>kombinacijom dvije grupe mjera ekonomske politike. Prva grupa</w:t>
      </w:r>
      <w:r>
        <w:t xml:space="preserve"> </w:t>
      </w:r>
      <w:r w:rsidRPr="00FE3CA2">
        <w:t xml:space="preserve">se odnosi na jačanje fiskalne i finansijske stabilnosti ekonomije, kao preduslova za dugoročan </w:t>
      </w:r>
      <w:r>
        <w:t>privredni rast zemlje, a d</w:t>
      </w:r>
      <w:r w:rsidRPr="00FE3CA2">
        <w:t>ruga grupa mjera ekonomske politike je</w:t>
      </w:r>
      <w:r>
        <w:t xml:space="preserve"> </w:t>
      </w:r>
      <w:r w:rsidRPr="00FE3CA2">
        <w:t>usmjerena na rješavanje strukturnih problema u ekonomiji, odnosno otklanjanje ključnih prepreka za unapređenje konkurentnosti i povećanje potencijalnog privrednog rasta na srednji i dugi rok.</w:t>
      </w:r>
    </w:p>
    <w:p w:rsidR="00C640BF" w:rsidRPr="00FE3CA2" w:rsidRDefault="00C640BF" w:rsidP="00C640BF">
      <w:r w:rsidRPr="00FE3CA2">
        <w:t>Razorna svjetska ekonomska kriza koja je otpočela 2009. godine,</w:t>
      </w:r>
      <w:r>
        <w:t xml:space="preserve"> </w:t>
      </w:r>
      <w:r w:rsidRPr="00FE3CA2">
        <w:t>snažno je ukazala na strukturne slabosti i razvijenih ekonomija i zemalja u razvoju, i podstakla ih na intenzivnij</w:t>
      </w:r>
      <w:r>
        <w:t>e sprovođenje strukturnih reform</w:t>
      </w:r>
      <w:r w:rsidRPr="00FE3CA2">
        <w:t xml:space="preserve">i, prvenstveno usmjerenih na povećanje konkurentnosti </w:t>
      </w:r>
      <w:r>
        <w:t xml:space="preserve">koja znači veću produktivnost i, naravno, </w:t>
      </w:r>
      <w:r w:rsidRPr="00FE3CA2">
        <w:t>zaposlenost. To se odnosi i na Crnu Goru. Zato su reforme usmjerene na jačanje makroekonomske stabilnosti i unapređenje konkurentnosti neophodne, kako bismo stopu ekonomskog rasta ubrzali do realno mogućeg nivoa od oko 4% godišnje i učinili je dugoročno održivom. Samo tako se može crnogorski dohodak per capita brže približavati evropskom, odnosno životnom standard</w:t>
      </w:r>
      <w:r>
        <w:t xml:space="preserve">u razvijenih evropskih društava. </w:t>
      </w:r>
    </w:p>
    <w:p w:rsidR="00C640BF" w:rsidRPr="00FE3CA2" w:rsidRDefault="00C640BF" w:rsidP="00C640BF">
      <w:pPr>
        <w:rPr>
          <w:rFonts w:eastAsia="CalibriLight"/>
          <w:color w:val="000000"/>
        </w:rPr>
      </w:pPr>
      <w:r w:rsidRPr="00FE3CA2">
        <w:t>Iako je Crna Gora, prema međunarodnim izvještajima o konkurentnosti, unaprijedila svoj rang u posljednjih deset godina, najnoviji izvještaji referentnih međunarodnih organizacija jasno ukazuju na postojanje prepreka daljem jačanju konkurentnosti u pojedinim oblastima. Navedene prepr</w:t>
      </w:r>
      <w:r>
        <w:t>eke je Vlada identifikovala u P</w:t>
      </w:r>
      <w:r w:rsidRPr="00FE3CA2">
        <w:t>r</w:t>
      </w:r>
      <w:r>
        <w:t>o</w:t>
      </w:r>
      <w:r w:rsidRPr="00FE3CA2">
        <w:t>gram</w:t>
      </w:r>
      <w:r>
        <w:t>u ekonomskih ref</w:t>
      </w:r>
      <w:r w:rsidRPr="00FE3CA2">
        <w:t>o</w:t>
      </w:r>
      <w:r>
        <w:t xml:space="preserve">rmi za 2017. i to su: </w:t>
      </w:r>
      <w:r>
        <w:rPr>
          <w:rFonts w:eastAsia="CalibriLight"/>
          <w:color w:val="000000"/>
        </w:rPr>
        <w:t>nedovoljno razvijena fizička infrastruktura</w:t>
      </w:r>
      <w:r w:rsidRPr="00FE3CA2">
        <w:rPr>
          <w:rFonts w:eastAsia="CalibriLight"/>
          <w:color w:val="000000"/>
        </w:rPr>
        <w:t xml:space="preserve">; nizak nivo dodate vrijednosti u proizvodnji; ograničen pristup finansiranju malih i srednjih preduzeća; spor rast kredita kao važan za veću aktivnost realnog sektora; relativno visoko učešće neformalne ekonomije; nedovoljna usaglašenost obrazovnog sistema sa potrebama tržišta rada; nefleksibilnost i visoki troškovi </w:t>
      </w:r>
      <w:r w:rsidRPr="00FE3CA2">
        <w:rPr>
          <w:rFonts w:eastAsia="CalibriLight"/>
          <w:color w:val="000000"/>
        </w:rPr>
        <w:lastRenderedPageBreak/>
        <w:t>tržišta rada; nedovoljno predvidiva poreska politika; nedovoljno e</w:t>
      </w:r>
      <w:r>
        <w:rPr>
          <w:rFonts w:eastAsia="CalibriLight"/>
          <w:color w:val="000000"/>
        </w:rPr>
        <w:t xml:space="preserve">fikasna državna administracija; </w:t>
      </w:r>
      <w:r w:rsidRPr="00FE3CA2">
        <w:rPr>
          <w:rFonts w:eastAsia="CalibriLight"/>
          <w:color w:val="000000"/>
        </w:rPr>
        <w:t>neophodnost dalj</w:t>
      </w:r>
      <w:r>
        <w:rPr>
          <w:rFonts w:eastAsia="CalibriLight"/>
          <w:color w:val="000000"/>
        </w:rPr>
        <w:t>eg unapređenja vladavine prava, dakle i nizak stepen inovativnosti itd.</w:t>
      </w:r>
    </w:p>
    <w:p w:rsidR="00C640BF" w:rsidRPr="00FE3CA2" w:rsidRDefault="00C640BF" w:rsidP="00C640BF">
      <w:r w:rsidRPr="00FE3CA2">
        <w:rPr>
          <w:rFonts w:eastAsia="CalibriLight"/>
          <w:color w:val="000000"/>
        </w:rPr>
        <w:t xml:space="preserve">Polazeći od identifikovanih prepreka za ostvarivanje dinamičnijeg ekonomskog rasta, </w:t>
      </w:r>
      <w:r w:rsidRPr="00FE3CA2">
        <w:t>u Ekspozeu za sastav 41. Vlade, u novembru 2016, istakao sam da strukturne reforme u kombinaciji sa fiskalnom konsolidacijom imaju za cilj makroekonomsku stabilnost i rast međunar</w:t>
      </w:r>
      <w:r>
        <w:t xml:space="preserve">odne konkurentnosti naše zemlje. </w:t>
      </w:r>
    </w:p>
    <w:p w:rsidR="00C640BF" w:rsidRDefault="00C640BF" w:rsidP="00C640BF">
      <w:r w:rsidRPr="00FE3CA2">
        <w:t>O prvim efektima reformskih mjera, odnosno mjera fiskalne konsolidacije, govorio sam i u odgovoru na pitanje u okviru instituta „Premijerski sat“ u martu 2017. godine. Danas, na osnovu ažuriranih podataka mogu potvrditi da se naplata izvornih prihoda odvija u skladu sa planom. U odnosu na prva četiri mjeseca prošle godine, izvorni prihodi budžeta su u periodu 1. januar</w:t>
      </w:r>
      <w:r>
        <w:t xml:space="preserve"> – </w:t>
      </w:r>
      <w:r w:rsidRPr="00FE3CA2">
        <w:t>21.</w:t>
      </w:r>
      <w:r>
        <w:t xml:space="preserve"> </w:t>
      </w:r>
      <w:r w:rsidRPr="00FE3CA2">
        <w:t>april 2017. godine veći za 1,1% i iznosili su 403,2 miliona eura.</w:t>
      </w:r>
    </w:p>
    <w:p w:rsidR="00C640BF" w:rsidRDefault="00C640BF" w:rsidP="00C640BF">
      <w:r w:rsidRPr="00C640BF">
        <w:t>Ovdje želim još da kažem da su nam na ovaj dan u aprilu mjesecu upoređujući sa istim  periodom  iz aprila 2016. godine prihodi veći za 11,2%. To je zaista podatak koji ohrabruje.</w:t>
      </w:r>
    </w:p>
    <w:p w:rsidR="00C640BF" w:rsidRPr="00FE3CA2" w:rsidRDefault="00C640BF" w:rsidP="00C640BF">
      <w:r>
        <w:t xml:space="preserve">Dakle, na rashodnoj strani </w:t>
      </w:r>
      <w:r w:rsidRPr="00FE3CA2">
        <w:t>potrošnja većine potrošačkih jedinica u prvom kvartalu 2017. je niža od planirane, ali je i kapitalna potrošnja ispod plana. Svakako, očekujem da će u narednom periodu biti intenzivirane aktivnosti na stopostotnoj realizaciji kapitalnog budžeta, kao važnog za sprovođenje priroitetnih reformskih mjera na unapređenju fizičke infrastrukture i ostvarenje investicione</w:t>
      </w:r>
      <w:r>
        <w:t xml:space="preserve"> </w:t>
      </w:r>
      <w:r w:rsidRPr="00FE3CA2">
        <w:t>potrošnje važne za projektovani ekonomski rast. Pored</w:t>
      </w:r>
      <w:r>
        <w:t xml:space="preserve"> mjera sa makrofiskalnim uticajem</w:t>
      </w:r>
      <w:r w:rsidRPr="00FE3CA2">
        <w:t xml:space="preserve"> koje imaju za cilj smanjenje budžetskog deficita i usporavanje rasta javnog duga do kraja</w:t>
      </w:r>
      <w:r>
        <w:t xml:space="preserve"> 2019.,</w:t>
      </w:r>
      <w:r w:rsidRPr="00FE3CA2">
        <w:t xml:space="preserve"> Program ekonomskih reformi sadrži i 20 prioritetnih reformskih mjera u sljedećim oblastima strukturnih reformi: Upravljanj</w:t>
      </w:r>
      <w:r>
        <w:t>e javnim finansijama; Energetika</w:t>
      </w:r>
      <w:r w:rsidRPr="00FE3CA2">
        <w:t>, saobraćajna i telekomunikacijska tržišta; Sektorski razvoj;</w:t>
      </w:r>
      <w:r>
        <w:t xml:space="preserve"> </w:t>
      </w:r>
      <w:r w:rsidRPr="00FE3CA2">
        <w:t>Poslovno okruženje i smanjenje neformalne ekonomije; Istraživanje i inovacije; Spoljna trgovina i podsticanje investicija; Obrazovanje i vještine; Zapošljavanje i tržište rada; Socijalna inkluzija, smanjenje siromaštva i jednake mogućnosti.</w:t>
      </w:r>
    </w:p>
    <w:p w:rsidR="00C640BF" w:rsidRPr="00FE3CA2" w:rsidRDefault="00C640BF" w:rsidP="00C640BF">
      <w:r w:rsidRPr="00FE3CA2">
        <w:t>Većina prioritetnih reformskih mjera iz navedene reformske agende</w:t>
      </w:r>
      <w:r>
        <w:t xml:space="preserve"> se realizuju </w:t>
      </w:r>
      <w:r w:rsidRPr="00FE3CA2">
        <w:t>u skladu sa planom.</w:t>
      </w:r>
    </w:p>
    <w:p w:rsidR="00C640BF" w:rsidRPr="00FE3CA2" w:rsidRDefault="00C640BF" w:rsidP="00C640BF">
      <w:r w:rsidRPr="00FE3CA2">
        <w:t>Komplementarno Programu ekonomskih reformi kao osnovnom dokumentu u ekonomskom dijalogu Crne Gore sa EU, Vlada Crne Gore je u</w:t>
      </w:r>
      <w:r>
        <w:t xml:space="preserve"> </w:t>
      </w:r>
      <w:r w:rsidRPr="00FE3CA2">
        <w:t xml:space="preserve">aprilu </w:t>
      </w:r>
      <w:r>
        <w:t>2016. godine usvojila dokument „</w:t>
      </w:r>
      <w:r w:rsidRPr="00FE3CA2">
        <w:t>Reforme za konkurentnost 2020” u kome je povećanje konkurentnosti ekonomije definisano kao primarni cilj ekonomskog</w:t>
      </w:r>
      <w:r>
        <w:t xml:space="preserve"> </w:t>
      </w:r>
      <w:r w:rsidRPr="00FE3CA2">
        <w:t>razvoja. Ovim dokumentom su identifikovane strukturne reforme za rast i razvoj preduzetništva, malih i srednjih preduzeća i investicija; tržišta rada, socijalne zaštite i penzijskog sistema; sistema obrazovanja i zdravstva; upravljanja javnim finansijama i administrativna reforma.</w:t>
      </w:r>
    </w:p>
    <w:p w:rsidR="00C640BF" w:rsidRPr="00FE3CA2" w:rsidRDefault="00C640BF" w:rsidP="00C640BF">
      <w:r w:rsidRPr="00FE3CA2">
        <w:lastRenderedPageBreak/>
        <w:t>Predviđene reforme za rast i razvoj preduzetništva, malih i srednjih preduzeća i investicija odnose se na programe podrške razvoju preduzetništva i povoljnijeg pristupa finansiranju preduzeća i industrije; podsticaje u turizmu; podsticaje za direktne investicije, uključujući i razvoj biznis zona; podsticanje inovacija itd.</w:t>
      </w:r>
    </w:p>
    <w:p w:rsidR="00C640BF" w:rsidRPr="00FE3CA2" w:rsidRDefault="00C640BF" w:rsidP="00C640BF">
      <w:r w:rsidRPr="00FE3CA2">
        <w:t>Reforma tržišta rada, socijalne zaštite i penzijskog sistema odnosi se na mjere povećanja fleksibilnosti i mobil</w:t>
      </w:r>
      <w:r>
        <w:t xml:space="preserve">nosti tržišta rada, elimininacija </w:t>
      </w:r>
      <w:r w:rsidRPr="00FE3CA2">
        <w:t>fiktivne nezaposlenosti iz sistema, eliminisanja zloupotreba u sistemu socijalne zaštite, reformu penzijskog i invalidskog osiguranja.</w:t>
      </w:r>
    </w:p>
    <w:p w:rsidR="00C640BF" w:rsidRPr="00FE3CA2" w:rsidRDefault="00C640BF" w:rsidP="00C640BF">
      <w:r w:rsidRPr="00FE3CA2">
        <w:t>Reformske mjere u sistemu obrazovanja, imaju za cilj da doprinesu unapređenju kvaliteta obrazovanja, većoj</w:t>
      </w:r>
      <w:r>
        <w:t xml:space="preserve"> </w:t>
      </w:r>
      <w:r w:rsidRPr="00FE3CA2">
        <w:t>konkurentnosti radne snage i povećanju zaposlenosti. Istovremeno reforma sistema zdravstvene zaštite usmjerena je na podizanje njegovog kvaliteta i efikasnosti uz unapređenje kvaliteta zdravlja stanovništva i stvaranje uslova za finansijsku održivost zdravstvenog sistema.</w:t>
      </w:r>
    </w:p>
    <w:p w:rsidR="00C640BF" w:rsidRPr="00FE3CA2" w:rsidRDefault="00C640BF" w:rsidP="00C640BF">
      <w:r w:rsidRPr="00FE3CA2">
        <w:t>Administrativna reforma, predvi</w:t>
      </w:r>
      <w:r>
        <w:t>đ</w:t>
      </w:r>
      <w:r w:rsidRPr="00FE3CA2">
        <w:t>ena dokumentom „reforme za konkurentnost 2020“, sadrži reformske mjere usmjerene na nastavak procesa reforme državne uprave, lokalne samouprave i institucija koje vrše javna ovlašćenja, a sve u cilju povećanja konkurentosti</w:t>
      </w:r>
      <w:r>
        <w:t xml:space="preserve"> </w:t>
      </w:r>
      <w:r w:rsidRPr="00FE3CA2">
        <w:t>kroz veću efikasnost javne uprave.</w:t>
      </w:r>
    </w:p>
    <w:p w:rsidR="00C640BF" w:rsidRPr="00FE3CA2" w:rsidRDefault="00C640BF" w:rsidP="00C640BF">
      <w:pPr>
        <w:pStyle w:val="Normal1R"/>
      </w:pPr>
      <w:r w:rsidRPr="00FE3CA2">
        <w:t>P</w:t>
      </w:r>
      <w:r>
        <w:t>oštovani p</w:t>
      </w:r>
      <w:r w:rsidRPr="00FE3CA2">
        <w:t>oslaniče Gvozdenoviću,</w:t>
      </w:r>
    </w:p>
    <w:p w:rsidR="00C640BF" w:rsidRDefault="00C640BF" w:rsidP="00C640BF">
      <w:r w:rsidRPr="00C640BF">
        <w:t>Reformske mjere definisane u Programu ekonomskih reformi, kako one sa makrofiskalnim uticajem, tako i one na sektorskom nivou, treba da doprinesu unapređenju ambijenta za dalji rast investicija na kojima se zasniva razvojni model Crne Gore. Podsjetiću da je priliv neto stranih direktnih investicija u 2016. činio oko 10% BDP. Snažan trend rasta nastavljen je i u prva dva mjeseca 2017. godine, kada je neto priliv stranih direktnih investicija bio 64,6 miliona eura, što je značajno više u odnosu na uporedni period prethodne godine nešto više od tri ipo puta.</w:t>
      </w:r>
    </w:p>
    <w:p w:rsidR="00C640BF" w:rsidRDefault="00C640BF" w:rsidP="00C640BF">
      <w:r w:rsidRPr="00FE3CA2">
        <w:t>Sve navedeno ide u prilog ostvarenju stope realnog ekonomskog rasta Crne Gore od 3,2% u 2017.godini, projektovane u Programu ekonomskih reformi za 2017. godinu. Podsjetiću i na to, da su projekcije ekonomskog rasta objavljene od strane naših međunarodnih partnera još optimističnije i ohrabrujuće. Tako je Svjetska banka projektovala realni rast crnogorske ekonomije po stopi od 3,3%, a Evropska komisija po stopi od 3,7% u 2017.godini.</w:t>
      </w:r>
    </w:p>
    <w:p w:rsidR="00C640BF" w:rsidRDefault="00C640BF" w:rsidP="00C640BF">
      <w:r w:rsidRPr="00C640BF">
        <w:t>Ono što vam mogu reći je: ja bih bio nezadovoljan stopom rasta od 3,2%, iako je to naša projekcija.</w:t>
      </w:r>
    </w:p>
    <w:p w:rsidR="00C640BF" w:rsidRPr="00FE3CA2" w:rsidRDefault="00C640BF" w:rsidP="00C640BF">
      <w:r w:rsidRPr="00FE3CA2">
        <w:t xml:space="preserve">U cilju obezbjeđenja adekvatnog monitoringa svih planiranih reformskih mjera sadržanih u Programu ekonomskih reformi za 2017. kao i dokumentu u „Reformama za konkurentost 2020“, kao temeljnih za unapređenje konkurentosti, a time i ostvarenje projektovanog </w:t>
      </w:r>
      <w:r w:rsidRPr="00FE3CA2">
        <w:lastRenderedPageBreak/>
        <w:t>ekonomskog rasta, u toku su aktivnosti na osnivanju Savjeta za konkurentnost, koji od juna ove godine treba da prati realizaciju prioritetnih reformskih mjera sadržanih u navedenim dokumentima Vlade Crne Gore.</w:t>
      </w:r>
    </w:p>
    <w:p w:rsidR="00C640BF" w:rsidRDefault="00C640BF" w:rsidP="00C640BF">
      <w:r w:rsidRPr="00FE3CA2">
        <w:t>Zahvaljujem</w:t>
      </w:r>
      <w:r>
        <w:t xml:space="preserve"> se</w:t>
      </w:r>
      <w:r w:rsidRPr="00FE3CA2">
        <w:t xml:space="preserve"> na pažnji!</w:t>
      </w:r>
    </w:p>
    <w:p w:rsidR="00FE3CA2" w:rsidRDefault="00FE3CA2" w:rsidP="00953A3C">
      <w:pPr>
        <w:pStyle w:val="Heading2"/>
      </w:pPr>
      <w:r>
        <w:t xml:space="preserve">Klub poslanika Bošnjačke stranke, </w:t>
      </w:r>
      <w:r w:rsidRPr="00FE3CA2">
        <w:t xml:space="preserve">koalicije „Shqiptaret te vendosur“ </w:t>
      </w:r>
      <w:r>
        <w:t>(Albanci o</w:t>
      </w:r>
      <w:r w:rsidRPr="00FE3CA2">
        <w:t>dlučno</w:t>
      </w:r>
      <w:r>
        <w:t>)</w:t>
      </w:r>
      <w:r w:rsidRPr="00FE3CA2">
        <w:t xml:space="preserve"> i </w:t>
      </w:r>
      <w:r>
        <w:t>Hrvatske građanske inicijative</w:t>
      </w:r>
    </w:p>
    <w:p w:rsidR="00FE3CA2" w:rsidRDefault="00FE3CA2" w:rsidP="00953A3C">
      <w:pPr>
        <w:pStyle w:val="Heading4"/>
      </w:pPr>
      <w:r>
        <w:t>Genci Nimanbegu</w:t>
      </w:r>
    </w:p>
    <w:p w:rsidR="008B2F10" w:rsidRDefault="008B2F10" w:rsidP="008B2F10">
      <w:pPr>
        <w:pStyle w:val="Normal1R"/>
        <w:spacing w:after="0"/>
        <w:contextualSpacing/>
      </w:pPr>
      <w:r>
        <w:t>Poštovane koleginice i kolege poslanici,</w:t>
      </w:r>
    </w:p>
    <w:p w:rsidR="008B2F10" w:rsidRDefault="008B2F10" w:rsidP="008B2F10">
      <w:pPr>
        <w:pStyle w:val="NoSpacing"/>
      </w:pPr>
      <w:r>
        <w:t>poštovani predsjedniče Vlade i članovi Vlade,</w:t>
      </w:r>
    </w:p>
    <w:p w:rsidR="00FE3CA2" w:rsidRPr="00FE3CA2" w:rsidRDefault="00FE3CA2" w:rsidP="00FE3CA2">
      <w:pPr>
        <w:rPr>
          <w:lang w:val="sr-Latn-RS"/>
        </w:rPr>
      </w:pPr>
      <w:r w:rsidRPr="00FE3CA2">
        <w:rPr>
          <w:lang w:val="sr-Latn-RS"/>
        </w:rPr>
        <w:t>U skladu sa članom 187. Poslovnika Skupštine Crne Gore, kao ovlašćen</w:t>
      </w:r>
      <w:r w:rsidR="00D201B1">
        <w:rPr>
          <w:lang w:val="sr-Latn-RS"/>
        </w:rPr>
        <w:t>i predstavnik Kluba poslanika Bošnjačke stranke</w:t>
      </w:r>
      <w:r w:rsidRPr="00FE3CA2">
        <w:rPr>
          <w:lang w:val="sr-Latn-RS"/>
        </w:rPr>
        <w:t xml:space="preserve">, koalicije „Shqiptaret te vendosur“ </w:t>
      </w:r>
      <w:r w:rsidR="007B2757">
        <w:rPr>
          <w:lang w:val="sr-Latn-RS"/>
        </w:rPr>
        <w:t>(Albanci o</w:t>
      </w:r>
      <w:r w:rsidRPr="00FE3CA2">
        <w:rPr>
          <w:lang w:val="sr-Latn-RS"/>
        </w:rPr>
        <w:t>dlučno</w:t>
      </w:r>
      <w:r w:rsidR="007B2757">
        <w:rPr>
          <w:lang w:val="sr-Latn-RS"/>
        </w:rPr>
        <w:t>)</w:t>
      </w:r>
      <w:r w:rsidRPr="00FE3CA2">
        <w:rPr>
          <w:lang w:val="sr-Latn-RS"/>
        </w:rPr>
        <w:t xml:space="preserve"> i </w:t>
      </w:r>
      <w:r w:rsidR="007B2757">
        <w:rPr>
          <w:lang w:val="sr-Latn-RS"/>
        </w:rPr>
        <w:t>H</w:t>
      </w:r>
      <w:r w:rsidR="00D201B1">
        <w:rPr>
          <w:lang w:val="sr-Latn-RS"/>
        </w:rPr>
        <w:t>rvatske građanske inicijative</w:t>
      </w:r>
      <w:r w:rsidR="007B2757">
        <w:rPr>
          <w:lang w:val="sr-Latn-RS"/>
        </w:rPr>
        <w:t xml:space="preserve"> </w:t>
      </w:r>
      <w:r w:rsidRPr="00FE3CA2">
        <w:rPr>
          <w:lang w:val="sr-Latn-RS"/>
        </w:rPr>
        <w:t>upućujem Vam sljedeće pitanje:</w:t>
      </w:r>
    </w:p>
    <w:p w:rsidR="00FE3CA2" w:rsidRPr="0072140D" w:rsidRDefault="00FE3CA2" w:rsidP="00FE3CA2">
      <w:pPr>
        <w:rPr>
          <w:i/>
          <w:lang w:val="sr-Latn-RS"/>
        </w:rPr>
      </w:pPr>
      <w:r w:rsidRPr="0072140D">
        <w:rPr>
          <w:i/>
          <w:lang w:val="sr-Latn-RS"/>
        </w:rPr>
        <w:t>Koje su mjere, ciljevi i učinci koje planira da preduzme tj. ostvari Vlada Crne Gore u sklopu već najavljene reforme obrazovnog sistema putem izmjena seta zakona iz oblasti obrazovanja?</w:t>
      </w:r>
    </w:p>
    <w:p w:rsidR="00FE3CA2" w:rsidRDefault="00FE3CA2" w:rsidP="00FE3CA2">
      <w:pPr>
        <w:rPr>
          <w:i/>
          <w:lang w:val="sr-Latn-RS"/>
        </w:rPr>
      </w:pPr>
      <w:r w:rsidRPr="0072140D">
        <w:rPr>
          <w:i/>
          <w:lang w:val="sr-Latn-RS"/>
        </w:rPr>
        <w:t xml:space="preserve">Imajući u vidu da je obrazovanje prepoznato ka jedan od prioriteta Vlade, šta očekujete od najavljeniih reformi i koje </w:t>
      </w:r>
      <w:r w:rsidR="00D201B1">
        <w:rPr>
          <w:i/>
          <w:lang w:val="sr-Latn-RS"/>
        </w:rPr>
        <w:t>koristi</w:t>
      </w:r>
      <w:r w:rsidRPr="0072140D">
        <w:rPr>
          <w:i/>
          <w:lang w:val="sr-Latn-RS"/>
        </w:rPr>
        <w:t xml:space="preserve"> očekujete za učenike i studente, kako za cjelokupno društvo tako i posebno za obrazovanje na albanskom jeziku kao dio cjelokupnog obrazovnog sistema?</w:t>
      </w:r>
    </w:p>
    <w:p w:rsidR="0082220C" w:rsidRDefault="0082220C" w:rsidP="0082220C">
      <w:pPr>
        <w:pStyle w:val="Heading4"/>
      </w:pPr>
      <w:r>
        <w:t>Obrazloženje</w:t>
      </w:r>
    </w:p>
    <w:p w:rsidR="009C0EEE" w:rsidRDefault="009C0EEE" w:rsidP="0082220C">
      <w:pPr>
        <w:rPr>
          <w:i/>
        </w:rPr>
      </w:pPr>
      <w:r w:rsidRPr="00D86204">
        <w:rPr>
          <w:i/>
        </w:rPr>
        <w:t>Kvalitetno, dostupno, sveobuhvatno obrazovanje, osnova je razvoja modernog društva. Društvo koje želi da zajedničke vrijednosti budu prihvaćene obrazovanju mora posvetiti najveću pažnju da bi pojedincu omogućili kvalitetno obrazovanje sposobno da stvori pojedinca koji je svojom sposobnostima u stanju da doprinosi sebi, porodici i zajednici u kojoj živi.</w:t>
      </w:r>
    </w:p>
    <w:p w:rsidR="00D86204" w:rsidRDefault="00D86204" w:rsidP="0082220C">
      <w:pPr>
        <w:rPr>
          <w:i/>
        </w:rPr>
      </w:pPr>
      <w:r>
        <w:rPr>
          <w:i/>
        </w:rPr>
        <w:t>Među najavljene reforme, i to na početku mandata Vlade, dok je Ministarstvo već predstavilo nacrte seta zakona i otpočelo javnu raspravu o njima. Najavljene izmjene predviđaju, između ostalog, unapređenje nastave stranih jezika na svim nivoima kao i uvođenje praktične nastave koja je prepoznata kao nedostatak. Takođe, u cilju podizanja kvaliteta najavljuje se kao značajan iskorak smanjenje opterećenja učenika kroz manje grupe za rad odnosno manji broj učenika u odjeljenju.</w:t>
      </w:r>
    </w:p>
    <w:p w:rsidR="0082220C" w:rsidRPr="005C37C4" w:rsidRDefault="00D86204" w:rsidP="00D86204">
      <w:pPr>
        <w:rPr>
          <w:i/>
        </w:rPr>
      </w:pPr>
      <w:r>
        <w:rPr>
          <w:i/>
        </w:rPr>
        <w:t xml:space="preserve">Fond za kvalitet i talente </w:t>
      </w:r>
      <w:r w:rsidR="005C37C4">
        <w:rPr>
          <w:i/>
        </w:rPr>
        <w:t>i b</w:t>
      </w:r>
      <w:r>
        <w:rPr>
          <w:i/>
        </w:rPr>
        <w:t xml:space="preserve">esplatne studije nešto je što najviše interesuje mlade ljude kao i novi model studija. Veliko je </w:t>
      </w:r>
      <w:r w:rsidR="005C37C4">
        <w:rPr>
          <w:i/>
        </w:rPr>
        <w:t>interesovanje ja</w:t>
      </w:r>
      <w:r>
        <w:rPr>
          <w:i/>
        </w:rPr>
        <w:t>v</w:t>
      </w:r>
      <w:r w:rsidR="005C37C4">
        <w:rPr>
          <w:i/>
        </w:rPr>
        <w:t>n</w:t>
      </w:r>
      <w:r>
        <w:rPr>
          <w:i/>
        </w:rPr>
        <w:t>osti za ovu temu kao najava za dodatnim ulaganjem u obrazovanje d</w:t>
      </w:r>
      <w:r w:rsidR="005C37C4">
        <w:rPr>
          <w:i/>
        </w:rPr>
        <w:t>a bi se unap</w:t>
      </w:r>
      <w:r>
        <w:rPr>
          <w:i/>
        </w:rPr>
        <w:t>re</w:t>
      </w:r>
      <w:r w:rsidR="002E4B68">
        <w:rPr>
          <w:i/>
        </w:rPr>
        <w:t xml:space="preserve">dio položaj učenika i studenata i dugoročno kroz kvalitetni sistem omogućio mladim </w:t>
      </w:r>
      <w:r w:rsidR="005C37C4">
        <w:rPr>
          <w:i/>
        </w:rPr>
        <w:t>konkurentnost za tržište rada i time smanjila nezaposlenost a obezbijedil</w:t>
      </w:r>
      <w:r w:rsidR="005C37C4" w:rsidRPr="005C37C4">
        <w:rPr>
          <w:i/>
        </w:rPr>
        <w:t>a prepoznatljivost obrazovnog sistema u Crnoj Gori.</w:t>
      </w:r>
    </w:p>
    <w:p w:rsidR="0082220C" w:rsidRPr="005C37C4" w:rsidRDefault="005C37C4" w:rsidP="0082220C">
      <w:pPr>
        <w:rPr>
          <w:i/>
        </w:rPr>
      </w:pPr>
      <w:r w:rsidRPr="005C37C4">
        <w:rPr>
          <w:i/>
        </w:rPr>
        <w:lastRenderedPageBreak/>
        <w:t>Kao dio opšteg sistema obrazovanje na albanskom jeziku u Crnoj Gori ima svoje posebnosti. Brojni nedostaci koji su prepoznati od strane samih prosvjetnih radnika i koje je Nacionalni savjet Albanaca kroz dokument „Zaključci i preporuke za poboljšanje položaja obrazvoanja na albanskom jeziku u Crnoj Gori“, još 2014. godine uputio svim nadležnim institucijama obrazovanja. Poslije niza sastanaka koje smo pokrenuli Ministarstvo je krenulo u implementaciju kroz formiranje Radne grupe a koja je svoj posao završila još početkom 2016.godine. Očekujemo da se rezultati, preporuke i zaključci implementiraju još od juna mjeseca 2016. godine.</w:t>
      </w:r>
    </w:p>
    <w:p w:rsidR="000662CE" w:rsidRPr="005C37C4" w:rsidRDefault="005C37C4" w:rsidP="0082220C">
      <w:pPr>
        <w:rPr>
          <w:i/>
        </w:rPr>
      </w:pPr>
      <w:r w:rsidRPr="005C37C4">
        <w:rPr>
          <w:i/>
        </w:rPr>
        <w:t xml:space="preserve">Imajući u vidu sve navedeno što očekujete od reforme obrazovnog sistema i koji su optimalni rokovi </w:t>
      </w:r>
      <w:r w:rsidR="000662CE" w:rsidRPr="005C37C4">
        <w:rPr>
          <w:i/>
        </w:rPr>
        <w:t>koje možemo očekivati za implementaciju ovog važnog pr</w:t>
      </w:r>
      <w:r w:rsidRPr="005C37C4">
        <w:rPr>
          <w:i/>
        </w:rPr>
        <w:t>ocesa?</w:t>
      </w:r>
    </w:p>
    <w:p w:rsidR="005C37C4" w:rsidRPr="005C37C4" w:rsidRDefault="005C37C4" w:rsidP="0082220C">
      <w:pPr>
        <w:rPr>
          <w:i/>
        </w:rPr>
      </w:pPr>
      <w:r w:rsidRPr="005C37C4">
        <w:rPr>
          <w:i/>
        </w:rPr>
        <w:t>Zahvaljujem.</w:t>
      </w:r>
    </w:p>
    <w:p w:rsidR="00FE3CA2" w:rsidRPr="00FE3CA2" w:rsidRDefault="0072140D" w:rsidP="00953A3C">
      <w:pPr>
        <w:pStyle w:val="Heading2"/>
      </w:pPr>
      <w:r>
        <w:t>ODGOVOR</w:t>
      </w:r>
    </w:p>
    <w:p w:rsidR="00FE3CA2" w:rsidRDefault="00FE3CA2" w:rsidP="00FE3CA2">
      <w:pPr>
        <w:rPr>
          <w:lang w:val="sr-Latn-RS"/>
        </w:rPr>
      </w:pPr>
      <w:r w:rsidRPr="00FE3CA2">
        <w:rPr>
          <w:lang w:val="sr-Latn-RS"/>
        </w:rPr>
        <w:t>Uvaženi poslaniče Nimanbegu,</w:t>
      </w:r>
    </w:p>
    <w:p w:rsidR="006F0778" w:rsidRPr="009E0054" w:rsidRDefault="006F0778" w:rsidP="00FE3CA2">
      <w:pPr>
        <w:rPr>
          <w:lang w:val="sr-Latn-RS"/>
        </w:rPr>
      </w:pPr>
      <w:r w:rsidRPr="009E0054">
        <w:rPr>
          <w:lang w:val="sr-Latn-RS"/>
        </w:rPr>
        <w:t>Prije nego</w:t>
      </w:r>
      <w:r w:rsidR="005C37C4" w:rsidRPr="009E0054">
        <w:rPr>
          <w:lang w:val="sr-Latn-RS"/>
        </w:rPr>
        <w:t xml:space="preserve"> što pređem na odgovor želim da, </w:t>
      </w:r>
      <w:r w:rsidRPr="009E0054">
        <w:rPr>
          <w:lang w:val="sr-Latn-RS"/>
        </w:rPr>
        <w:t>pozivajući se na Vašu informaciju</w:t>
      </w:r>
      <w:r w:rsidR="005C37C4" w:rsidRPr="009E0054">
        <w:rPr>
          <w:lang w:val="sr-Latn-RS"/>
        </w:rPr>
        <w:t xml:space="preserve"> da je Vlada odnosno resorno ministarstvo </w:t>
      </w:r>
      <w:r w:rsidR="00D760B6" w:rsidRPr="009E0054">
        <w:rPr>
          <w:lang w:val="sr-Latn-RS"/>
        </w:rPr>
        <w:t>pripremilo paket propisa za reformu cjelokupnog sistema obrazvoanja, govori o tome da ispunjavamo</w:t>
      </w:r>
      <w:r w:rsidRPr="009E0054">
        <w:rPr>
          <w:lang w:val="sr-Latn-RS"/>
        </w:rPr>
        <w:t xml:space="preserve"> </w:t>
      </w:r>
      <w:r w:rsidR="009E0054">
        <w:rPr>
          <w:lang w:val="sr-Latn-RS"/>
        </w:rPr>
        <w:t xml:space="preserve">ne </w:t>
      </w:r>
      <w:r w:rsidRPr="009E0054">
        <w:rPr>
          <w:lang w:val="sr-Latn-RS"/>
        </w:rPr>
        <w:t>samo rokove nego i suštinske obaveze koje smo preuzeli i prema</w:t>
      </w:r>
      <w:r w:rsidR="00D760B6" w:rsidRPr="009E0054">
        <w:rPr>
          <w:lang w:val="sr-Latn-RS"/>
        </w:rPr>
        <w:t xml:space="preserve"> vama</w:t>
      </w:r>
      <w:r w:rsidRPr="009E0054">
        <w:rPr>
          <w:lang w:val="sr-Latn-RS"/>
        </w:rPr>
        <w:t xml:space="preserve"> poslanicima i prema građanima Crne Gore.</w:t>
      </w:r>
      <w:r w:rsidR="00D760B6" w:rsidRPr="009E0054">
        <w:rPr>
          <w:lang w:val="sr-Latn-RS"/>
        </w:rPr>
        <w:t xml:space="preserve"> Iako smo na početku javne rasprave o ovom paketu reformi želim da iskažem i poštovanje i čestitke Ministarstvu prosvjete i ministru </w:t>
      </w:r>
      <w:r w:rsidR="009E0054">
        <w:rPr>
          <w:lang w:val="sr-Latn-RS"/>
        </w:rPr>
        <w:t xml:space="preserve">kao </w:t>
      </w:r>
      <w:r w:rsidR="00D760B6" w:rsidRPr="009E0054">
        <w:rPr>
          <w:lang w:val="sr-Latn-RS"/>
        </w:rPr>
        <w:t>i njegovom timu na izvanredno pripremljenom paketu reformi u ukupnom</w:t>
      </w:r>
      <w:r w:rsidR="009E0054">
        <w:rPr>
          <w:lang w:val="sr-Latn-RS"/>
        </w:rPr>
        <w:t xml:space="preserve"> s</w:t>
      </w:r>
      <w:r w:rsidR="00D760B6" w:rsidRPr="009E0054">
        <w:rPr>
          <w:lang w:val="sr-Latn-RS"/>
        </w:rPr>
        <w:t>istemu obrazovanja</w:t>
      </w:r>
      <w:r w:rsidR="009E0054">
        <w:rPr>
          <w:lang w:val="sr-Latn-RS"/>
        </w:rPr>
        <w:t>. V</w:t>
      </w:r>
      <w:r w:rsidR="00D760B6" w:rsidRPr="009E0054">
        <w:rPr>
          <w:lang w:val="sr-Latn-RS"/>
        </w:rPr>
        <w:t xml:space="preserve">jerujem da će to biti zaključak ne samo javne rasprave, nego i vaša ocjena kada se ubrzo </w:t>
      </w:r>
      <w:r w:rsidR="009E0054">
        <w:rPr>
          <w:lang w:val="sr-Latn-RS"/>
        </w:rPr>
        <w:t xml:space="preserve">budete </w:t>
      </w:r>
      <w:r w:rsidR="00D760B6" w:rsidRPr="009E0054">
        <w:rPr>
          <w:lang w:val="sr-Latn-RS"/>
        </w:rPr>
        <w:t>o tim zakonima izjaš</w:t>
      </w:r>
      <w:r w:rsidR="009E0054">
        <w:rPr>
          <w:lang w:val="sr-Latn-RS"/>
        </w:rPr>
        <w:t>njaval</w:t>
      </w:r>
      <w:r w:rsidR="00D760B6" w:rsidRPr="009E0054">
        <w:rPr>
          <w:lang w:val="sr-Latn-RS"/>
        </w:rPr>
        <w:t>i ovdje.</w:t>
      </w:r>
    </w:p>
    <w:p w:rsidR="00FE3CA2" w:rsidRPr="00FE3CA2" w:rsidRDefault="006F0778" w:rsidP="00FE3CA2">
      <w:pPr>
        <w:rPr>
          <w:lang w:val="sr-Latn-RS"/>
        </w:rPr>
      </w:pPr>
      <w:r>
        <w:rPr>
          <w:lang w:val="sr-Latn-RS"/>
        </w:rPr>
        <w:t>Dakle, s</w:t>
      </w:r>
      <w:r w:rsidR="00FE3CA2" w:rsidRPr="00FE3CA2">
        <w:rPr>
          <w:lang w:val="sr-Latn-RS"/>
        </w:rPr>
        <w:t>vaka ozbiljna reforma zahtijeva vrijeme koje će pokazati opravdanost njenih ciljeva. U obrazovanju, kao oblasti koja podrazumijeva sazrijevanje ne samo znanja, nego i ličnosti, to vrijeme je mnogostruko veće. Ali zato su i plodovi obrazovnih reformi najčešće vidljiviji od rezultata u drugim oblastima.</w:t>
      </w:r>
    </w:p>
    <w:p w:rsidR="007B2757" w:rsidRDefault="00FE3CA2" w:rsidP="00FE3CA2">
      <w:pPr>
        <w:rPr>
          <w:lang w:val="sr-Latn-RS"/>
        </w:rPr>
      </w:pPr>
      <w:r w:rsidRPr="00FE3CA2">
        <w:rPr>
          <w:lang w:val="sr-Latn-RS"/>
        </w:rPr>
        <w:t>Reforme u predškolskom, osnovnom, gimnazijskom, stručnom i visokom obrazovanju na kojima je Ministarstvo radilo u prethodnom periodu, svoju punu vidljivost imaće tek u godinama koje dolaze. Budući da je riječ o najosjetljivijem i najznačajnijem d</w:t>
      </w:r>
      <w:r w:rsidR="00272BC2">
        <w:rPr>
          <w:lang w:val="sr-Latn-RS"/>
        </w:rPr>
        <w:t>ijelu društva – djeci i mladima –</w:t>
      </w:r>
      <w:r w:rsidRPr="00FE3CA2">
        <w:rPr>
          <w:lang w:val="sr-Latn-RS"/>
        </w:rPr>
        <w:t xml:space="preserve"> nemamo</w:t>
      </w:r>
      <w:r w:rsidR="00272BC2">
        <w:rPr>
          <w:lang w:val="sr-Latn-RS"/>
        </w:rPr>
        <w:t xml:space="preserve"> </w:t>
      </w:r>
      <w:r w:rsidRPr="00FE3CA2">
        <w:rPr>
          <w:lang w:val="sr-Latn-RS"/>
        </w:rPr>
        <w:t>sumnje u potrebu takvog napora.</w:t>
      </w:r>
    </w:p>
    <w:p w:rsidR="007B2757" w:rsidRDefault="00FE3CA2" w:rsidP="00FE3CA2">
      <w:r w:rsidRPr="00FE3CA2">
        <w:rPr>
          <w:lang w:val="sr-Latn-RS"/>
        </w:rPr>
        <w:t xml:space="preserve">Prema svim relevantnim istraživanjima, pohađanje predškolskih ustanova ima izuzetno veliki uticaj na sveukupni napredak djeteta i njegova postignuća. </w:t>
      </w:r>
      <w:r w:rsidRPr="00FE3CA2">
        <w:t>U tom smislu</w:t>
      </w:r>
      <w:r w:rsidRPr="00FE3CA2">
        <w:rPr>
          <w:lang w:val="sr-Latn-RS"/>
        </w:rPr>
        <w:t xml:space="preserve">, poznato je i da se znanja kvalitetnije usvajaju u najmlađem uzrastu. Tako je </w:t>
      </w:r>
      <w:r w:rsidRPr="00FE3CA2">
        <w:t xml:space="preserve">predloženim izmjenama Zakona o predškolskom vaspitanju i obrazovanju predviđena mogućnost izučavanja engleskog jezika za djecu od tri do šest godina u predškolskim ustanovama. Izuzetno važna novina je i obavezna nastava engleskog jezika od prvog razreda osnovne škole. Pored toga, otvorili smo mogućnost </w:t>
      </w:r>
      <w:r w:rsidRPr="00FE3CA2">
        <w:lastRenderedPageBreak/>
        <w:t>da se ove školske godine u okviru pilot-projekta, dio nastave za pet odjeljenja prvog razreda izvodi na engleskom jeziku.</w:t>
      </w:r>
    </w:p>
    <w:p w:rsidR="007B2757" w:rsidRDefault="00FE3CA2" w:rsidP="00FE3CA2">
      <w:r w:rsidRPr="00FE3CA2">
        <w:t>Novim Opštim dijelom obrazovnog programa za osnovno obrazovanje, čija primjena će otpočeti od ove školske godine, ukupan fond časova za osnovne škole je smanjen za 10%. Osnovni motiv za izmjene u ovom pravcu jeste neophodnost da se obezbijedi optimalno vrijeme tokom koga će učenici zaista usvojiti trajna i primjenjiva znanja. Paralelno sa smanjenjem obima gradiva u osnovnim školama, Ministarstvo prosvjete je vodilo računa o statusu nastavnog kadra i našem opredjeljenju da ćemo se posebno baviti položajem prosvjetnih radnika. Upravo zato je izmjenama i dopunama Zakona o osnovnom obrazovanju nastavnicima predmetne nastave smanjena sedmična norma na 18 časova, dok je nastavnicima razredne nastave norma usklađena sa obrazovnim programom. Individualni pristup i fokusiranje na lične mogućnosti i afinitete svakog djeteta, bili su osnov da se predloži smanjenje broja učenika u odjeljenjima prvog razreda škola, sa dosadašnjih 30 na 28 učenika. Time će se, vjerujemo, značajno unaprijediti uslovi za rad i učenje, i unaprijediti kvalitet nastave.</w:t>
      </w:r>
    </w:p>
    <w:p w:rsidR="007B2757" w:rsidRDefault="00FE3CA2" w:rsidP="00FE3CA2">
      <w:pPr>
        <w:rPr>
          <w:lang w:val="sr-Latn-RS"/>
        </w:rPr>
      </w:pPr>
      <w:r w:rsidRPr="00FE3CA2">
        <w:t>Opredijelili smo se da stimulišemo najbolje učenike. Moramo im, od samog ulaska u obrazovni sistem, pokazati da brinemo o njima i da je njihova budućnost vezana za ovu zemlju. Tako će se, u skladu sa izmjenama Opšteg zakona</w:t>
      </w:r>
      <w:r w:rsidR="00EF5C76">
        <w:t xml:space="preserve"> o obrazovanju i vaspitanju, </w:t>
      </w:r>
      <w:r w:rsidRPr="00FE3CA2">
        <w:t xml:space="preserve">prvi put u Crnoj Gori osnovati </w:t>
      </w:r>
      <w:r w:rsidRPr="00FE3CA2">
        <w:rPr>
          <w:b/>
          <w:i/>
        </w:rPr>
        <w:t>Fond za kvalitet i talente</w:t>
      </w:r>
      <w:r w:rsidRPr="00FE3CA2">
        <w:t>. Njime će se stvoriti mogućnos</w:t>
      </w:r>
      <w:r w:rsidR="00E83505">
        <w:t>t</w:t>
      </w:r>
      <w:r w:rsidRPr="00FE3CA2">
        <w:t xml:space="preserve"> za nagrađivanje najboljih učenika i studenata, njihovih nastavnika i profesora, kao i za unapređenje uslova učenja rada. U ovom slučaju fokus će biti na onim ustanovama kojima je to i najpotrebnije, poput seoskih škola. Sredstva Fonda će se obezbjeđivati iz </w:t>
      </w:r>
      <w:r w:rsidRPr="00FE3CA2">
        <w:rPr>
          <w:lang w:val="sr-Latn-RS"/>
        </w:rPr>
        <w:t>budžeta i unutarresorske preraspodjele sredstava. Kao predsjednik Vlade – daću doprinos da ona budu na potrebnom nivou.</w:t>
      </w:r>
    </w:p>
    <w:p w:rsidR="00FE3CA2" w:rsidRPr="00FE3CA2" w:rsidRDefault="00FE3CA2" w:rsidP="00FE3CA2">
      <w:pPr>
        <w:rPr>
          <w:lang w:val="sr-Latn-RS"/>
        </w:rPr>
      </w:pPr>
      <w:r w:rsidRPr="00FE3CA2">
        <w:rPr>
          <w:lang w:val="sr-Latn-RS"/>
        </w:rPr>
        <w:t>Davanje istih šansi djeci nije ničija dobra volja, nego obaveza svih, a posebno onih koji rade u sistemu obrazovanja. Stoga pozdravljam namjeru Ministarstva prosvjete da na novi način organizuje angažman asistenata u nastavi za djecu sa posebnim obrazovnim potrebama. Oni će od sada biti angažovani od strane škola u toku školske godine, na osnovu ugovora o radu, sa svim pravima i obavezama iz radnog odnosa, uključujući znatno veća primanja od dosadašnjih. Osim rješavanja onog što je egzistencijalno pitanje asistenata, kao rezultat ove odluke očekujemo i dodatni kvalitet u radu, i davanje optimalne podrške djeci.</w:t>
      </w:r>
    </w:p>
    <w:p w:rsidR="007B2757" w:rsidRDefault="00FE3CA2" w:rsidP="00FE3CA2">
      <w:pPr>
        <w:rPr>
          <w:lang w:val="sr-Latn-RS"/>
        </w:rPr>
      </w:pPr>
      <w:r w:rsidRPr="00FE3CA2">
        <w:rPr>
          <w:lang w:val="sr-Latn-RS"/>
        </w:rPr>
        <w:t xml:space="preserve">Izmjenama Zakona o gimnaziji predloženo je da se gimnazija može osnovati kao opšta i specijalistička (matematička, filološka, sportska i dr.), čime se izlazi u susret potrebama mladih da se profilišu u onim segmentima za koje imaju sklonosti. Naši srednjoškolci moraju imati predznanja za dalju nadgradnju u toku obrazovanja. Stoga je izmjenama Zakona o gimnaziji i Zakona o stručnom obrazovanju predloženo uvođenje bodovnog limita za upis u prvi razred gimnazije i četvorogodišnje stručne škole. Kako bi se matura unaprijedila, predloženo je da bude u potpunosti eksterna, čime će se dodatno objektivizirati čitav proces. Takođe, učenici </w:t>
      </w:r>
      <w:r w:rsidRPr="00FE3CA2">
        <w:rPr>
          <w:lang w:val="sr-Latn-RS"/>
        </w:rPr>
        <w:lastRenderedPageBreak/>
        <w:t>će, umjesto četiri, polagati tri predmeta. Generacija učenika srednjih škola koja ove godine upisuje prvi razred polagaće maturski i stručni ispit po novom konceptu</w:t>
      </w:r>
      <w:r w:rsidR="00E83505">
        <w:rPr>
          <w:lang w:val="sr-Latn-RS"/>
        </w:rPr>
        <w:t xml:space="preserve"> ako bude usvojen</w:t>
      </w:r>
      <w:r w:rsidRPr="00FE3CA2">
        <w:rPr>
          <w:lang w:val="sr-Latn-RS"/>
        </w:rPr>
        <w:t>.</w:t>
      </w:r>
    </w:p>
    <w:p w:rsidR="007B2757" w:rsidRDefault="00FE3CA2" w:rsidP="00FE3CA2">
      <w:pPr>
        <w:rPr>
          <w:lang w:val="sr-Latn-RS"/>
        </w:rPr>
      </w:pPr>
      <w:r w:rsidRPr="00FE3CA2">
        <w:rPr>
          <w:lang w:val="sr-Latn-RS"/>
        </w:rPr>
        <w:t xml:space="preserve">Podaci pokazuju da je u zemljama EU više miliona mladih od 15 do 24 godine nezaposleno, ali i da je nezaposlenost najmanja tamo gdje se u saradnji sa poslodavcima utvrđuju potrebe za vještinama i kvalifikacijama. </w:t>
      </w:r>
      <w:r w:rsidRPr="00FE3CA2">
        <w:t xml:space="preserve">Stoga su predloženim izmjenama Zakona o stručnom obrazovanju predviđeni podsticaji za poslodavce kako bi se obezbijedila implementacija dualnog obrazovanja. </w:t>
      </w:r>
      <w:r w:rsidRPr="00FE3CA2">
        <w:rPr>
          <w:lang w:val="sr-Latn-RS"/>
        </w:rPr>
        <w:t>Ministarstvo će obezbjeđivati sredstva za naknade učenicima prvog i drugog razreda u dualnom obrazovanju, a naknade u trećem razredu su obaveza poslodavca. Naknada učeniku u dualnom obrazovanju biće od 10 do 20% prosječne neto zarade u Crnoj Gori.</w:t>
      </w:r>
    </w:p>
    <w:p w:rsidR="00FE3CA2" w:rsidRPr="00FE3CA2" w:rsidRDefault="00FE3CA2" w:rsidP="00FE3CA2">
      <w:r w:rsidRPr="00FE3CA2">
        <w:t>Zakonom o visokom obrazovanju predviđene su besplatne studije za studente osnovnih studija koji će se upisati u javne ustanove ove studijske godine, dok će master studije po reformisanom modelu studija biti besplatne počev od 2020/2021. godine. Pored toga, dodatno integrisanje crnogorskog u evropski obrazovni prostor otvoriće šansu za još veću mobilnost naših mladih, ali i njihovo lakše zapošljavanje i prepoznatljivost njihovih diploma na tržištu. Od ove studijske godine na Univerzitetu Crne Gore predviđeno je i uvođenje novog modela studija po sistemu 3+2+3 (osnovne, master i doktorske studije), dok su i ostale ustanove visokog obrazovanja u obavezi</w:t>
      </w:r>
      <w:r w:rsidR="007B2757">
        <w:t xml:space="preserve"> </w:t>
      </w:r>
      <w:r w:rsidRPr="00FE3CA2">
        <w:t>da</w:t>
      </w:r>
      <w:r w:rsidR="007B2757">
        <w:t xml:space="preserve"> </w:t>
      </w:r>
      <w:r w:rsidRPr="00FE3CA2">
        <w:t>model</w:t>
      </w:r>
      <w:r w:rsidR="007B2757">
        <w:t xml:space="preserve"> </w:t>
      </w:r>
      <w:r w:rsidRPr="00FE3CA2">
        <w:t>studija usklade</w:t>
      </w:r>
      <w:r w:rsidR="007B2757">
        <w:t xml:space="preserve"> </w:t>
      </w:r>
      <w:r w:rsidRPr="00FE3CA2">
        <w:t xml:space="preserve">sa navedenim sistemom. Izmjenama zakona uvodi se i tzv. </w:t>
      </w:r>
      <w:r w:rsidRPr="00FE3CA2">
        <w:rPr>
          <w:b/>
          <w:i/>
        </w:rPr>
        <w:t>ugovorni model finansiranja visokog obrazovanja.</w:t>
      </w:r>
      <w:r w:rsidRPr="00FE3CA2">
        <w:t xml:space="preserve"> Ugovor</w:t>
      </w:r>
      <w:r w:rsidRPr="00FE3CA2">
        <w:rPr>
          <w:lang w:val="sr-Latn-RS"/>
        </w:rPr>
        <w:t>om</w:t>
      </w:r>
      <w:r w:rsidRPr="00FE3CA2">
        <w:t xml:space="preserve"> </w:t>
      </w:r>
      <w:r w:rsidRPr="00FE3CA2">
        <w:rPr>
          <w:lang w:val="sr-Latn-RS"/>
        </w:rPr>
        <w:t xml:space="preserve">između Vlade i javne ustanove </w:t>
      </w:r>
      <w:r w:rsidRPr="00FE3CA2">
        <w:t>obezbijedi</w:t>
      </w:r>
      <w:r w:rsidRPr="00FE3CA2">
        <w:rPr>
          <w:lang w:val="sr-Latn-RS"/>
        </w:rPr>
        <w:t xml:space="preserve">će se </w:t>
      </w:r>
      <w:r w:rsidRPr="00FE3CA2">
        <w:t>veća izdvajanja iz budžeta za Univerzitet, koja mora pratiti i veća odgovornost Univerziteta i širi kvantum obrazovnih programa.</w:t>
      </w:r>
      <w:r w:rsidR="007B2757">
        <w:t xml:space="preserve"> </w:t>
      </w:r>
      <w:r w:rsidRPr="00FE3CA2">
        <w:t>Dakle, obim opredijeljenih sredstava zavisiće isključivo od postignutih rezultata i pruženih obrazovnih usluga.</w:t>
      </w:r>
    </w:p>
    <w:p w:rsidR="00FE3CA2" w:rsidRPr="00FE3CA2" w:rsidRDefault="00FE3CA2" w:rsidP="00953A3C">
      <w:pPr>
        <w:pStyle w:val="Normal1R"/>
        <w:rPr>
          <w:lang w:val="sr-Latn-RS"/>
        </w:rPr>
      </w:pPr>
      <w:r w:rsidRPr="00FE3CA2">
        <w:rPr>
          <w:lang w:val="sr-Latn-RS"/>
        </w:rPr>
        <w:t>Poštovani gospodine Nimanbegu,</w:t>
      </w:r>
    </w:p>
    <w:p w:rsidR="00FE3CA2" w:rsidRPr="00FE3CA2" w:rsidRDefault="00FE3CA2" w:rsidP="00FE3CA2">
      <w:pPr>
        <w:rPr>
          <w:lang w:val="sr-Latn-RS"/>
        </w:rPr>
      </w:pPr>
      <w:r w:rsidRPr="00FE3CA2">
        <w:rPr>
          <w:lang w:val="sr-Latn-RS"/>
        </w:rPr>
        <w:t>Slažem se sa Vašom ocjenom da je obrazovanje na albanskom jeziku dio cjelokupnog obrazovnog sistema. Upravo zbog toga, odgovori koji se tiču reforme predškolskog obrazovanja, uvođenja engleskog jezika od najranijeg djetinjstva, smanjivanja obima gradiva za osnovce, brige o statusu prosvjetnih radnika, osnivanja Fonda za kvalitet i talente – kompatibilni su i primjenjivi i kad je u pitanju obrazovanje na albanskom jeziku.</w:t>
      </w:r>
    </w:p>
    <w:p w:rsidR="007B2757" w:rsidRDefault="00FE3CA2" w:rsidP="00FE3CA2">
      <w:pPr>
        <w:rPr>
          <w:lang w:val="sr-Latn-RS"/>
        </w:rPr>
      </w:pPr>
      <w:r w:rsidRPr="00FE3CA2">
        <w:rPr>
          <w:lang w:val="sr-Latn-RS"/>
        </w:rPr>
        <w:t>Međutim, u tom smislu možemo ukazati na još neke mjerljive iskorake koji korespondiraju sa našim ukupnim opredjeljenjima. Naime, Vlada kontinuirano radi i na podizanju kvaliteta obrazovanja manjina, zbog čega je konstituisan poseban Direktorat u Ministarstvu prosvjete. Nastava na albanskom jeziku realizuje se na svim nivoima obrazovanja. Sa ciljem njenog daljeg unapređenja, a na inicijativu Albanskog nacionalnog savjeta, aprila 2015. godine formirana je Radna grupa koja je radila na analizi programa i udžbenika za nastavu na albanskom jeziku, kako bi se dali konkretni predlozi za otklanjanje potencijalnih nedostataka. Zavod za udžbenike i nastavna sredstva u kontinuitetu objavljuje udžbenike na albanskom jeziku za sve predmete, sa istim obimom sadržaja koji imaju udžbenici na crnogorskom jeziku.</w:t>
      </w:r>
    </w:p>
    <w:p w:rsidR="007B2757" w:rsidRDefault="00FE3CA2" w:rsidP="00FE3CA2">
      <w:pPr>
        <w:rPr>
          <w:lang w:val="sr-Latn-RS"/>
        </w:rPr>
      </w:pPr>
      <w:r w:rsidRPr="00FE3CA2">
        <w:rPr>
          <w:lang w:val="sr-Latn-RS"/>
        </w:rPr>
        <w:lastRenderedPageBreak/>
        <w:t>Planirano je da se u Tuzima otvori muzička škola, kao područno odjeljenje muzičke škole „Vasa Pavić“ iz Podgorice, kao i da se Gimnazija u Tuzima transformiše u mješovitu školu, koja će realizovati i programe stručnog obrazovanja, i na taj način obim obrazovnih usluga učiniti širim i bogatijim.</w:t>
      </w:r>
    </w:p>
    <w:p w:rsidR="00FE3CA2" w:rsidRPr="00FE3CA2" w:rsidRDefault="00FE3CA2" w:rsidP="00FE3CA2">
      <w:pPr>
        <w:rPr>
          <w:lang w:val="sr-Latn-RS"/>
        </w:rPr>
      </w:pPr>
      <w:r w:rsidRPr="00FE3CA2">
        <w:rPr>
          <w:lang w:val="sr-Latn-RS"/>
        </w:rPr>
        <w:t xml:space="preserve">Pored svega navedenog, Ministarstvo prosvjete u saradnji sa Univerzitetom Crne Gore planira da dodatno unaprijedi kvalitet studijskog programa </w:t>
      </w:r>
      <w:r w:rsidRPr="00FE3CA2">
        <w:rPr>
          <w:b/>
          <w:i/>
          <w:lang w:val="sr-Latn-RS"/>
        </w:rPr>
        <w:t>Obrazovanje učitelja na albanskom jeziku</w:t>
      </w:r>
      <w:r w:rsidRPr="00FE3CA2">
        <w:rPr>
          <w:lang w:val="sr-Latn-RS"/>
        </w:rPr>
        <w:t>, koji se realizuje na Filozofskom fakultetu u Nikšiću.</w:t>
      </w:r>
    </w:p>
    <w:p w:rsidR="007B2757" w:rsidRDefault="00FE3CA2" w:rsidP="00FE3CA2">
      <w:pPr>
        <w:rPr>
          <w:lang w:val="sr-Latn-RS"/>
        </w:rPr>
      </w:pPr>
      <w:r w:rsidRPr="00FE3CA2">
        <w:rPr>
          <w:lang w:val="sr-Latn-RS"/>
        </w:rPr>
        <w:t>Sve ovo je dio reformskih koraka kojima je Ministarstvo prosvjete, odnosno Vlada Crne Gore, pristupila u ovom segmentu resorskih politika. Stručnoj javnosti je jasno da se radi o reformama koje pored usvajanja zakonske regulative, zahtijevaju dodatni trud i svestranije zalaganje svakog profesora, svakog nastavnika, i svakog državnog službenika koji se bavi ovim pitanjima.</w:t>
      </w:r>
    </w:p>
    <w:p w:rsidR="00A27056" w:rsidRDefault="00FE3CA2" w:rsidP="00FE3CA2">
      <w:r w:rsidRPr="00FE3CA2">
        <w:t>Zahvaljujem na pažnji.</w:t>
      </w:r>
    </w:p>
    <w:p w:rsidR="00690E18" w:rsidRPr="00953A3C" w:rsidRDefault="00690E18" w:rsidP="00690E18">
      <w:pPr>
        <w:pStyle w:val="Heading2"/>
      </w:pPr>
      <w:bookmarkStart w:id="0" w:name="_GoBack"/>
      <w:bookmarkEnd w:id="0"/>
      <w:r w:rsidRPr="00953A3C">
        <w:t>Klub poslanika Socijaldemokrata</w:t>
      </w:r>
    </w:p>
    <w:p w:rsidR="00690E18" w:rsidRPr="00953A3C" w:rsidRDefault="00690E18" w:rsidP="00690E18">
      <w:pPr>
        <w:pStyle w:val="Heading4"/>
      </w:pPr>
      <w:r w:rsidRPr="00953A3C">
        <w:t>Vujica Lazović</w:t>
      </w:r>
    </w:p>
    <w:p w:rsidR="00690E18" w:rsidRPr="00FE3CA2" w:rsidRDefault="00690E18" w:rsidP="00690E18">
      <w:r w:rsidRPr="00FE3CA2">
        <w:t>Na osnovu člana 187 Poslovnika Skupštine Crne Gore postavljam sljedeće pitanje predsjedniku Vlade Crne Gore:</w:t>
      </w:r>
    </w:p>
    <w:p w:rsidR="00690E18" w:rsidRPr="00FE3CA2" w:rsidRDefault="00690E18" w:rsidP="00690E18">
      <w:r w:rsidRPr="00FE3CA2">
        <w:t>Poštovani predsjedniče Vlade,</w:t>
      </w:r>
    </w:p>
    <w:p w:rsidR="00690E18" w:rsidRPr="0072140D" w:rsidRDefault="00690E18" w:rsidP="00690E18">
      <w:pPr>
        <w:rPr>
          <w:i/>
        </w:rPr>
      </w:pPr>
      <w:r w:rsidRPr="0072140D">
        <w:rPr>
          <w:i/>
        </w:rPr>
        <w:t>S obzirom na uočenu potrebu ravnomjernog regionalnog razvoja, a uzimajući u obzir činjenicu da je sjever najnerazvijeniji dio Crne Gore, šta Vlada preduzima kako bi podstakla razvoj ovog regiona, te koliko je novca i za koje projekte predviđeno da se uloži u Sjever u toku 2017. godine?</w:t>
      </w:r>
    </w:p>
    <w:p w:rsidR="00690E18" w:rsidRPr="00953A3C" w:rsidRDefault="00690E18" w:rsidP="00690E18">
      <w:pPr>
        <w:pStyle w:val="Heading5"/>
        <w:rPr>
          <w:i/>
        </w:rPr>
      </w:pPr>
      <w:r w:rsidRPr="00953A3C">
        <w:rPr>
          <w:i/>
        </w:rPr>
        <w:t>Obrazloženje</w:t>
      </w:r>
    </w:p>
    <w:p w:rsidR="00690E18" w:rsidRPr="0072140D" w:rsidRDefault="00690E18" w:rsidP="00690E18">
      <w:pPr>
        <w:rPr>
          <w:i/>
        </w:rPr>
      </w:pPr>
      <w:r w:rsidRPr="0072140D">
        <w:rPr>
          <w:i/>
        </w:rPr>
        <w:t>Sjever Crne Gore obiluje brojnim prirodnim bogatstvima, i njihov značaj za kvalitetniji životni standard stanovnika Sjevera i ukupan razvoj zemlje je nemjerljiv. Ipak, ono što nam je priroda podarila, evidentno ne stavljamo u funkciju snažnog razvoja zemlje podstičući na taj način i ravnomjerni regionalni razvoj, pa statistika pokazuje da najveći broj siromašnih živi upravo na sjeveru države.</w:t>
      </w:r>
    </w:p>
    <w:p w:rsidR="00690E18" w:rsidRPr="0072140D" w:rsidRDefault="00690E18" w:rsidP="00690E18">
      <w:pPr>
        <w:rPr>
          <w:i/>
        </w:rPr>
      </w:pPr>
      <w:r w:rsidRPr="0072140D">
        <w:rPr>
          <w:i/>
        </w:rPr>
        <w:t>Analiza stope siromaštva koju je Zavod za statistiku poslednji put uradio za 2013. godinu, pokazuje da je on au Sjevernom regionu iznosila 10,3%. U tom regionu živi 25% stanovništva Crne Gore, ali i 30,1% svih siromašnih.Stopa siromaštva u centralnom regionu iznosila je 10,3%, a u južnom 3,8%.</w:t>
      </w:r>
    </w:p>
    <w:p w:rsidR="00690E18" w:rsidRPr="0072140D" w:rsidRDefault="00690E18" w:rsidP="00690E18">
      <w:pPr>
        <w:rPr>
          <w:i/>
        </w:rPr>
      </w:pPr>
      <w:r w:rsidRPr="0072140D">
        <w:rPr>
          <w:i/>
        </w:rPr>
        <w:lastRenderedPageBreak/>
        <w:t>Stim u vezi izražena je i unutrašnja migracija stanovništva, koji u potrazi za poslom odlaze u Glavni grad ili na jug zemlje, a nerijetko je prisutna i migracija van granica Crne Gore.</w:t>
      </w:r>
    </w:p>
    <w:p w:rsidR="00690E18" w:rsidRPr="0072140D" w:rsidRDefault="00690E18" w:rsidP="00690E18">
      <w:pPr>
        <w:rPr>
          <w:i/>
        </w:rPr>
      </w:pPr>
      <w:r w:rsidRPr="0072140D">
        <w:rPr>
          <w:i/>
        </w:rPr>
        <w:t>Sve su ovo indikatori koji upućuju na neravnomjeran regionalni razvoj, bez kojeg nema ekonomskog prosperiteta Crne Gore.</w:t>
      </w:r>
    </w:p>
    <w:p w:rsidR="00690E18" w:rsidRPr="0072140D" w:rsidRDefault="00690E18" w:rsidP="00690E18">
      <w:pPr>
        <w:rPr>
          <w:i/>
        </w:rPr>
      </w:pPr>
      <w:r w:rsidRPr="0072140D">
        <w:rPr>
          <w:i/>
        </w:rPr>
        <w:t>Adekvatnom valorizacijom prirodnih bogatstava, planskim ulaganjem u infrastrukturu, kao i podsticajem investicija stvaraju se preduslovi za razvoj sjevernog dijela zemlje, koji će stanovnicima obezbijediti mogućnost zaposlenja i kvalitetniji životni standard.</w:t>
      </w:r>
    </w:p>
    <w:p w:rsidR="00690E18" w:rsidRPr="0072140D" w:rsidRDefault="00690E18" w:rsidP="00690E18">
      <w:pPr>
        <w:rPr>
          <w:i/>
        </w:rPr>
      </w:pPr>
      <w:r w:rsidRPr="0072140D">
        <w:rPr>
          <w:i/>
        </w:rPr>
        <w:t>Molimo Vas da mi odgovor dostave i u pisanoj formi.</w:t>
      </w:r>
    </w:p>
    <w:p w:rsidR="00061E4B" w:rsidRPr="00FE3CA2" w:rsidRDefault="00061E4B" w:rsidP="00061E4B">
      <w:pPr>
        <w:pStyle w:val="Heading2"/>
      </w:pPr>
      <w:r>
        <w:t>ODGOVOR</w:t>
      </w:r>
    </w:p>
    <w:p w:rsidR="00690E18" w:rsidRDefault="00690E18" w:rsidP="00690E18">
      <w:pPr>
        <w:rPr>
          <w:lang w:val="en-US"/>
        </w:rPr>
      </w:pPr>
      <w:r w:rsidRPr="00FE3CA2">
        <w:rPr>
          <w:lang w:val="en-US"/>
        </w:rPr>
        <w:t>Poštovani poslaniče Lazoviću,</w:t>
      </w:r>
    </w:p>
    <w:p w:rsidR="00690E18" w:rsidRPr="00DD10C5" w:rsidRDefault="00690E18" w:rsidP="00690E18">
      <w:pPr>
        <w:rPr>
          <w:lang w:val="sr-Latn-CS"/>
        </w:rPr>
      </w:pPr>
      <w:r>
        <w:rPr>
          <w:lang w:val="en-US"/>
        </w:rPr>
        <w:t>Hvala Vam na ovom pitanju. Kao što znate, po više osnova, i funkcionalnih i političkih i drugih, ja bih rekao da se ovim problemom i ovim pitanjima bavim svakog dana, ne samo od Premijerskog sata do Premijerskog sata. I mislim da trebamo uspostaviti praksu da na ovu temu na različitim nivoima i u različitim kapacitetima razgovaramo svakog dana. I ne samo razgovaramo nego i donosimo odluke koje će mijenjati stanje, a koje kao što ste i sami rekli, a ja ću neke podatke ponoviti, nije dobro.</w:t>
      </w:r>
    </w:p>
    <w:p w:rsidR="00690E18" w:rsidRDefault="00690E18" w:rsidP="00690E18">
      <w:r>
        <w:t>Dakle, j</w:t>
      </w:r>
      <w:r w:rsidRPr="00FE3CA2">
        <w:t>edan od ključnih razloga razvojnog zaostajanja Crne Gore u odnosu na EU je neravnomjeran regionalni razvoj, odnosno neujednačen razvoj njena tri geografska regiona: Sjevernog, Središnjeg i Primorskog. Ovo je prvenstveno posljedica činjenice da raspoloživi razvojni resursi Sjevera u prethodnih nekoliko decenija nijesu valorizovani na najadekvatniji način, što je kao posljedicu imalo odliv stanovištva i rast nezaposlenosti.</w:t>
      </w:r>
    </w:p>
    <w:p w:rsidR="00690E18" w:rsidRPr="00FE3CA2" w:rsidRDefault="00690E18" w:rsidP="00690E18">
      <w:r w:rsidRPr="00FE3CA2">
        <w:t>Prema Strategiji regionalnog razvoja Crne Gore za period 2014-2020. godina, Sjeverni region koji čini polovinu teritorije Crne Gore, a naseljava svega trećina njenog stanovništva, najmanje je razvijen region u zemlji sa oko 50% prosjeka razvijenosti Crne Gore. S druge strane, ovaj region</w:t>
      </w:r>
      <w:r>
        <w:t xml:space="preserve">, što je paradoksalno, </w:t>
      </w:r>
      <w:r w:rsidRPr="00FE3CA2">
        <w:t xml:space="preserve"> istovremeno raspolaže najvećim dijelom prirodnih resursa Crne Gore, čija efikasna valorizacija treba da doprinese približavanju Crne Gore prosjeku razvijenosti EU. </w:t>
      </w:r>
      <w:r w:rsidRPr="00FE3CA2">
        <w:rPr>
          <w:bCs/>
        </w:rPr>
        <w:t>Zato je strateški cilj politike regionalnog razvoja</w:t>
      </w:r>
      <w:r w:rsidRPr="00FE3CA2">
        <w:t xml:space="preserve"> </w:t>
      </w:r>
      <w:r w:rsidRPr="00FE3CA2">
        <w:rPr>
          <w:bCs/>
        </w:rPr>
        <w:t>postizanje ravnomjernijeg socio-ekonomskog razvoja svih jedinica lokalne samouprave i regiona, zasnovanog na konkurentnosti, inovativnosti i zapošljavanju</w:t>
      </w:r>
      <w:r w:rsidRPr="00FE3CA2">
        <w:t>.</w:t>
      </w:r>
    </w:p>
    <w:p w:rsidR="00690E18" w:rsidRDefault="00690E18" w:rsidP="00690E18">
      <w:r w:rsidRPr="00FE3CA2">
        <w:t>Ostvarivanje cilja regionalnog razvoja fokusirano je na realizaciju prioritetnih mjera u ključnim razvojnim oblastima, i to: saobraćaja i ostale javne infrastrukture; poljoprivrede i ruralnog razvoja; energetike; zaštite životne sredine; konkurentnosti i inovacija; prerađivačke industrije; turizma; kulture; obrazovanja; zapošljavanja i socijalne politike.</w:t>
      </w:r>
    </w:p>
    <w:p w:rsidR="00690E18" w:rsidRPr="00FE3CA2" w:rsidRDefault="00690E18" w:rsidP="00690E18">
      <w:pPr>
        <w:rPr>
          <w:lang w:val="en-US"/>
        </w:rPr>
      </w:pPr>
      <w:r w:rsidRPr="00FE3CA2">
        <w:rPr>
          <w:lang w:val="en-US"/>
        </w:rPr>
        <w:lastRenderedPageBreak/>
        <w:t>Prema podacima Monstata, broj zaposlenih na Sjeveru je u 2016. povećan za 5,6% u odnosu na prethodnu godinu, što je jedan od faktora uticaja na smanjenje siromaštva, čija se stopa, prema posljednjem izvještaju Svjetske banke, u Crnoj Gori smanjila u 2016. u odnosu na 2013. godinu.</w:t>
      </w:r>
    </w:p>
    <w:p w:rsidR="00690E18" w:rsidRDefault="00690E18" w:rsidP="00690E18">
      <w:pPr>
        <w:rPr>
          <w:lang w:val="en-US"/>
        </w:rPr>
      </w:pPr>
      <w:r w:rsidRPr="00FE3CA2">
        <w:rPr>
          <w:lang w:val="en-US"/>
        </w:rPr>
        <w:t>Upravo iz razloga koje ste naveli u obrazloženju svog pitanja, investicije u Sjeverni region dominiraju u sklopu ekonomske i razvojne politike Vlade Crne Gore, sa ciljem smanjenja regionalnih nejednakosti u zemlji i zaustavljanja negativnog demografskog trenda u Sjevernom regionu.</w:t>
      </w:r>
    </w:p>
    <w:p w:rsidR="00690E18" w:rsidRPr="00FE3CA2" w:rsidRDefault="00690E18" w:rsidP="00690E18">
      <w:pPr>
        <w:rPr>
          <w:bCs/>
        </w:rPr>
      </w:pPr>
      <w:r w:rsidRPr="00FE3CA2">
        <w:rPr>
          <w:lang w:val="en-US"/>
        </w:rPr>
        <w:t xml:space="preserve">Akcionim planom za implementaciju Strategije regionalnog razvoja u 2017. godini, koji je usvojila Vlada, </w:t>
      </w:r>
      <w:r w:rsidRPr="00FE3CA2">
        <w:t xml:space="preserve">za realizaciju mjera u okviru ključnih prioritetnih oblasti razvoja Sjevernog regiona, predviđeno je ukupno </w:t>
      </w:r>
      <w:r w:rsidRPr="00FE3CA2">
        <w:rPr>
          <w:bCs/>
        </w:rPr>
        <w:t>376,3 miliona</w:t>
      </w:r>
      <w:r w:rsidRPr="00FE3CA2">
        <w:rPr>
          <w:b/>
          <w:bCs/>
        </w:rPr>
        <w:t xml:space="preserve"> </w:t>
      </w:r>
      <w:r w:rsidRPr="00FE3CA2">
        <w:t>eura, odnosno 51% ukupnih sredstava opredijeljenih za sprovođenje Strategije regionalnog razvoja u 2017. godini. Od toga se, na</w:t>
      </w:r>
      <w:r w:rsidRPr="00FE3CA2">
        <w:rPr>
          <w:bCs/>
        </w:rPr>
        <w:t xml:space="preserve"> održivi rast Sjevernog regiona odnosi 79% ukupnih ulaganja, na pametan rast 16%, dok se na inkluzivan rast, kao treći pravac razvoja Sjevera definisan St</w:t>
      </w:r>
      <w:r>
        <w:rPr>
          <w:bCs/>
        </w:rPr>
        <w:t>ra</w:t>
      </w:r>
      <w:r w:rsidRPr="00FE3CA2">
        <w:rPr>
          <w:bCs/>
        </w:rPr>
        <w:t>tegijom regionalnog razvoja, odnosi 5%.</w:t>
      </w:r>
    </w:p>
    <w:p w:rsidR="00690E18" w:rsidRDefault="00690E18" w:rsidP="00690E18">
      <w:r w:rsidRPr="00FE3CA2">
        <w:t xml:space="preserve">Ulaganja u održiv rast Sjevera podrazmijevaju ulaganja </w:t>
      </w:r>
      <w:r>
        <w:t xml:space="preserve">i </w:t>
      </w:r>
      <w:r w:rsidRPr="00FE3CA2">
        <w:t>u saobraćajnu infrastrukturu, poljoprivredu i ruralni razvoj, zaštitu životne sredine i energetiku.</w:t>
      </w:r>
    </w:p>
    <w:p w:rsidR="00690E18" w:rsidRDefault="00690E18" w:rsidP="00690E18">
      <w:r w:rsidRPr="00FE3CA2">
        <w:t>U tom pravcu, Vlada je za projekte u oblasti saobraćajne infrastrukture ovog regiona, kapitalnim budžetom za 2017. godinu opredijelila preko 200 miliona eura ili preko 70% Kapitalnog budžeta.</w:t>
      </w:r>
    </w:p>
    <w:p w:rsidR="00690E18" w:rsidRDefault="00690E18" w:rsidP="00690E18">
      <w:pPr>
        <w:spacing w:after="0"/>
      </w:pPr>
      <w:r w:rsidRPr="00FE3CA2">
        <w:t>Podsjetiću da se ove godine pored nastavka izgradnje prirotetne dionice autoputa Bar-Boljare, za koji je Kapitalnim budžetom predviđeno 194,3 miliona eura, na Sjeveru, preko Direkcije za saobraćaj, trenutno izvode radovi na:</w:t>
      </w:r>
    </w:p>
    <w:p w:rsidR="00690E18" w:rsidRDefault="00690E18" w:rsidP="00690E18">
      <w:pPr>
        <w:pStyle w:val="ListParagraph"/>
        <w:numPr>
          <w:ilvl w:val="0"/>
          <w:numId w:val="2"/>
        </w:numPr>
        <w:spacing w:before="0"/>
        <w:ind w:left="714" w:hanging="357"/>
      </w:pPr>
      <w:r w:rsidRPr="00FE3CA2">
        <w:t>rekonstrukciji dionice regionalnog puta Slijepač Most</w:t>
      </w:r>
      <w:r>
        <w:t xml:space="preserve"> – </w:t>
      </w:r>
      <w:r w:rsidRPr="00FE3CA2">
        <w:t>Pljevlja</w:t>
      </w:r>
      <w:r>
        <w:t xml:space="preserve"> </w:t>
      </w:r>
      <w:r w:rsidRPr="00FE3CA2">
        <w:t>za koji je kapitalnim budžetom za 2017. godinu planirano 2 miliona eura;</w:t>
      </w:r>
    </w:p>
    <w:p w:rsidR="00690E18" w:rsidRDefault="00690E18" w:rsidP="00690E18">
      <w:pPr>
        <w:pStyle w:val="ListParagraph"/>
        <w:numPr>
          <w:ilvl w:val="0"/>
          <w:numId w:val="2"/>
        </w:numPr>
      </w:pPr>
      <w:r w:rsidRPr="00FE3CA2">
        <w:t>rekonstrukciji puta Berane</w:t>
      </w:r>
      <w:r>
        <w:t xml:space="preserve"> – </w:t>
      </w:r>
      <w:r w:rsidRPr="00FE3CA2">
        <w:t>Petnjica</w:t>
      </w:r>
      <w:r>
        <w:t xml:space="preserve"> </w:t>
      </w:r>
      <w:r w:rsidRPr="00FE3CA2">
        <w:t xml:space="preserve">I faza, kao investiciji za koju je budžetom predviđeno 1,9 miliona eura u </w:t>
      </w:r>
      <w:r>
        <w:t>ovoj</w:t>
      </w:r>
      <w:r w:rsidRPr="00FE3CA2">
        <w:t xml:space="preserve"> godini;</w:t>
      </w:r>
    </w:p>
    <w:p w:rsidR="00690E18" w:rsidRPr="00FE3CA2" w:rsidRDefault="00690E18" w:rsidP="00690E18">
      <w:pPr>
        <w:pStyle w:val="ListParagraph"/>
        <w:numPr>
          <w:ilvl w:val="0"/>
          <w:numId w:val="2"/>
        </w:numPr>
      </w:pPr>
      <w:r w:rsidRPr="00FE3CA2">
        <w:t>rekonstrukciji i izgradnji treće trake na magistralnom putu Mojkovac</w:t>
      </w:r>
      <w:r>
        <w:t xml:space="preserve"> – </w:t>
      </w:r>
      <w:r w:rsidRPr="00FE3CA2">
        <w:t>Bijelo</w:t>
      </w:r>
      <w:r>
        <w:t xml:space="preserve"> </w:t>
      </w:r>
      <w:r w:rsidRPr="00FE3CA2">
        <w:t>Polje, lokalitet Lepenac</w:t>
      </w:r>
      <w:r>
        <w:t xml:space="preserve"> – </w:t>
      </w:r>
      <w:r w:rsidRPr="00FE3CA2">
        <w:t>Stevanovac</w:t>
      </w:r>
      <w:r>
        <w:t xml:space="preserve"> </w:t>
      </w:r>
      <w:r w:rsidRPr="00FE3CA2">
        <w:t>itd.</w:t>
      </w:r>
    </w:p>
    <w:p w:rsidR="00690E18" w:rsidRDefault="00690E18" w:rsidP="00690E18">
      <w:r w:rsidRPr="00FE3CA2">
        <w:t>Takođe, izabran je izvođač radova na projektu rekonstrukcije puta Lubnice</w:t>
      </w:r>
      <w:r>
        <w:t xml:space="preserve"> – </w:t>
      </w:r>
      <w:r w:rsidRPr="00FE3CA2">
        <w:t xml:space="preserve">Jezerine, kao višegodišnjem projektu ukupne vrijednosti </w:t>
      </w:r>
      <w:r>
        <w:t xml:space="preserve">od </w:t>
      </w:r>
      <w:r w:rsidRPr="00FE3CA2">
        <w:t xml:space="preserve">34,7 miliona eura. </w:t>
      </w:r>
      <w:r>
        <w:t xml:space="preserve">Vjerujem da smo svjesni važnosti ovog projekta. </w:t>
      </w:r>
      <w:r w:rsidRPr="00FE3CA2">
        <w:t>U toku je sprovođenje tenderske procedure u okviru II faze izgradnje obilaznice Rožaje, kao višegodišnjeg pojekta ukupne vrijednosti 20 miliona eura, kao i tenderske procedure za rekonstrukciju magistralnog puta Ribarevine</w:t>
      </w:r>
      <w:r>
        <w:t xml:space="preserve"> – </w:t>
      </w:r>
      <w:r w:rsidRPr="00FE3CA2">
        <w:t>Bijelo</w:t>
      </w:r>
      <w:r>
        <w:t xml:space="preserve"> </w:t>
      </w:r>
      <w:r w:rsidRPr="00FE3CA2">
        <w:t xml:space="preserve">Polje, vrijednosti </w:t>
      </w:r>
      <w:r>
        <w:t>preko</w:t>
      </w:r>
      <w:r w:rsidRPr="00FE3CA2">
        <w:t xml:space="preserve"> 2,3 miliona eura.</w:t>
      </w:r>
    </w:p>
    <w:p w:rsidR="00690E18" w:rsidRPr="00FE3CA2" w:rsidRDefault="00690E18" w:rsidP="00690E18">
      <w:r w:rsidRPr="00FE3CA2">
        <w:lastRenderedPageBreak/>
        <w:t>Posredstvom Direkcije javnih radova, sprovodi se modernizacija i rekonstrukcija lokalnih puteva u većini opština ovog regiona. Istovremeno se sprovode radovi na projektima remonta i modernizacije željezničke infrastrukture na Sjeveru, za koje će se u 2017. godini opredijeliti značajna sredstava kroz podršku Evropske investicione banke i iz EU fondova.</w:t>
      </w:r>
    </w:p>
    <w:p w:rsidR="00690E18" w:rsidRDefault="00690E18" w:rsidP="00690E18">
      <w:r w:rsidRPr="00FE3CA2">
        <w:t xml:space="preserve">Vjerujem da smo svi saglasni da se ne može govoriti ni o kakvom napretku i razvoju bez dobre saobraćajne infrastrukture i stoga cijenim izuzetno značajnim sve navedene aktivnosti. Već sam ranije kazao, a ovdje hoću da ponovim, želim da svaki cent predviđen Kapitalnim budžetom bude potrošen. </w:t>
      </w:r>
      <w:r>
        <w:t xml:space="preserve">Možda je utopija, ali jeste namjera. </w:t>
      </w:r>
      <w:r w:rsidRPr="00FE3CA2">
        <w:t>Štedjećemo na potrošnji, ali nikako na razvoju.</w:t>
      </w:r>
    </w:p>
    <w:p w:rsidR="00690E18" w:rsidRDefault="00690E18" w:rsidP="00690E18">
      <w:r w:rsidRPr="00FE3CA2">
        <w:t>U oblasti poljoprivrede, kao jedne od ključnih oblasti za održiv razvoj Sjevera, iz Agrobudžeta, očekuje se snažna podrška poljoprivrednicima sa Sjevera jer želimo da ojačamo njihovu sposobnost da koriste novac ne samo iz Agrobudžeta, već i iz ostalih programa poput IPARD LAJK programa za jačanje prerađivačkih kapaciteta u poljoprivredi.</w:t>
      </w:r>
      <w:r>
        <w:t xml:space="preserve"> Na ovu temu gotovo svakog dana razgovaram sa potpredsjednikom Simovićem i potpredsjednikom Husovićem. I nastavićemo da svakog dana da o ovom pitanju razgovaramo, jer ovdje i osjećam i vidim i očekujem ozbiljne rezultate i ozbiljan napredak i novi kvalitet života na Sjeveru.</w:t>
      </w:r>
    </w:p>
    <w:p w:rsidR="00690E18" w:rsidRDefault="00690E18" w:rsidP="00690E18">
      <w:r w:rsidRPr="00FE3CA2">
        <w:t>Još jedan važan preduslov za razvoj jeste veća zaštita životne sredine ovog regiona. U tom smislu, u 2017. godini su nastavljene aktivnosti uspostavljanja sistema upravljanja čvrstim otpadom, izgradnji kanalizacione mreže i postrojenja za tretman otpadnih voda u Beranama, izgradnji i rekonstrukciji lokalnih vodovoda, itd.</w:t>
      </w:r>
      <w:r>
        <w:t xml:space="preserve"> Ovdje već znate da smo donijeli Odluku o zabrani izvoza drvne građe van Crne Gore. To će prije svega, naravno, doprinijeti rastu i mogućnosti, većem potencijalu domaće drvoprerađivačke industrije, ali to štiti prije svega dobro koje imamo na sjeveru, kao ukupno dobro Crne Gore, s  jedne strane. I s druge strane, zabranili smo ili smo privremeno uveli monitoring na ekspolataciji pijeska i šljunka iz naših vodnih vodotoka na Sjeveru, jer su oni takođe veoma važni sa ukupnog aspekta. Aspekta očuvanja životne sredine, a naravno i tako očuvanih rijeka, valorizaciji turističkih i svih ukupnih potencijala koje Sjever ima.</w:t>
      </w:r>
    </w:p>
    <w:p w:rsidR="00690E18" w:rsidRPr="00FE3CA2" w:rsidRDefault="00690E18" w:rsidP="00690E18">
      <w:r w:rsidRPr="00FE3CA2">
        <w:t>U oblasti energetike, nastavljene su aktivnosti na unapređenju elektroprenosne mreže u više opština Sjevera, kao i aktivnosti investitora na izgradnji malih hidroelektrana.</w:t>
      </w:r>
    </w:p>
    <w:p w:rsidR="00690E18" w:rsidRDefault="00690E18" w:rsidP="00690E18">
      <w:r w:rsidRPr="00FE3CA2">
        <w:t>U okviru jačanja konkurentnosti i inovacija, Vlada Crne Gore je i u vremenu sprovođenja fiskalne konsolidacije, kombinacijom mjera ekonomske poltike nastavila sa obezbjeđivanjem podsticaja za realni sektor koji predstavlja osnovu jačanju proizvodne baze ekonomije i povećanja zaposlenosti, naročito na Sjeveru. Tako su nastavljene aktivnosti na realizaciji programa usmjerenih na modernizaciju proizvodnje i povećanje konkurentnosti malih i srednjih preduzeća. Istovremeno, posredstvom Investiciono-razvojnog fonda Crne Gore, u ovoj godini je predviđena kreditna podrška malim i srednjim preduzećima od preko 120 miliona eura, od čega bi se oko 1/3 trebala realizovati u Sjevernom regionu sa povoljnijom kamatnom stopom na kredite odobren</w:t>
      </w:r>
      <w:r>
        <w:t xml:space="preserve">e privrednicima iz ovog regiona i sa nekim drugim </w:t>
      </w:r>
      <w:r>
        <w:lastRenderedPageBreak/>
        <w:t xml:space="preserve">olakšavajućim procedurama koje smo obezbijedili u komunikaciji sa Investiciono razvojim fondom. </w:t>
      </w:r>
    </w:p>
    <w:p w:rsidR="00690E18" w:rsidRPr="00FE3CA2" w:rsidRDefault="00690E18" w:rsidP="00690E18">
      <w:r>
        <w:t xml:space="preserve">Dakle, </w:t>
      </w:r>
      <w:r w:rsidRPr="00FE3CA2">
        <w:t>Vlada je stvorila pretpostavke za obezbjeđenje podsticaja za</w:t>
      </w:r>
      <w:r>
        <w:t xml:space="preserve"> </w:t>
      </w:r>
      <w:r w:rsidRPr="00FE3CA2">
        <w:t>investicije od preko 250.000 eura kojima se otvara najmanje 10 novih radnih mjesta, u cilju povećanja konkurentnosti i ukupne proizvodnje na Sjeveru, naročito u prerađivačkoj industriji i uslugama.</w:t>
      </w:r>
    </w:p>
    <w:p w:rsidR="00690E18" w:rsidRPr="00FE3CA2" w:rsidRDefault="00690E18" w:rsidP="00690E18">
      <w:r w:rsidRPr="00FE3CA2">
        <w:t>Ove aktivnosti doprinijeće i razvoju turizma na Sjeveru, komplementarno sa ulaganjima Vlade u razvoj skijaškog turizma, kroz poboljšanje infrastrukture na skijalištima: „Cmiljača“ u Bijelom Polju, „Žarski“ u Mojkovcu, „Kolašin 1600“, Hajli u Rožajama i Durmitoru na Žabljaku, za koja je iz Kapitalnog budžeta za 2017. godinu izdvojeno oko 10 miliona eura. Takođe je kapitalnim budžetom za 2017. godinu predviđeno 720.000 eura za realizaciju aktivnosti na valorizaciji Đalovića pećine u Bijelom Polju.</w:t>
      </w:r>
    </w:p>
    <w:p w:rsidR="00690E18" w:rsidRPr="00FE3CA2" w:rsidRDefault="00690E18" w:rsidP="00690E18">
      <w:r w:rsidRPr="00FE3CA2">
        <w:t xml:space="preserve">Za podsticanje inkluzivnog rasta Sjevernog regiona, Vlada Crne Gore u posebnom fokusu ima mjere u oblasti obrazovanja, odnosno razvoja ljudskih resursa, kao i unapređenja zdravstvene, sportske i ostale društvene infrasturkture. </w:t>
      </w:r>
      <w:r>
        <w:t xml:space="preserve">Juče sam razgovarao sa ministrom zdravlja kako da to ubrzamo kada su u pitanju novoosnovane opštine u Gusinju i Petnjici. </w:t>
      </w:r>
      <w:r w:rsidRPr="00FE3CA2">
        <w:t>U tom smislu, nastavlja se izgradnja infrastrukture u oblasti obrazovanja kroz aktivnosti otpočinjanja radova na izgradnji vrtića u Pljevljima i rekonstrukciji vrtića u Rožajama, rekonsturkciji dijela objekta osnovne škole u Baću u Rožajama, izgradnji objekta osnovne škole u Gukama u Pljevljima itd. Takođe, u fokusu su i mjere na izgradnji i rekonstrukciji sportskih terena i sala.</w:t>
      </w:r>
    </w:p>
    <w:p w:rsidR="00690E18" w:rsidRPr="00FE3CA2" w:rsidRDefault="00690E18" w:rsidP="00690E18">
      <w:pPr>
        <w:pStyle w:val="Normal1R"/>
      </w:pPr>
      <w:r>
        <w:t>Poštovani p</w:t>
      </w:r>
      <w:r w:rsidRPr="00FE3CA2">
        <w:t>oslaniče,</w:t>
      </w:r>
    </w:p>
    <w:p w:rsidR="00690E18" w:rsidRDefault="00690E18" w:rsidP="00690E18">
      <w:r w:rsidRPr="00FE3CA2">
        <w:t>Kako se iz prethodno navedenog može zaključiti, Vlada Crne Gore kroz projekte koji se i ove godine realizuju na Sjeveru, pokazuje punu posvećenost stavaranju preduslova za smanjenje regionalnih razlika i poboljšanje životnog standarda u najmanje razvijenim područjima zemlje.</w:t>
      </w:r>
    </w:p>
    <w:p w:rsidR="00690E18" w:rsidRDefault="00690E18" w:rsidP="00690E18">
      <w:r w:rsidRPr="00FE3CA2">
        <w:t>Činjenica je da ostvareno povećanje broja zaposlenih i rast prosječne zarade na Sjeveru u 2016. godini idu u prilog ostvarenju osnovnog razvojnog cilja kada je riječ o ovom regionu.</w:t>
      </w:r>
    </w:p>
    <w:p w:rsidR="00690E18" w:rsidRDefault="00690E18" w:rsidP="00690E18">
      <w:r w:rsidRPr="00FE3CA2">
        <w:t>Iako je migracija iz Sjevernog regiona u Središnji i Primorski višedecenijska karakteristika kretanja stanovništva unutar Crne Gore, negativni migracioni saldo Sjevernog regiona se ipak smanjuje iz godine u godinu.</w:t>
      </w:r>
    </w:p>
    <w:p w:rsidR="00690E18" w:rsidRPr="00FE3CA2" w:rsidRDefault="00690E18" w:rsidP="00690E18">
      <w:r w:rsidRPr="00FE3CA2">
        <w:t>Takođe, želio bih da podsjetim da članovi Vlade, na čelu sa mnom, kroz redovne posjete Sjeveru i u direktnom razgovoru sa studentima, privrednicima, domaćinima, i svim građanima, na osnovu njihovih potreba, sagledavaju mogućnosti proširenja mjera razvojne politike. Zbog svega ovoga očekujem da će navedene mjere ravnomjernog regionalnog razvoja i u narednom periodu doprinijeti ubrzanom razvoju ovog regiona, a na taj način i umanjenju unutrašnjih migracija, i odlazaka na rad u inostranstvo, o kojima ste govorili u obrazloženju Vašeg pitanja.</w:t>
      </w:r>
    </w:p>
    <w:p w:rsidR="00061E4B" w:rsidRPr="00FE3CA2" w:rsidRDefault="00690E18" w:rsidP="00FE3CA2">
      <w:r>
        <w:lastRenderedPageBreak/>
        <w:t>Hvala vam</w:t>
      </w:r>
      <w:r w:rsidRPr="00FE3CA2">
        <w:t>.</w:t>
      </w:r>
    </w:p>
    <w:sectPr w:rsidR="00061E4B" w:rsidRPr="00FE3CA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30F" w:rsidRDefault="00F8030F" w:rsidP="00FE3CA2">
      <w:r>
        <w:separator/>
      </w:r>
    </w:p>
  </w:endnote>
  <w:endnote w:type="continuationSeparator" w:id="0">
    <w:p w:rsidR="00F8030F" w:rsidRDefault="00F8030F" w:rsidP="00F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Ligh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7C" w:rsidRDefault="00FE3CA2" w:rsidP="00FE3CA2">
    <w:pPr>
      <w:pStyle w:val="Footer"/>
      <w:jc w:val="right"/>
    </w:pPr>
    <w:r>
      <w:rPr>
        <w:color w:val="7F7F7F" w:themeColor="background1" w:themeShade="7F"/>
        <w:spacing w:val="60"/>
      </w:rPr>
      <w:t>S</w:t>
    </w:r>
    <w:r w:rsidR="002C2C27">
      <w:rPr>
        <w:color w:val="7F7F7F" w:themeColor="background1" w:themeShade="7F"/>
        <w:spacing w:val="60"/>
      </w:rPr>
      <w:t>trana</w:t>
    </w:r>
    <w:r w:rsidR="002C2C27">
      <w:t xml:space="preserve"> | </w:t>
    </w:r>
    <w:r w:rsidR="002C2C27">
      <w:rPr>
        <w:noProof w:val="0"/>
      </w:rPr>
      <w:fldChar w:fldCharType="begin"/>
    </w:r>
    <w:r w:rsidR="002C2C27">
      <w:instrText xml:space="preserve"> PAGE   \* MERGEFORMAT </w:instrText>
    </w:r>
    <w:r w:rsidR="002C2C27">
      <w:rPr>
        <w:noProof w:val="0"/>
      </w:rPr>
      <w:fldChar w:fldCharType="separate"/>
    </w:r>
    <w:r w:rsidR="006E4391" w:rsidRPr="006E4391">
      <w:rPr>
        <w:b/>
        <w:bCs/>
      </w:rPr>
      <w:t>10</w:t>
    </w:r>
    <w:r w:rsidR="002C2C27">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30F" w:rsidRDefault="00F8030F" w:rsidP="00FE3CA2">
      <w:r>
        <w:separator/>
      </w:r>
    </w:p>
  </w:footnote>
  <w:footnote w:type="continuationSeparator" w:id="0">
    <w:p w:rsidR="00F8030F" w:rsidRDefault="00F8030F" w:rsidP="00FE3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30215"/>
    <w:multiLevelType w:val="hybridMultilevel"/>
    <w:tmpl w:val="2F5E8408"/>
    <w:lvl w:ilvl="0" w:tplc="A25047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5447457"/>
    <w:multiLevelType w:val="hybridMultilevel"/>
    <w:tmpl w:val="B6EC24B0"/>
    <w:lvl w:ilvl="0" w:tplc="F03A7EB8">
      <w:numFmt w:val="bullet"/>
      <w:lvlText w:val="-"/>
      <w:lvlJc w:val="left"/>
      <w:pPr>
        <w:ind w:left="720" w:hanging="360"/>
      </w:pPr>
      <w:rPr>
        <w:rFonts w:ascii="Times New Roman" w:eastAsiaTheme="minorHAns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04"/>
    <w:rsid w:val="000035D5"/>
    <w:rsid w:val="00061E4B"/>
    <w:rsid w:val="000662CE"/>
    <w:rsid w:val="000978A6"/>
    <w:rsid w:val="000C552D"/>
    <w:rsid w:val="000F37B6"/>
    <w:rsid w:val="001230D3"/>
    <w:rsid w:val="00141BF7"/>
    <w:rsid w:val="00162D4C"/>
    <w:rsid w:val="00186C9E"/>
    <w:rsid w:val="00194560"/>
    <w:rsid w:val="00196791"/>
    <w:rsid w:val="002068EE"/>
    <w:rsid w:val="00231F28"/>
    <w:rsid w:val="00272BC2"/>
    <w:rsid w:val="002B418D"/>
    <w:rsid w:val="002C2C27"/>
    <w:rsid w:val="002E4B68"/>
    <w:rsid w:val="003743A7"/>
    <w:rsid w:val="0039044D"/>
    <w:rsid w:val="003C112E"/>
    <w:rsid w:val="003E3214"/>
    <w:rsid w:val="003F1509"/>
    <w:rsid w:val="00415C28"/>
    <w:rsid w:val="0047557F"/>
    <w:rsid w:val="004770FE"/>
    <w:rsid w:val="004871BA"/>
    <w:rsid w:val="0049235B"/>
    <w:rsid w:val="004B5071"/>
    <w:rsid w:val="004D246B"/>
    <w:rsid w:val="0051777C"/>
    <w:rsid w:val="00523F91"/>
    <w:rsid w:val="005A07C2"/>
    <w:rsid w:val="005A17DF"/>
    <w:rsid w:val="005C37C4"/>
    <w:rsid w:val="005D2C3C"/>
    <w:rsid w:val="005F5AE5"/>
    <w:rsid w:val="006322C7"/>
    <w:rsid w:val="00653DBA"/>
    <w:rsid w:val="00656749"/>
    <w:rsid w:val="00690E18"/>
    <w:rsid w:val="006E4391"/>
    <w:rsid w:val="006F0778"/>
    <w:rsid w:val="007035C8"/>
    <w:rsid w:val="007154DA"/>
    <w:rsid w:val="0072140D"/>
    <w:rsid w:val="007422AC"/>
    <w:rsid w:val="0074453E"/>
    <w:rsid w:val="007471FF"/>
    <w:rsid w:val="007566EF"/>
    <w:rsid w:val="00757379"/>
    <w:rsid w:val="007859CF"/>
    <w:rsid w:val="007979BB"/>
    <w:rsid w:val="007B2757"/>
    <w:rsid w:val="007D0A26"/>
    <w:rsid w:val="007D0E1E"/>
    <w:rsid w:val="0082220C"/>
    <w:rsid w:val="00854EA6"/>
    <w:rsid w:val="00856A37"/>
    <w:rsid w:val="00863E51"/>
    <w:rsid w:val="008B2F10"/>
    <w:rsid w:val="008B4D88"/>
    <w:rsid w:val="008C3986"/>
    <w:rsid w:val="008D7148"/>
    <w:rsid w:val="008F31DE"/>
    <w:rsid w:val="00901804"/>
    <w:rsid w:val="009038FF"/>
    <w:rsid w:val="0091042E"/>
    <w:rsid w:val="00912AA5"/>
    <w:rsid w:val="00930070"/>
    <w:rsid w:val="00953A3C"/>
    <w:rsid w:val="009833D6"/>
    <w:rsid w:val="009C0EEE"/>
    <w:rsid w:val="009E0054"/>
    <w:rsid w:val="00A170A6"/>
    <w:rsid w:val="00A27056"/>
    <w:rsid w:val="00A50926"/>
    <w:rsid w:val="00A67D84"/>
    <w:rsid w:val="00B10F22"/>
    <w:rsid w:val="00B504B4"/>
    <w:rsid w:val="00B765B9"/>
    <w:rsid w:val="00BE7AF1"/>
    <w:rsid w:val="00C2259F"/>
    <w:rsid w:val="00C24CE9"/>
    <w:rsid w:val="00C640BF"/>
    <w:rsid w:val="00C833C5"/>
    <w:rsid w:val="00C8500E"/>
    <w:rsid w:val="00C91A31"/>
    <w:rsid w:val="00CB7F25"/>
    <w:rsid w:val="00CC3DFF"/>
    <w:rsid w:val="00CF4DA0"/>
    <w:rsid w:val="00D201B1"/>
    <w:rsid w:val="00D52B81"/>
    <w:rsid w:val="00D760B6"/>
    <w:rsid w:val="00D86204"/>
    <w:rsid w:val="00D900BD"/>
    <w:rsid w:val="00DA169F"/>
    <w:rsid w:val="00E2190D"/>
    <w:rsid w:val="00E32364"/>
    <w:rsid w:val="00E60C47"/>
    <w:rsid w:val="00E83505"/>
    <w:rsid w:val="00EA6028"/>
    <w:rsid w:val="00EB6CDD"/>
    <w:rsid w:val="00ED44B7"/>
    <w:rsid w:val="00EF5C76"/>
    <w:rsid w:val="00F24575"/>
    <w:rsid w:val="00F572A4"/>
    <w:rsid w:val="00F8030F"/>
    <w:rsid w:val="00F86DD0"/>
    <w:rsid w:val="00FB08AD"/>
    <w:rsid w:val="00FD13F6"/>
    <w:rsid w:val="00FE0B37"/>
    <w:rsid w:val="00FE3CA2"/>
    <w:rsid w:val="00FE6F1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64103-734D-4136-80ED-88EF1579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CA2"/>
    <w:pPr>
      <w:spacing w:before="240" w:after="240"/>
      <w:jc w:val="both"/>
    </w:pPr>
    <w:rPr>
      <w:noProof/>
      <w:sz w:val="24"/>
    </w:rPr>
  </w:style>
  <w:style w:type="paragraph" w:styleId="Heading1">
    <w:name w:val="heading 1"/>
    <w:basedOn w:val="Normal"/>
    <w:next w:val="Normal"/>
    <w:link w:val="Heading1Char"/>
    <w:uiPriority w:val="9"/>
    <w:qFormat/>
    <w:rsid w:val="00FE3CA2"/>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3A3C"/>
    <w:pPr>
      <w:keepNext/>
      <w:keepLines/>
      <w:spacing w:before="360" w:after="0"/>
      <w:contextualSpacing/>
      <w:jc w:val="center"/>
      <w:outlineLvl w:val="1"/>
    </w:pPr>
    <w:rPr>
      <w:rFonts w:eastAsia="Calibri" w:cstheme="majorBidi"/>
      <w:b/>
      <w:color w:val="000000" w:themeColor="text1"/>
      <w:sz w:val="28"/>
      <w:szCs w:val="26"/>
      <w:lang w:val="hr-HR"/>
    </w:rPr>
  </w:style>
  <w:style w:type="paragraph" w:styleId="Heading3">
    <w:name w:val="heading 3"/>
    <w:basedOn w:val="Normal"/>
    <w:next w:val="Normal"/>
    <w:link w:val="Heading3Char"/>
    <w:uiPriority w:val="9"/>
    <w:unhideWhenUsed/>
    <w:qFormat/>
    <w:rsid w:val="002C2C27"/>
    <w:pPr>
      <w:keepNext/>
      <w:keepLines/>
      <w:spacing w:after="0"/>
      <w:jc w:val="center"/>
      <w:outlineLvl w:val="2"/>
    </w:pPr>
    <w:rPr>
      <w:rFonts w:eastAsia="Calibri" w:cstheme="majorBidi"/>
      <w:b/>
      <w:color w:val="000000" w:themeColor="text1"/>
      <w:szCs w:val="24"/>
      <w:lang w:val="hr-HR"/>
    </w:rPr>
  </w:style>
  <w:style w:type="paragraph" w:styleId="Heading4">
    <w:name w:val="heading 4"/>
    <w:basedOn w:val="Normal"/>
    <w:next w:val="Normal"/>
    <w:link w:val="Heading4Char"/>
    <w:uiPriority w:val="9"/>
    <w:unhideWhenUsed/>
    <w:qFormat/>
    <w:rsid w:val="00953A3C"/>
    <w:pPr>
      <w:keepNext/>
      <w:keepLines/>
      <w:spacing w:before="0" w:after="0"/>
      <w:jc w:val="center"/>
      <w:outlineLvl w:val="3"/>
    </w:pPr>
    <w:rPr>
      <w:rFonts w:eastAsia="Calibri" w:cstheme="majorBidi"/>
      <w:b/>
      <w:i/>
      <w:iCs/>
      <w:color w:val="000000" w:themeColor="text1"/>
    </w:rPr>
  </w:style>
  <w:style w:type="paragraph" w:styleId="Heading5">
    <w:name w:val="heading 5"/>
    <w:basedOn w:val="Normal"/>
    <w:next w:val="Normal"/>
    <w:link w:val="Heading5Char"/>
    <w:uiPriority w:val="9"/>
    <w:unhideWhenUsed/>
    <w:qFormat/>
    <w:rsid w:val="00FE3CA2"/>
    <w:pPr>
      <w:keepNext/>
      <w:keepLines/>
      <w:spacing w:before="40" w:after="0"/>
      <w:jc w:val="center"/>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F28"/>
    <w:rPr>
      <w:rFonts w:ascii="Tahoma" w:hAnsi="Tahoma" w:cs="Tahoma"/>
      <w:sz w:val="16"/>
      <w:szCs w:val="16"/>
    </w:rPr>
  </w:style>
  <w:style w:type="paragraph" w:styleId="Header">
    <w:name w:val="header"/>
    <w:basedOn w:val="Normal"/>
    <w:link w:val="HeaderChar"/>
    <w:uiPriority w:val="99"/>
    <w:unhideWhenUsed/>
    <w:rsid w:val="005177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777C"/>
  </w:style>
  <w:style w:type="paragraph" w:styleId="Footer">
    <w:name w:val="footer"/>
    <w:basedOn w:val="Normal"/>
    <w:link w:val="FooterChar"/>
    <w:uiPriority w:val="99"/>
    <w:unhideWhenUsed/>
    <w:rsid w:val="005177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777C"/>
  </w:style>
  <w:style w:type="paragraph" w:styleId="NoSpacing">
    <w:name w:val="No Spacing"/>
    <w:uiPriority w:val="1"/>
    <w:qFormat/>
    <w:rsid w:val="002C2C27"/>
    <w:pPr>
      <w:spacing w:after="0" w:line="240" w:lineRule="auto"/>
    </w:pPr>
    <w:rPr>
      <w:sz w:val="24"/>
      <w:lang w:val="hr-HR"/>
    </w:rPr>
  </w:style>
  <w:style w:type="paragraph" w:styleId="Title">
    <w:name w:val="Title"/>
    <w:basedOn w:val="Normal"/>
    <w:next w:val="Normal"/>
    <w:link w:val="TitleChar"/>
    <w:uiPriority w:val="10"/>
    <w:qFormat/>
    <w:rsid w:val="00953A3C"/>
    <w:pPr>
      <w:spacing w:before="0"/>
      <w:contextualSpacing/>
      <w:jc w:val="center"/>
    </w:pPr>
    <w:rPr>
      <w:rFonts w:eastAsia="Times New Roman" w:cstheme="majorBidi"/>
      <w:spacing w:val="-10"/>
      <w:kern w:val="28"/>
      <w:sz w:val="40"/>
      <w:szCs w:val="40"/>
    </w:rPr>
  </w:style>
  <w:style w:type="character" w:customStyle="1" w:styleId="TitleChar">
    <w:name w:val="Title Char"/>
    <w:basedOn w:val="DefaultParagraphFont"/>
    <w:link w:val="Title"/>
    <w:uiPriority w:val="10"/>
    <w:rsid w:val="00953A3C"/>
    <w:rPr>
      <w:rFonts w:eastAsia="Times New Roman" w:cstheme="majorBidi"/>
      <w:noProof/>
      <w:spacing w:val="-10"/>
      <w:kern w:val="28"/>
      <w:sz w:val="40"/>
      <w:szCs w:val="40"/>
    </w:rPr>
  </w:style>
  <w:style w:type="character" w:customStyle="1" w:styleId="Heading2Char">
    <w:name w:val="Heading 2 Char"/>
    <w:basedOn w:val="DefaultParagraphFont"/>
    <w:link w:val="Heading2"/>
    <w:uiPriority w:val="9"/>
    <w:rsid w:val="00953A3C"/>
    <w:rPr>
      <w:rFonts w:eastAsia="Calibri" w:cstheme="majorBidi"/>
      <w:b/>
      <w:noProof/>
      <w:color w:val="000000" w:themeColor="text1"/>
      <w:sz w:val="28"/>
      <w:szCs w:val="26"/>
      <w:lang w:val="hr-HR"/>
    </w:rPr>
  </w:style>
  <w:style w:type="character" w:customStyle="1" w:styleId="Heading3Char">
    <w:name w:val="Heading 3 Char"/>
    <w:basedOn w:val="DefaultParagraphFont"/>
    <w:link w:val="Heading3"/>
    <w:uiPriority w:val="9"/>
    <w:rsid w:val="002C2C27"/>
    <w:rPr>
      <w:rFonts w:eastAsia="Calibri" w:cstheme="majorBidi"/>
      <w:b/>
      <w:noProof/>
      <w:color w:val="000000" w:themeColor="text1"/>
      <w:sz w:val="24"/>
      <w:szCs w:val="24"/>
      <w:lang w:val="hr-HR"/>
    </w:rPr>
  </w:style>
  <w:style w:type="character" w:customStyle="1" w:styleId="Heading4Char">
    <w:name w:val="Heading 4 Char"/>
    <w:basedOn w:val="DefaultParagraphFont"/>
    <w:link w:val="Heading4"/>
    <w:uiPriority w:val="9"/>
    <w:rsid w:val="00953A3C"/>
    <w:rPr>
      <w:rFonts w:eastAsia="Calibri" w:cstheme="majorBidi"/>
      <w:b/>
      <w:i/>
      <w:iCs/>
      <w:noProof/>
      <w:color w:val="000000" w:themeColor="text1"/>
      <w:sz w:val="24"/>
    </w:rPr>
  </w:style>
  <w:style w:type="character" w:customStyle="1" w:styleId="Heading1Char">
    <w:name w:val="Heading 1 Char"/>
    <w:basedOn w:val="DefaultParagraphFont"/>
    <w:link w:val="Heading1"/>
    <w:uiPriority w:val="9"/>
    <w:rsid w:val="00FE3CA2"/>
    <w:rPr>
      <w:rFonts w:asciiTheme="majorHAnsi" w:eastAsiaTheme="majorEastAsia" w:hAnsiTheme="majorHAnsi" w:cstheme="majorBidi"/>
      <w:noProof/>
      <w:color w:val="365F91" w:themeColor="accent1" w:themeShade="BF"/>
      <w:sz w:val="32"/>
      <w:szCs w:val="32"/>
    </w:rPr>
  </w:style>
  <w:style w:type="character" w:customStyle="1" w:styleId="Heading5Char">
    <w:name w:val="Heading 5 Char"/>
    <w:basedOn w:val="DefaultParagraphFont"/>
    <w:link w:val="Heading5"/>
    <w:uiPriority w:val="9"/>
    <w:rsid w:val="00FE3CA2"/>
    <w:rPr>
      <w:rFonts w:eastAsiaTheme="majorEastAsia" w:cstheme="majorBidi"/>
      <w:b/>
      <w:noProof/>
      <w:color w:val="000000" w:themeColor="text1"/>
      <w:sz w:val="24"/>
    </w:rPr>
  </w:style>
  <w:style w:type="paragraph" w:styleId="ListParagraph">
    <w:name w:val="List Paragraph"/>
    <w:basedOn w:val="Normal"/>
    <w:uiPriority w:val="34"/>
    <w:qFormat/>
    <w:rsid w:val="00FE3CA2"/>
    <w:pPr>
      <w:ind w:left="720"/>
      <w:contextualSpacing/>
    </w:pPr>
  </w:style>
  <w:style w:type="paragraph" w:customStyle="1" w:styleId="Normal1R">
    <w:name w:val="Normal 1R"/>
    <w:basedOn w:val="Normal"/>
    <w:qFormat/>
    <w:rsid w:val="00E2190D"/>
    <w:pPr>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664137">
      <w:bodyDiv w:val="1"/>
      <w:marLeft w:val="0"/>
      <w:marRight w:val="0"/>
      <w:marTop w:val="0"/>
      <w:marBottom w:val="0"/>
      <w:divBdr>
        <w:top w:val="none" w:sz="0" w:space="0" w:color="auto"/>
        <w:left w:val="none" w:sz="0" w:space="0" w:color="auto"/>
        <w:bottom w:val="none" w:sz="0" w:space="0" w:color="auto"/>
        <w:right w:val="none" w:sz="0" w:space="0" w:color="auto"/>
      </w:divBdr>
    </w:div>
    <w:div w:id="1106728756">
      <w:bodyDiv w:val="1"/>
      <w:marLeft w:val="0"/>
      <w:marRight w:val="0"/>
      <w:marTop w:val="0"/>
      <w:marBottom w:val="0"/>
      <w:divBdr>
        <w:top w:val="none" w:sz="0" w:space="0" w:color="auto"/>
        <w:left w:val="none" w:sz="0" w:space="0" w:color="auto"/>
        <w:bottom w:val="none" w:sz="0" w:space="0" w:color="auto"/>
        <w:right w:val="none" w:sz="0" w:space="0" w:color="auto"/>
      </w:divBdr>
    </w:div>
    <w:div w:id="16574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38BA-0764-444C-8FB2-EA498108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14</Pages>
  <Words>5307</Words>
  <Characters>30252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Vujosevic</dc:creator>
  <cp:lastModifiedBy>Srdjan Kusovac</cp:lastModifiedBy>
  <cp:revision>47</cp:revision>
  <cp:lastPrinted>2017-04-26T09:27:00Z</cp:lastPrinted>
  <dcterms:created xsi:type="dcterms:W3CDTF">2017-04-26T09:11:00Z</dcterms:created>
  <dcterms:modified xsi:type="dcterms:W3CDTF">2017-04-26T13:17:00Z</dcterms:modified>
</cp:coreProperties>
</file>