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25B" w:rsidRPr="005856C6" w:rsidRDefault="0028225B" w:rsidP="0028225B">
      <w:pPr>
        <w:jc w:val="right"/>
        <w:rPr>
          <w:rFonts w:ascii="Arial" w:hAnsi="Arial" w:cs="Arial"/>
          <w:b/>
          <w:color w:val="000000"/>
          <w:lang w:val="sr-Latn-ME"/>
        </w:rPr>
      </w:pPr>
      <w:bookmarkStart w:id="0" w:name="_GoBack"/>
      <w:bookmarkEnd w:id="0"/>
      <w:r w:rsidRPr="005856C6">
        <w:rPr>
          <w:rFonts w:ascii="Arial" w:hAnsi="Arial" w:cs="Arial"/>
          <w:b/>
          <w:color w:val="000000"/>
          <w:lang w:val="sr-Latn-ME"/>
        </w:rPr>
        <w:t xml:space="preserve">OBRAZAC 1  </w:t>
      </w:r>
    </w:p>
    <w:p w:rsidR="0028225B" w:rsidRPr="005856C6" w:rsidRDefault="0028225B" w:rsidP="0028225B">
      <w:pPr>
        <w:rPr>
          <w:rFonts w:ascii="Arial" w:hAnsi="Arial" w:cs="Arial"/>
          <w:color w:val="000000"/>
          <w:lang w:val="sr-Latn-ME"/>
        </w:rPr>
      </w:pPr>
    </w:p>
    <w:p w:rsidR="0028225B" w:rsidRPr="005856C6" w:rsidRDefault="0028225B" w:rsidP="0028225B">
      <w:pPr>
        <w:jc w:val="both"/>
        <w:rPr>
          <w:rFonts w:ascii="Arial" w:eastAsia="Calibri" w:hAnsi="Arial" w:cs="Arial"/>
          <w:b/>
          <w:color w:val="000000"/>
          <w:u w:val="single"/>
          <w:lang w:val="pl-PL"/>
        </w:rPr>
      </w:pPr>
      <w:r w:rsidRPr="005856C6">
        <w:rPr>
          <w:rFonts w:ascii="Arial" w:eastAsia="Calibri" w:hAnsi="Arial" w:cs="Arial"/>
          <w:b/>
          <w:color w:val="000000"/>
          <w:u w:val="single"/>
          <w:lang w:val="pl-PL"/>
        </w:rPr>
        <w:t>UPRAVA PRIHODA I CARINA</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 xml:space="preserve">Broj iz evidencije postupaka javnih nabavki: </w:t>
      </w:r>
      <w:r w:rsidR="00E80CC6">
        <w:rPr>
          <w:rFonts w:ascii="Arial" w:hAnsi="Arial" w:cs="Arial"/>
          <w:color w:val="000000"/>
          <w:lang w:val="sr-Latn-ME"/>
        </w:rPr>
        <w:t>03/1-28029/1-21</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Redni broj iz Plana javnih nabavki: 67</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Mjesto i datum: Podgorica,  31.12.2021. godine</w:t>
      </w: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 xml:space="preserve">Na osnovu člana 93 stav 1 Zakona o javnim nabavkama („Službeni list CG“, br. 074/19) Uprava prihoda i carina   </w:t>
      </w:r>
    </w:p>
    <w:p w:rsidR="0028225B" w:rsidRPr="005856C6" w:rsidRDefault="0028225B" w:rsidP="0028225B">
      <w:pPr>
        <w:tabs>
          <w:tab w:val="left" w:pos="1276"/>
          <w:tab w:val="left" w:pos="3261"/>
        </w:tabs>
        <w:jc w:val="both"/>
        <w:rPr>
          <w:rFonts w:ascii="Arial" w:hAnsi="Arial" w:cs="Arial"/>
          <w:b/>
          <w:bCs/>
          <w:color w:val="000000"/>
          <w:lang w:val="sr-Latn-ME"/>
        </w:rPr>
      </w:pPr>
    </w:p>
    <w:p w:rsidR="0028225B" w:rsidRPr="005856C6" w:rsidRDefault="0028225B" w:rsidP="0028225B">
      <w:pPr>
        <w:tabs>
          <w:tab w:val="left" w:pos="1276"/>
          <w:tab w:val="left" w:pos="3261"/>
        </w:tabs>
        <w:jc w:val="both"/>
        <w:rPr>
          <w:rFonts w:ascii="Arial" w:hAnsi="Arial" w:cs="Arial"/>
          <w:b/>
          <w:bCs/>
          <w:color w:val="000000"/>
          <w:lang w:val="sr-Latn-ME"/>
        </w:rPr>
      </w:pPr>
    </w:p>
    <w:p w:rsidR="0028225B" w:rsidRPr="005856C6" w:rsidRDefault="0028225B" w:rsidP="0028225B">
      <w:pPr>
        <w:tabs>
          <w:tab w:val="left" w:pos="1276"/>
          <w:tab w:val="left" w:pos="3261"/>
        </w:tabs>
        <w:jc w:val="both"/>
        <w:rPr>
          <w:rFonts w:ascii="Arial" w:hAnsi="Arial" w:cs="Arial"/>
          <w:b/>
          <w:bCs/>
          <w:color w:val="000000"/>
          <w:lang w:val="sr-Latn-ME"/>
        </w:rPr>
      </w:pPr>
    </w:p>
    <w:p w:rsidR="0028225B" w:rsidRPr="005856C6" w:rsidRDefault="0028225B" w:rsidP="0028225B">
      <w:pPr>
        <w:tabs>
          <w:tab w:val="left" w:pos="1276"/>
          <w:tab w:val="left" w:pos="3261"/>
        </w:tabs>
        <w:jc w:val="both"/>
        <w:rPr>
          <w:rFonts w:ascii="Arial" w:hAnsi="Arial" w:cs="Arial"/>
          <w:lang w:val="sr-Latn-ME"/>
        </w:rPr>
      </w:pPr>
      <w:r w:rsidRPr="005856C6">
        <w:rPr>
          <w:rFonts w:ascii="Arial" w:hAnsi="Arial" w:cs="Arial"/>
          <w:b/>
          <w:bCs/>
          <w:color w:val="000000"/>
          <w:lang w:val="sr-Latn-ME"/>
        </w:rPr>
        <w:t xml:space="preserve">                                          </w:t>
      </w:r>
      <w:r w:rsidRPr="005856C6">
        <w:rPr>
          <w:rFonts w:ascii="Arial" w:hAnsi="Arial" w:cs="Arial"/>
          <w:b/>
          <w:bCs/>
          <w:color w:val="000000"/>
          <w:lang w:val="sr-Latn-ME"/>
        </w:rPr>
        <w:tab/>
      </w:r>
      <w:r w:rsidRPr="005856C6">
        <w:rPr>
          <w:rFonts w:ascii="Arial" w:hAnsi="Arial" w:cs="Arial"/>
          <w:bCs/>
          <w:color w:val="000000"/>
          <w:lang w:val="sr-Latn-ME"/>
        </w:rPr>
        <w:t xml:space="preserve">                                                      </w:t>
      </w:r>
    </w:p>
    <w:p w:rsidR="0028225B" w:rsidRPr="005856C6" w:rsidRDefault="0028225B" w:rsidP="0028225B">
      <w:pPr>
        <w:keepNext/>
        <w:jc w:val="center"/>
        <w:outlineLvl w:val="0"/>
        <w:rPr>
          <w:rFonts w:ascii="Arial" w:hAnsi="Arial" w:cs="Arial"/>
          <w:b/>
          <w:bCs/>
          <w:color w:val="000000"/>
          <w:lang w:val="sr-Latn-ME"/>
        </w:rPr>
      </w:pPr>
    </w:p>
    <w:p w:rsidR="0028225B" w:rsidRPr="005856C6" w:rsidRDefault="0028225B" w:rsidP="0028225B">
      <w:pPr>
        <w:jc w:val="center"/>
        <w:rPr>
          <w:rFonts w:ascii="Arial" w:hAnsi="Arial" w:cs="Arial"/>
          <w:b/>
          <w:bCs/>
          <w:color w:val="000000"/>
          <w:sz w:val="28"/>
          <w:szCs w:val="28"/>
          <w:lang w:val="sr-Latn-ME"/>
        </w:rPr>
      </w:pPr>
      <w:r w:rsidRPr="005856C6">
        <w:rPr>
          <w:rFonts w:ascii="Arial" w:hAnsi="Arial" w:cs="Arial"/>
          <w:b/>
          <w:bCs/>
          <w:color w:val="000000"/>
          <w:sz w:val="28"/>
          <w:szCs w:val="28"/>
          <w:lang w:val="sr-Latn-ME"/>
        </w:rPr>
        <w:t>TENDERSKU DOKUMENTACIJU</w:t>
      </w:r>
    </w:p>
    <w:p w:rsidR="0028225B" w:rsidRPr="005856C6" w:rsidRDefault="0028225B" w:rsidP="0028225B">
      <w:pPr>
        <w:jc w:val="center"/>
        <w:rPr>
          <w:rFonts w:ascii="Arial" w:hAnsi="Arial" w:cs="Arial"/>
          <w:b/>
          <w:bCs/>
          <w:color w:val="000000"/>
          <w:sz w:val="28"/>
          <w:szCs w:val="28"/>
          <w:lang w:val="sr-Latn-ME"/>
        </w:rPr>
      </w:pPr>
      <w:r w:rsidRPr="005856C6">
        <w:rPr>
          <w:rFonts w:ascii="Arial" w:hAnsi="Arial" w:cs="Arial"/>
          <w:b/>
          <w:bCs/>
          <w:color w:val="000000"/>
          <w:sz w:val="28"/>
          <w:szCs w:val="28"/>
          <w:lang w:val="sr-Latn-ME"/>
        </w:rPr>
        <w:t>ZA OTVORENI POSTUPAK JAVNE NABAVKE</w:t>
      </w:r>
    </w:p>
    <w:p w:rsidR="0028225B" w:rsidRPr="005856C6" w:rsidRDefault="0028225B" w:rsidP="0028225B">
      <w:pPr>
        <w:jc w:val="center"/>
        <w:rPr>
          <w:rFonts w:ascii="Arial" w:hAnsi="Arial" w:cs="Arial"/>
          <w:b/>
          <w:bCs/>
          <w:color w:val="000000"/>
          <w:lang w:val="sr-Latn-ME"/>
        </w:rPr>
      </w:pPr>
      <w:r w:rsidRPr="005856C6">
        <w:rPr>
          <w:rFonts w:ascii="Arial" w:hAnsi="Arial" w:cs="Arial"/>
          <w:b/>
          <w:bCs/>
          <w:color w:val="000000"/>
          <w:lang w:val="sr-Latn-ME"/>
        </w:rPr>
        <w:t>Usluge održavanja i popravke softvera - Održavanje sistemskog dijela CIS-a i servis opreme</w:t>
      </w: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Predmet nabavke se nabavlja:</w:t>
      </w: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kao cjelina </w:t>
      </w: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rPr>
          <w:rFonts w:ascii="Arial" w:hAnsi="Arial" w:cs="Arial"/>
          <w:color w:val="000000"/>
          <w:lang w:val="sr-Latn-ME"/>
        </w:rPr>
      </w:pPr>
    </w:p>
    <w:p w:rsidR="0028225B" w:rsidRPr="005856C6" w:rsidRDefault="0028225B" w:rsidP="0028225B">
      <w:pPr>
        <w:rPr>
          <w:rFonts w:ascii="Arial" w:hAnsi="Arial" w:cs="Arial"/>
          <w:color w:val="000000"/>
          <w:lang w:val="sr-Latn-ME"/>
        </w:rPr>
      </w:pPr>
    </w:p>
    <w:p w:rsidR="0028225B" w:rsidRPr="005856C6" w:rsidRDefault="0028225B" w:rsidP="0028225B">
      <w:pPr>
        <w:rPr>
          <w:rFonts w:ascii="Arial" w:hAnsi="Arial" w:cs="Arial"/>
          <w:color w:val="000000"/>
          <w:lang w:val="sr-Latn-ME"/>
        </w:rPr>
      </w:pPr>
    </w:p>
    <w:p w:rsidR="0028225B" w:rsidRPr="005856C6" w:rsidRDefault="0028225B" w:rsidP="0028225B">
      <w:pPr>
        <w:rPr>
          <w:rFonts w:ascii="Arial" w:hAnsi="Arial" w:cs="Arial"/>
          <w:color w:val="000000"/>
          <w:lang w:val="sr-Latn-ME"/>
        </w:rPr>
      </w:pPr>
    </w:p>
    <w:p w:rsidR="0028225B" w:rsidRPr="005856C6" w:rsidRDefault="0028225B" w:rsidP="0028225B">
      <w:pPr>
        <w:rPr>
          <w:rFonts w:ascii="Arial" w:hAnsi="Arial" w:cs="Arial"/>
          <w:color w:val="000000"/>
          <w:lang w:val="sr-Latn-ME"/>
        </w:rPr>
      </w:pPr>
    </w:p>
    <w:p w:rsidR="0028225B" w:rsidRPr="005856C6" w:rsidRDefault="0028225B" w:rsidP="0028225B">
      <w:pPr>
        <w:rPr>
          <w:rFonts w:ascii="Arial" w:hAnsi="Arial" w:cs="Arial"/>
          <w:color w:val="00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color w:val="000000"/>
          <w:szCs w:val="32"/>
          <w:lang w:val="sr-Latn-ME"/>
        </w:rPr>
      </w:pPr>
      <w:bookmarkStart w:id="1" w:name="_Toc62730553"/>
      <w:r w:rsidRPr="005856C6">
        <w:rPr>
          <w:rFonts w:ascii="Arial" w:hAnsi="Arial" w:cs="Arial"/>
          <w:b/>
          <w:color w:val="000000"/>
          <w:szCs w:val="32"/>
          <w:lang w:val="sr-Latn-ME"/>
        </w:rPr>
        <w:t>POZIV ZA NADMETANJE</w:t>
      </w:r>
      <w:r w:rsidRPr="005856C6">
        <w:rPr>
          <w:rFonts w:ascii="Arial" w:hAnsi="Arial" w:cs="Arial"/>
          <w:b/>
          <w:color w:val="000000"/>
          <w:szCs w:val="32"/>
          <w:vertAlign w:val="superscript"/>
          <w:lang w:val="sr-Latn-ME"/>
        </w:rPr>
        <w:footnoteReference w:id="1"/>
      </w:r>
      <w:bookmarkEnd w:id="1"/>
      <w:r w:rsidRPr="005856C6">
        <w:rPr>
          <w:rFonts w:ascii="Arial" w:hAnsi="Arial" w:cs="Arial"/>
          <w:b/>
          <w:color w:val="000000"/>
          <w:szCs w:val="32"/>
          <w:lang w:val="sr-Latn-ME"/>
        </w:rPr>
        <w:t xml:space="preserve"> </w:t>
      </w:r>
    </w:p>
    <w:p w:rsidR="0028225B" w:rsidRPr="005856C6" w:rsidRDefault="0028225B" w:rsidP="0028225B">
      <w:pPr>
        <w:rPr>
          <w:rFonts w:ascii="Arial" w:hAnsi="Arial" w:cs="Arial"/>
          <w:b/>
          <w:bCs/>
          <w:color w:val="000000"/>
          <w:lang w:val="sr-Latn-ME"/>
        </w:rPr>
      </w:pPr>
      <w:r w:rsidRPr="005856C6">
        <w:rPr>
          <w:rFonts w:ascii="Arial" w:hAnsi="Arial" w:cs="Arial"/>
          <w:b/>
          <w:bCs/>
          <w:color w:val="000000"/>
          <w:lang w:val="sr-Latn-ME"/>
        </w:rPr>
        <w:tab/>
      </w:r>
    </w:p>
    <w:p w:rsidR="0028225B" w:rsidRPr="005856C6" w:rsidRDefault="0028225B" w:rsidP="0028225B">
      <w:pPr>
        <w:numPr>
          <w:ilvl w:val="0"/>
          <w:numId w:val="2"/>
        </w:numPr>
        <w:contextualSpacing/>
        <w:rPr>
          <w:rFonts w:ascii="Arial" w:eastAsia="Calibri" w:hAnsi="Arial" w:cs="Arial"/>
          <w:color w:val="000000"/>
          <w:lang w:val="sr-Latn-ME"/>
        </w:rPr>
      </w:pPr>
      <w:r w:rsidRPr="005856C6">
        <w:rPr>
          <w:rFonts w:ascii="Arial" w:eastAsia="Calibri" w:hAnsi="Arial" w:cs="Arial"/>
          <w:color w:val="000000"/>
          <w:lang w:val="sr-Latn-ME"/>
        </w:rPr>
        <w:t>Podaci o naručiocu;</w:t>
      </w:r>
    </w:p>
    <w:p w:rsidR="0028225B" w:rsidRPr="005856C6" w:rsidRDefault="0028225B" w:rsidP="0028225B">
      <w:pPr>
        <w:numPr>
          <w:ilvl w:val="0"/>
          <w:numId w:val="2"/>
        </w:numPr>
        <w:contextualSpacing/>
        <w:rPr>
          <w:rFonts w:ascii="Arial" w:eastAsia="Calibri" w:hAnsi="Arial" w:cs="Arial"/>
          <w:color w:val="000000"/>
          <w:lang w:val="sr-Latn-ME"/>
        </w:rPr>
      </w:pPr>
      <w:r w:rsidRPr="005856C6">
        <w:rPr>
          <w:rFonts w:ascii="Arial" w:eastAsia="Calibri" w:hAnsi="Arial" w:cs="Arial"/>
          <w:color w:val="000000"/>
          <w:lang w:val="sr-Latn-ME"/>
        </w:rPr>
        <w:t xml:space="preserve">Podaci o postupku i predmetu javne nabavke: </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Vrsta postupka,</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Predmet javne nabavke (vrsta predmeta, naziv i opis predmeta),</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Procijenjena vrijednost predmeta nabavke</w:t>
      </w:r>
      <w:r w:rsidRPr="005856C6">
        <w:rPr>
          <w:rFonts w:ascii="Arial" w:eastAsia="Calibri" w:hAnsi="Arial" w:cs="Arial"/>
          <w:color w:val="000000"/>
          <w:vertAlign w:val="superscript"/>
          <w:lang w:val="sr-Latn-ME"/>
        </w:rPr>
        <w:footnoteReference w:id="2"/>
      </w:r>
      <w:r w:rsidRPr="005856C6">
        <w:rPr>
          <w:rFonts w:ascii="Arial" w:eastAsia="Calibri" w:hAnsi="Arial" w:cs="Arial"/>
          <w:color w:val="000000"/>
          <w:lang w:val="sr-Latn-ME"/>
        </w:rPr>
        <w:t>,</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 xml:space="preserve">Način nabavke: </w:t>
      </w:r>
    </w:p>
    <w:p w:rsidR="0028225B" w:rsidRPr="005856C6" w:rsidRDefault="0028225B" w:rsidP="0028225B">
      <w:pPr>
        <w:numPr>
          <w:ilvl w:val="0"/>
          <w:numId w:val="4"/>
        </w:numPr>
        <w:contextualSpacing/>
        <w:rPr>
          <w:rFonts w:ascii="Arial" w:eastAsia="Calibri" w:hAnsi="Arial" w:cs="Arial"/>
          <w:color w:val="000000"/>
          <w:lang w:val="sr-Latn-ME"/>
        </w:rPr>
      </w:pPr>
      <w:r w:rsidRPr="005856C6">
        <w:rPr>
          <w:rFonts w:ascii="Arial" w:eastAsia="Calibri" w:hAnsi="Arial" w:cs="Arial"/>
          <w:color w:val="000000"/>
          <w:lang w:val="sr-Latn-ME"/>
        </w:rPr>
        <w:t>Cjelina, po partijama,</w:t>
      </w:r>
    </w:p>
    <w:p w:rsidR="0028225B" w:rsidRPr="005856C6" w:rsidRDefault="0028225B" w:rsidP="0028225B">
      <w:pPr>
        <w:numPr>
          <w:ilvl w:val="0"/>
          <w:numId w:val="4"/>
        </w:numPr>
        <w:contextualSpacing/>
        <w:rPr>
          <w:rFonts w:ascii="Arial" w:eastAsia="Calibri" w:hAnsi="Arial" w:cs="Arial"/>
          <w:color w:val="000000"/>
          <w:lang w:val="sr-Latn-ME"/>
        </w:rPr>
      </w:pPr>
      <w:r w:rsidRPr="005856C6">
        <w:rPr>
          <w:rFonts w:ascii="Arial" w:eastAsia="Calibri" w:hAnsi="Arial" w:cs="Arial"/>
          <w:color w:val="000000"/>
          <w:lang w:val="sr-Latn-ME"/>
        </w:rPr>
        <w:t>Zajednička nabavka,</w:t>
      </w:r>
    </w:p>
    <w:p w:rsidR="0028225B" w:rsidRPr="005856C6" w:rsidRDefault="0028225B" w:rsidP="0028225B">
      <w:pPr>
        <w:numPr>
          <w:ilvl w:val="0"/>
          <w:numId w:val="4"/>
        </w:numPr>
        <w:contextualSpacing/>
        <w:rPr>
          <w:rFonts w:ascii="Arial" w:eastAsia="Calibri" w:hAnsi="Arial" w:cs="Arial"/>
          <w:color w:val="000000"/>
          <w:lang w:val="sr-Latn-ME"/>
        </w:rPr>
      </w:pPr>
      <w:r w:rsidRPr="005856C6">
        <w:rPr>
          <w:rFonts w:ascii="Arial" w:eastAsia="Calibri" w:hAnsi="Arial" w:cs="Arial"/>
          <w:color w:val="000000"/>
          <w:lang w:val="sr-Latn-ME"/>
        </w:rPr>
        <w:t>Centralizovana nabavka,</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Posebni oblik nabavke:</w:t>
      </w:r>
    </w:p>
    <w:p w:rsidR="0028225B" w:rsidRPr="005856C6" w:rsidRDefault="0028225B" w:rsidP="0028225B">
      <w:pPr>
        <w:numPr>
          <w:ilvl w:val="0"/>
          <w:numId w:val="3"/>
        </w:numPr>
        <w:contextualSpacing/>
        <w:rPr>
          <w:rFonts w:ascii="Arial" w:eastAsia="Calibri" w:hAnsi="Arial" w:cs="Arial"/>
          <w:color w:val="000000"/>
          <w:lang w:val="sr-Latn-ME"/>
        </w:rPr>
      </w:pPr>
      <w:r w:rsidRPr="005856C6">
        <w:rPr>
          <w:rFonts w:ascii="Arial" w:eastAsia="Calibri" w:hAnsi="Arial" w:cs="Arial"/>
          <w:color w:val="000000"/>
          <w:lang w:val="sr-Latn-ME"/>
        </w:rPr>
        <w:t>Okvirni sporazum,</w:t>
      </w:r>
    </w:p>
    <w:p w:rsidR="0028225B" w:rsidRPr="005856C6" w:rsidRDefault="0028225B" w:rsidP="0028225B">
      <w:pPr>
        <w:numPr>
          <w:ilvl w:val="0"/>
          <w:numId w:val="3"/>
        </w:numPr>
        <w:contextualSpacing/>
        <w:rPr>
          <w:rFonts w:ascii="Arial" w:eastAsia="Calibri" w:hAnsi="Arial" w:cs="Arial"/>
          <w:color w:val="000000"/>
          <w:lang w:val="sr-Latn-ME"/>
        </w:rPr>
      </w:pPr>
      <w:r w:rsidRPr="005856C6">
        <w:rPr>
          <w:rFonts w:ascii="Arial" w:eastAsia="Calibri" w:hAnsi="Arial" w:cs="Arial"/>
          <w:color w:val="000000"/>
          <w:lang w:val="sr-Latn-ME"/>
        </w:rPr>
        <w:t>Dinamički sistem nabavki,</w:t>
      </w:r>
    </w:p>
    <w:p w:rsidR="0028225B" w:rsidRPr="005856C6" w:rsidRDefault="0028225B" w:rsidP="0028225B">
      <w:pPr>
        <w:numPr>
          <w:ilvl w:val="0"/>
          <w:numId w:val="3"/>
        </w:numPr>
        <w:contextualSpacing/>
        <w:rPr>
          <w:rFonts w:ascii="Arial" w:eastAsia="Calibri" w:hAnsi="Arial" w:cs="Arial"/>
          <w:color w:val="000000"/>
          <w:lang w:val="sr-Latn-ME"/>
        </w:rPr>
      </w:pPr>
      <w:r w:rsidRPr="005856C6">
        <w:rPr>
          <w:rFonts w:ascii="Arial" w:eastAsia="Calibri" w:hAnsi="Arial" w:cs="Arial"/>
          <w:color w:val="000000"/>
          <w:lang w:val="sr-Latn-ME"/>
        </w:rPr>
        <w:t>Elektronska aukcija,</w:t>
      </w:r>
    </w:p>
    <w:p w:rsidR="0028225B" w:rsidRPr="005856C6" w:rsidRDefault="0028225B" w:rsidP="0028225B">
      <w:pPr>
        <w:numPr>
          <w:ilvl w:val="0"/>
          <w:numId w:val="3"/>
        </w:numPr>
        <w:contextualSpacing/>
        <w:rPr>
          <w:rFonts w:ascii="Arial" w:eastAsia="Calibri" w:hAnsi="Arial" w:cs="Arial"/>
          <w:color w:val="000000"/>
          <w:lang w:val="sr-Latn-ME"/>
        </w:rPr>
      </w:pPr>
      <w:r w:rsidRPr="005856C6">
        <w:rPr>
          <w:rFonts w:ascii="Arial" w:eastAsia="Calibri" w:hAnsi="Arial" w:cs="Arial"/>
          <w:color w:val="000000"/>
          <w:lang w:val="sr-Latn-ME"/>
        </w:rPr>
        <w:t>Elektronski katalog,</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Uslovi za učešće u postupku javne nabavke i posebni osnovi za isključenje,</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Kriterijum za izbor najpovoljnije ponude,</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Način, mjesto i vrijeme podnošenja ponuda i otvaranja ponuda,</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Rok za donošenje odluke o izboru,</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Rok važenja ponude,</w:t>
      </w:r>
    </w:p>
    <w:p w:rsidR="0028225B" w:rsidRPr="005856C6" w:rsidRDefault="0028225B" w:rsidP="0028225B">
      <w:pPr>
        <w:numPr>
          <w:ilvl w:val="1"/>
          <w:numId w:val="2"/>
        </w:numPr>
        <w:contextualSpacing/>
        <w:rPr>
          <w:rFonts w:ascii="Arial" w:eastAsia="Calibri" w:hAnsi="Arial" w:cs="Arial"/>
          <w:color w:val="000000"/>
          <w:lang w:val="sr-Latn-ME"/>
        </w:rPr>
      </w:pPr>
      <w:r w:rsidRPr="005856C6">
        <w:rPr>
          <w:rFonts w:ascii="Arial" w:eastAsia="Calibri" w:hAnsi="Arial" w:cs="Arial"/>
          <w:color w:val="000000"/>
          <w:lang w:val="sr-Latn-ME"/>
        </w:rPr>
        <w:t>Garancija ponude</w:t>
      </w:r>
    </w:p>
    <w:p w:rsidR="0028225B" w:rsidRPr="005856C6" w:rsidRDefault="0028225B" w:rsidP="0028225B">
      <w:pPr>
        <w:rPr>
          <w:rFonts w:ascii="Arial" w:eastAsia="Calibri" w:hAnsi="Arial" w:cs="Arial"/>
          <w:color w:val="00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color w:val="000000"/>
          <w:szCs w:val="32"/>
          <w:lang w:val="sr-Latn-ME"/>
        </w:rPr>
      </w:pPr>
      <w:bookmarkStart w:id="2" w:name="_Toc62730554"/>
      <w:r w:rsidRPr="005856C6">
        <w:rPr>
          <w:rFonts w:ascii="Arial" w:hAnsi="Arial" w:cs="Arial"/>
          <w:b/>
          <w:color w:val="000000"/>
          <w:szCs w:val="32"/>
          <w:lang w:val="sr-Latn-ME"/>
        </w:rPr>
        <w:t>TEHNIČKA SPECIFIKACIJA PREDMETA JAVNE NABAVKE</w:t>
      </w:r>
      <w:r w:rsidRPr="005856C6">
        <w:rPr>
          <w:rFonts w:ascii="Arial" w:hAnsi="Arial" w:cs="Arial"/>
          <w:b/>
          <w:color w:val="000000"/>
          <w:szCs w:val="32"/>
          <w:vertAlign w:val="superscript"/>
          <w:lang w:val="sr-Latn-ME"/>
        </w:rPr>
        <w:footnoteReference w:id="3"/>
      </w:r>
      <w:bookmarkEnd w:id="2"/>
    </w:p>
    <w:p w:rsidR="0028225B" w:rsidRPr="005856C6" w:rsidRDefault="0028225B" w:rsidP="0028225B">
      <w:pPr>
        <w:rPr>
          <w:rFonts w:ascii="Arial" w:eastAsia="Calibri" w:hAnsi="Arial" w:cs="Arial"/>
          <w:color w:val="000000"/>
          <w:lang w:val="sr-Latn-ME"/>
        </w:rPr>
      </w:pPr>
    </w:p>
    <w:p w:rsidR="0028225B" w:rsidRPr="005856C6" w:rsidRDefault="0028225B" w:rsidP="0028225B">
      <w:pPr>
        <w:numPr>
          <w:ilvl w:val="0"/>
          <w:numId w:val="6"/>
        </w:numPr>
        <w:contextualSpacing/>
        <w:jc w:val="both"/>
        <w:rPr>
          <w:rFonts w:ascii="Arial" w:eastAsia="Calibri" w:hAnsi="Arial" w:cs="Arial"/>
          <w:color w:val="000000"/>
          <w:lang w:val="sr-Latn-ME"/>
        </w:rPr>
      </w:pPr>
      <w:r w:rsidRPr="005856C6">
        <w:rPr>
          <w:rFonts w:ascii="Arial" w:eastAsia="Calibri" w:hAnsi="Arial" w:cs="Arial"/>
          <w:color w:val="000000"/>
          <w:lang w:val="sr-Latn-ME"/>
        </w:rPr>
        <w:t>Naziv i opis predmeta nabavke u cjelini, po partijama i stavkama sa bitnim karakteristikama</w:t>
      </w:r>
    </w:p>
    <w:p w:rsidR="0028225B" w:rsidRPr="005856C6" w:rsidRDefault="0028225B" w:rsidP="0028225B">
      <w:pPr>
        <w:keepNext/>
        <w:pageBreakBefore/>
        <w:pBdr>
          <w:bottom w:val="single" w:sz="24" w:space="31" w:color="auto"/>
        </w:pBdr>
        <w:tabs>
          <w:tab w:val="num" w:pos="360"/>
        </w:tabs>
        <w:suppressAutoHyphens/>
        <w:spacing w:before="480" w:after="120"/>
        <w:jc w:val="center"/>
        <w:outlineLvl w:val="0"/>
        <w:rPr>
          <w:rFonts w:ascii="Arial" w:hAnsi="Arial" w:cs="Arial"/>
          <w:b/>
          <w:lang w:val="en-US"/>
        </w:rPr>
      </w:pPr>
      <w:bookmarkStart w:id="3" w:name="_Toc205282332"/>
      <w:bookmarkStart w:id="4" w:name="_Toc205291460"/>
      <w:bookmarkStart w:id="5" w:name="_Toc463271309"/>
      <w:bookmarkStart w:id="6" w:name="_Toc496610554"/>
      <w:bookmarkStart w:id="7" w:name="_Toc528577458"/>
      <w:bookmarkStart w:id="8" w:name="_Toc529951006"/>
      <w:r w:rsidRPr="005856C6">
        <w:rPr>
          <w:rFonts w:ascii="Arial" w:hAnsi="Arial" w:cs="Arial"/>
          <w:b/>
          <w:lang w:val="en-US"/>
        </w:rPr>
        <w:lastRenderedPageBreak/>
        <w:t>OPŠTI TEHNIČKI ZAHTJEVI I OPIS POSTOJEĆEG STANJA</w:t>
      </w:r>
      <w:bookmarkEnd w:id="3"/>
      <w:bookmarkEnd w:id="4"/>
      <w:bookmarkEnd w:id="5"/>
      <w:bookmarkEnd w:id="6"/>
      <w:bookmarkEnd w:id="7"/>
      <w:bookmarkEnd w:id="8"/>
    </w:p>
    <w:p w:rsidR="0028225B" w:rsidRPr="005856C6" w:rsidRDefault="0028225B" w:rsidP="0028225B">
      <w:pPr>
        <w:keepNext/>
        <w:numPr>
          <w:ilvl w:val="1"/>
          <w:numId w:val="0"/>
        </w:numPr>
        <w:tabs>
          <w:tab w:val="num" w:pos="720"/>
        </w:tabs>
        <w:suppressAutoHyphens/>
        <w:spacing w:before="480" w:after="120"/>
        <w:jc w:val="center"/>
        <w:outlineLvl w:val="1"/>
        <w:rPr>
          <w:rFonts w:ascii="Arial" w:hAnsi="Arial" w:cs="Arial"/>
          <w:b/>
          <w:szCs w:val="26"/>
          <w:lang w:val="en-US" w:eastAsia="zh-TW"/>
        </w:rPr>
      </w:pPr>
      <w:bookmarkStart w:id="9" w:name="_Toc515681106"/>
      <w:bookmarkStart w:id="10" w:name="_Toc107031699"/>
      <w:bookmarkStart w:id="11" w:name="_Toc205282333"/>
      <w:bookmarkStart w:id="12" w:name="_Toc205291461"/>
      <w:bookmarkStart w:id="13" w:name="_Toc463271310"/>
      <w:bookmarkStart w:id="14" w:name="_Toc496610555"/>
      <w:bookmarkStart w:id="15" w:name="_Toc528577459"/>
      <w:bookmarkStart w:id="16" w:name="_Toc529951007"/>
      <w:proofErr w:type="spellStart"/>
      <w:r w:rsidRPr="005856C6">
        <w:rPr>
          <w:rFonts w:ascii="Arial" w:hAnsi="Arial" w:cs="Arial"/>
          <w:b/>
          <w:szCs w:val="26"/>
          <w:lang w:val="en-US" w:eastAsia="zh-TW"/>
        </w:rPr>
        <w:t>Kratak</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pregled</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ciljeva</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koji</w:t>
      </w:r>
      <w:proofErr w:type="spellEnd"/>
      <w:r w:rsidRPr="005856C6">
        <w:rPr>
          <w:rFonts w:ascii="Arial" w:hAnsi="Arial" w:cs="Arial"/>
          <w:b/>
          <w:szCs w:val="26"/>
          <w:lang w:val="en-US" w:eastAsia="zh-TW"/>
        </w:rPr>
        <w:t xml:space="preserve"> se </w:t>
      </w:r>
      <w:proofErr w:type="spellStart"/>
      <w:r w:rsidRPr="005856C6">
        <w:rPr>
          <w:rFonts w:ascii="Arial" w:hAnsi="Arial" w:cs="Arial"/>
          <w:b/>
          <w:szCs w:val="26"/>
          <w:lang w:val="en-US" w:eastAsia="zh-TW"/>
        </w:rPr>
        <w:t>postavljaju</w:t>
      </w:r>
      <w:proofErr w:type="spellEnd"/>
      <w:r w:rsidRPr="005856C6">
        <w:rPr>
          <w:rFonts w:ascii="Arial" w:hAnsi="Arial" w:cs="Arial"/>
          <w:b/>
          <w:szCs w:val="26"/>
          <w:lang w:val="en-US" w:eastAsia="zh-TW"/>
        </w:rPr>
        <w:t xml:space="preserve"> za CIS</w:t>
      </w:r>
      <w:bookmarkEnd w:id="9"/>
      <w:bookmarkEnd w:id="10"/>
      <w:bookmarkEnd w:id="11"/>
      <w:bookmarkEnd w:id="12"/>
      <w:bookmarkEnd w:id="13"/>
      <w:bookmarkEnd w:id="14"/>
      <w:bookmarkEnd w:id="15"/>
      <w:bookmarkEnd w:id="16"/>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Carinski</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Informacioni</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Sistem</w:t>
      </w:r>
      <w:proofErr w:type="spellEnd"/>
      <w:r w:rsidRPr="005856C6">
        <w:rPr>
          <w:rFonts w:ascii="Arial" w:hAnsi="Arial" w:cs="Arial"/>
          <w:b/>
          <w:szCs w:val="26"/>
          <w:lang w:val="en-US" w:eastAsia="zh-TW"/>
        </w:rPr>
        <w:t>)</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UPC ovim tenderom želi obezbijediti održavanje postojećeg stanja sistemskog softvera, serverske, računarske i komunikacione opreme prema specifikaciji, povećati pouzdanost, bezbjednost i konfornost njihovog korišćenja, kao i nadogradnju (dopunu) postojećih sistemskih rješenja sa trenutnim stabilnim verzijama istih.</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Predmeti održavanja po ovom tenderu moraju, u toku trajanja izvršenja tendera, biti detaljno tehnički opisani sa svim aktivnostima koje na njemu izvodi spoljnji partner (ponuđač).</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Carinski Informacioni Sistem (CIS) omogućava direktan pristup (izbor) samo onim podacima koji su korisniku potrebni za obavljanje posla i za kreiranje (pregled) onih za koje je korisnik ovlašćen.</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Kako su podaci iz baze podataka predviđeni za export podataka u više različitih formata, otvara se mogućnost za saradnju i usklađivanje sa gotovo svim korisnicima koji su zainteresovani za razmjenu podataka. Glavna prednost u ovom segmentu će biti u razmjeni tačnih podataka sa zainteresovanim korisnicima. U proceduri razmjene podataka biće primijenjeni najviši standardni iz bezbjednosti u tim oblastima.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 organizacionom smislu u okviru CIS-a korisnici se dijele u grupe prema zahtjevima koje mogu obavljati i na taj način im se omogućava obavljanje dijela posla za koji su ovlašćeni.</w:t>
      </w:r>
    </w:p>
    <w:p w:rsidR="0028225B" w:rsidRPr="005856C6" w:rsidRDefault="0028225B" w:rsidP="0028225B">
      <w:pPr>
        <w:keepNext/>
        <w:numPr>
          <w:ilvl w:val="1"/>
          <w:numId w:val="0"/>
        </w:numPr>
        <w:tabs>
          <w:tab w:val="num" w:pos="720"/>
        </w:tabs>
        <w:suppressAutoHyphens/>
        <w:spacing w:before="480" w:after="120"/>
        <w:jc w:val="center"/>
        <w:outlineLvl w:val="1"/>
        <w:rPr>
          <w:rFonts w:ascii="Arial" w:hAnsi="Arial" w:cs="Arial"/>
          <w:b/>
          <w:bCs/>
          <w:strike/>
          <w:lang w:val="en-US" w:eastAsia="zh-TW"/>
        </w:rPr>
      </w:pPr>
      <w:r w:rsidRPr="005856C6">
        <w:rPr>
          <w:rFonts w:ascii="Arial" w:hAnsi="Arial" w:cs="Arial"/>
          <w:b/>
          <w:sz w:val="26"/>
          <w:szCs w:val="26"/>
          <w:lang w:val="en-US" w:eastAsia="zh-TW"/>
        </w:rPr>
        <w:t>BITNE KARAKTERISTIKE PREDMETA NABAVKE</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Pružanje usluga održavanja, modifikacije, unaprjeđenja i nadogradnje postojećih sistemskih rješenja kao i operativnog obezbjeđenja rada Informacionog sistema  u Upravi carina obuhvata  sljedeće:</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Održavanje sistemskog softvera na serverskoj strani,</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Održavanje specijalizovanog softvera na serverskoj strani,</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Održavanje bezbjednosne politike na mrežnoj opremi i mrežnih servisa,</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Modifikacija, unaprjeđenje i nadogradnja  postojećih sistemskih rješenja na serverima, mrežnih servisa i bezbjednosne politike na mrežnoj opremi,</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Servisiranja i održavanja serverske opreme, desktop opreme, štampača i računara, kao i obezbjeđenje rezervnih djelova sa ugradnjom,</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Servisiranje i održavanje komunikacione opreme, kao i obezbjeđenje rezervnih djelova sa ugradnjom,</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Dežurstvo 24hx7dana,</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Saradnja sa drugim učesnicima koji učestvuju u razvoju i održavanju CIS-a na strani Naručioca posla</w:t>
      </w:r>
    </w:p>
    <w:p w:rsidR="0028225B" w:rsidRPr="005856C6" w:rsidRDefault="0028225B" w:rsidP="00C22C5D">
      <w:pPr>
        <w:numPr>
          <w:ilvl w:val="0"/>
          <w:numId w:val="23"/>
        </w:numPr>
        <w:suppressAutoHyphens/>
        <w:spacing w:after="0" w:line="240" w:lineRule="auto"/>
        <w:jc w:val="both"/>
        <w:rPr>
          <w:rFonts w:ascii="Arial" w:hAnsi="Arial" w:cs="Arial"/>
          <w:noProof/>
        </w:rPr>
      </w:pPr>
      <w:r w:rsidRPr="005856C6">
        <w:rPr>
          <w:rFonts w:ascii="Arial" w:hAnsi="Arial" w:cs="Arial"/>
          <w:noProof/>
        </w:rPr>
        <w:t>Dokumentovanje svojih aktivnosti sa izmjenama Tehničke dokumentacije sistema</w:t>
      </w:r>
    </w:p>
    <w:p w:rsidR="0028225B" w:rsidRPr="005856C6" w:rsidRDefault="0028225B" w:rsidP="0028225B">
      <w:pPr>
        <w:suppressAutoHyphens/>
        <w:ind w:left="1434" w:hanging="867"/>
        <w:jc w:val="both"/>
        <w:rPr>
          <w:rFonts w:ascii="Arial" w:hAnsi="Arial" w:cs="Arial"/>
          <w:noProof/>
        </w:rPr>
      </w:pPr>
    </w:p>
    <w:p w:rsidR="0028225B" w:rsidRPr="005856C6" w:rsidRDefault="0028225B" w:rsidP="0028225B">
      <w:pPr>
        <w:suppressAutoHyphens/>
        <w:ind w:left="1434" w:hanging="867"/>
        <w:jc w:val="both"/>
        <w:rPr>
          <w:rFonts w:ascii="Arial" w:hAnsi="Arial" w:cs="Arial"/>
          <w:noProof/>
        </w:rPr>
      </w:pPr>
    </w:p>
    <w:p w:rsidR="0028225B" w:rsidRPr="005856C6" w:rsidRDefault="0028225B" w:rsidP="0028225B">
      <w:pPr>
        <w:keepNext/>
        <w:numPr>
          <w:ilvl w:val="2"/>
          <w:numId w:val="0"/>
        </w:numPr>
        <w:tabs>
          <w:tab w:val="num" w:pos="2430"/>
        </w:tabs>
        <w:suppressAutoHyphens/>
        <w:spacing w:before="480" w:after="240"/>
        <w:ind w:left="1350"/>
        <w:outlineLvl w:val="2"/>
        <w:rPr>
          <w:rFonts w:ascii="Arial" w:hAnsi="Arial" w:cs="Arial"/>
          <w:b/>
          <w:bCs/>
          <w:color w:val="000000"/>
          <w:lang w:val="en-US" w:eastAsia="zh-TW"/>
        </w:rPr>
      </w:pPr>
      <w:bookmarkStart w:id="17" w:name="_Toc463271313"/>
      <w:bookmarkStart w:id="18" w:name="_Toc496610558"/>
      <w:bookmarkStart w:id="19" w:name="_Toc528577462"/>
      <w:bookmarkStart w:id="20" w:name="_Toc529951010"/>
      <w:proofErr w:type="spellStart"/>
      <w:r w:rsidRPr="005856C6">
        <w:rPr>
          <w:rFonts w:ascii="Arial" w:hAnsi="Arial" w:cs="Arial"/>
          <w:b/>
          <w:bCs/>
          <w:color w:val="000000"/>
          <w:lang w:val="en-US" w:eastAsia="zh-TW"/>
        </w:rPr>
        <w:lastRenderedPageBreak/>
        <w:t>Održavanje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sistemskog</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softvera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na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serverskoj</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strani</w:t>
      </w:r>
      <w:proofErr w:type="spellEnd"/>
      <w:r w:rsidRPr="005856C6">
        <w:rPr>
          <w:rFonts w:ascii="Arial" w:hAnsi="Arial" w:cs="Arial"/>
          <w:b/>
          <w:bCs/>
          <w:color w:val="000000"/>
          <w:lang w:val="en-US" w:eastAsia="zh-TW"/>
        </w:rPr>
        <w:t xml:space="preserve"> (Oracle Linux OS, Linux RedHat EL, Windows Server, IBM Flex System Enterprise, Lenovo Flex System Enterprise, IBM Storwize v7000 G1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G2)</w:t>
      </w:r>
      <w:bookmarkEnd w:id="17"/>
      <w:bookmarkEnd w:id="18"/>
      <w:bookmarkEnd w:id="19"/>
      <w:bookmarkEnd w:id="20"/>
    </w:p>
    <w:p w:rsidR="0028225B" w:rsidRPr="005856C6" w:rsidRDefault="0028225B" w:rsidP="00C22C5D">
      <w:pPr>
        <w:numPr>
          <w:ilvl w:val="0"/>
          <w:numId w:val="15"/>
        </w:numPr>
        <w:spacing w:after="120" w:line="240" w:lineRule="auto"/>
        <w:jc w:val="both"/>
        <w:rPr>
          <w:rFonts w:ascii="Arial" w:hAnsi="Arial" w:cs="Arial"/>
          <w:noProof/>
        </w:rPr>
      </w:pPr>
      <w:r w:rsidRPr="005856C6">
        <w:rPr>
          <w:rFonts w:ascii="Arial" w:hAnsi="Arial" w:cs="Arial"/>
          <w:noProof/>
        </w:rPr>
        <w:t>Održavanje sistemskog softvera na serverskoj strani uključuje:</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Instalacija i održavanje novih verzija sistemskog softvera u testnom i produkcionom okruženju (Operativni sistemi, Storage sistem, Sistem za menadžment šasije),</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Obezbjeđivanje zaštite SW okolina (bekap i restore),</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Praćenje rada i optimizacija rada servera,</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Saradnja sa stručnjacima izvršioca koji vrše održavanje ORACLE DB  sistema i aplikativnih okolina (otklanjanje grešaka u radu sistema, obezbjeđivanje stalnog rada sistema i aplikacija, optimizacija rada DB sistema i aplikacija),</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Saradnja sa administratorima aplikacija kod uključivanja novih aplikativnih modula u testnu i produkcionu okolinu,</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Saradnja sa administratorima aplikacija u testiranju i optimizaciji rada aplikacija,</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Saradnja sa drugim partnerima koji učestvuju u održavanju ostalih djelova CIS-a,</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Obuku saradnika naručioca za upotrebu i implementaciju sistemskih rješenja,</w:t>
      </w:r>
    </w:p>
    <w:p w:rsidR="0028225B" w:rsidRPr="005856C6" w:rsidRDefault="0028225B" w:rsidP="00C22C5D">
      <w:pPr>
        <w:numPr>
          <w:ilvl w:val="0"/>
          <w:numId w:val="21"/>
        </w:numPr>
        <w:suppressAutoHyphens/>
        <w:spacing w:after="0" w:line="240" w:lineRule="auto"/>
        <w:ind w:left="709" w:hanging="142"/>
        <w:jc w:val="both"/>
        <w:rPr>
          <w:rFonts w:ascii="Arial" w:hAnsi="Arial" w:cs="Arial"/>
          <w:noProof/>
        </w:rPr>
      </w:pPr>
      <w:r w:rsidRPr="005856C6">
        <w:rPr>
          <w:rFonts w:ascii="Arial" w:hAnsi="Arial" w:cs="Arial"/>
          <w:noProof/>
        </w:rPr>
        <w:t>Dokumentovanje svojih aktivnosti sa izmjenama Tehničke dokumentacije sistema.</w:t>
      </w:r>
    </w:p>
    <w:p w:rsidR="0028225B" w:rsidRPr="005856C6" w:rsidRDefault="0028225B" w:rsidP="0028225B">
      <w:pPr>
        <w:rPr>
          <w:rFonts w:ascii="Arial" w:hAnsi="Arial" w:cs="Arial"/>
          <w:lang w:val="en-US" w:eastAsia="zh-TW"/>
        </w:rPr>
      </w:pP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 xml:space="preserve">Održavanje sistema izvodi se na osnovu primjedbi </w:t>
      </w:r>
      <w:r w:rsidRPr="005856C6">
        <w:rPr>
          <w:rFonts w:ascii="Arial" w:hAnsi="Arial" w:cs="Arial"/>
          <w:noProof/>
        </w:rPr>
        <w:t>korisnika, naručioca</w:t>
      </w:r>
      <w:r w:rsidRPr="005856C6">
        <w:rPr>
          <w:rFonts w:ascii="Arial" w:hAnsi="Arial" w:cs="Arial"/>
          <w:noProof/>
          <w:color w:val="000000"/>
        </w:rPr>
        <w:t xml:space="preserve"> ili na inicijativu izvršioca. </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 xml:space="preserve">Izvršilac daje plan održavanja (predlog izvođenja) koji uključuje i planirani broj sati za tu vrstu održavanja. Nakon prihvatanja predloženog plana od strane naručioca, izvršilac će izvesti planiranu i usaglašenu intervenciju. </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Naručilac će u fakturi/mjesečnom izvještaju prihvatiti onaj broj sati koji verifikovan do iznosa datog u prihvaćenom predlogu izvođenja koji obezbijedjuje funkcionalnosti zatražene intervencijom ili narudžbom. U slučaju pojave grešaka u sistemu nakon urađene njegove modifikacije od strane izvođača, koje nisu registrovane prije modifikacije, izvođač je dužan iste otkloniti bez dodatnog obračuna sati.</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 slučaju potrebe za hitnom intervencijom izvršioca, kada je ugrožena funkcionalnost sistema, izvršilac će odmah (najkasnije za 1 sat od primanja poziva) intervenisati na sistemu uz saglasnost naručioca. Opis intervencije i utrošeni broj sati na ovaj način biće dostavljen naknadno, a prije završnog mjesečnog izvještaja.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Izvršilac je dužan da svaku intervenciju na sistemu dokumentuje kroz formu izvještaja i da istu proslijedi naručiocu.</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Pod održavanjem će se smatrati sve intervencije izvršioca na sistemu u trajanju manjem od 30 radnih sati.</w:t>
      </w:r>
    </w:p>
    <w:p w:rsidR="0028225B" w:rsidRPr="005856C6" w:rsidRDefault="0028225B" w:rsidP="0028225B">
      <w:pPr>
        <w:keepNext/>
        <w:numPr>
          <w:ilvl w:val="2"/>
          <w:numId w:val="0"/>
        </w:numPr>
        <w:tabs>
          <w:tab w:val="num" w:pos="2430"/>
        </w:tabs>
        <w:suppressAutoHyphens/>
        <w:spacing w:before="480" w:after="240"/>
        <w:ind w:left="1350"/>
        <w:outlineLvl w:val="2"/>
        <w:rPr>
          <w:rFonts w:ascii="Arial" w:hAnsi="Arial" w:cs="Arial"/>
          <w:b/>
          <w:bCs/>
          <w:color w:val="000000"/>
          <w:lang w:val="en-US" w:eastAsia="zh-TW"/>
        </w:rPr>
      </w:pPr>
      <w:bookmarkStart w:id="21" w:name="_Toc463271314"/>
      <w:bookmarkStart w:id="22" w:name="_Toc496610559"/>
      <w:bookmarkStart w:id="23" w:name="_Toc528577463"/>
      <w:bookmarkStart w:id="24" w:name="_Toc529951011"/>
      <w:proofErr w:type="spellStart"/>
      <w:r w:rsidRPr="005856C6">
        <w:rPr>
          <w:rFonts w:ascii="Arial" w:hAnsi="Arial" w:cs="Arial"/>
          <w:b/>
          <w:bCs/>
          <w:color w:val="000000"/>
          <w:lang w:val="en-US" w:eastAsia="zh-TW"/>
        </w:rPr>
        <w:t>Održavanje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specijalizovanog</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softvera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na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serverskoj</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strani</w:t>
      </w:r>
      <w:proofErr w:type="spellEnd"/>
      <w:r w:rsidRPr="005856C6">
        <w:rPr>
          <w:rFonts w:ascii="Arial" w:hAnsi="Arial" w:cs="Arial"/>
          <w:b/>
          <w:bCs/>
          <w:color w:val="000000"/>
          <w:lang w:val="en-US" w:eastAsia="zh-TW"/>
        </w:rPr>
        <w:t xml:space="preserve"> (VMware </w:t>
      </w:r>
      <w:proofErr w:type="spellStart"/>
      <w:r w:rsidRPr="005856C6">
        <w:rPr>
          <w:rFonts w:ascii="Arial" w:hAnsi="Arial" w:cs="Arial"/>
          <w:b/>
          <w:bCs/>
          <w:color w:val="000000"/>
          <w:lang w:val="en-US" w:eastAsia="zh-TW"/>
        </w:rPr>
        <w:t>ESXi</w:t>
      </w:r>
      <w:proofErr w:type="spellEnd"/>
      <w:r w:rsidRPr="005856C6">
        <w:rPr>
          <w:rFonts w:ascii="Arial" w:hAnsi="Arial" w:cs="Arial"/>
          <w:b/>
          <w:bCs/>
          <w:color w:val="000000"/>
          <w:lang w:val="en-US" w:eastAsia="zh-TW"/>
        </w:rPr>
        <w:t xml:space="preserve">, Veritas Backup Exec, cPanel, Cloud Linux, Nginx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Keepalived</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Loadbalancer</w:t>
      </w:r>
      <w:proofErr w:type="spellEnd"/>
      <w:r w:rsidRPr="005856C6">
        <w:rPr>
          <w:rFonts w:ascii="Arial" w:hAnsi="Arial" w:cs="Arial"/>
          <w:b/>
          <w:bCs/>
          <w:color w:val="000000"/>
          <w:lang w:val="en-US" w:eastAsia="zh-TW"/>
        </w:rPr>
        <w:t>)</w:t>
      </w:r>
      <w:bookmarkEnd w:id="21"/>
      <w:bookmarkEnd w:id="22"/>
      <w:bookmarkEnd w:id="23"/>
      <w:bookmarkEnd w:id="24"/>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 xml:space="preserve">Održavanje specijalizovanog softvera  izvodi se na osnovu primjedbi korisnika, naručioca ili na inicijativu izvršioca. Izvršilac daje plan održavanja (predlog izvođenja) koji uključuje i planirani broj sati za tu vrstu održavanja. Nakon prihvatanja predloženog plana od strane naručioca, izvršilac će izvesti planiranu i usaglašenu intervenciju.  Naručilac će u fakturi/mjesečnom izvještaju prihvatiti onaj broj sati koji verifikovan do iznosa datog u prihvaćenom predlogu izvođenja koji obezbijedjuje funkcionalnosti zatražene </w:t>
      </w:r>
      <w:r w:rsidRPr="005856C6">
        <w:rPr>
          <w:rFonts w:ascii="Arial" w:hAnsi="Arial" w:cs="Arial"/>
          <w:noProof/>
          <w:color w:val="000000"/>
        </w:rPr>
        <w:lastRenderedPageBreak/>
        <w:t>intervencijom ili narudžbom. U slučaju pojave grešaka u sistemu nakon urađene njegove modifikacije od strane izvođača, koje nisu registrovane prije modifikacije, izvođač je dužan iste otkloniti bez dodatnog obračuna sati.</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 slučaju potrebe za hitnom intervencijom izvršioca, kada je ugrožena funkcionalnost sistema, izvršilac će odmah (najkasnije za 1 sat od primanja poziva) intervenisati na sistemu uz saglasnost naručioca. Opis intervencije i utrošeni broj sati na ovaj način biće dostavljen naknadno, a prije završnog mjesečnog izvještaja.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Izvršilac je dužan da svaku intervenciju na sistemu dokumentuje kroz formu izvještaja i da istu proslijedi naručiocu.</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Pod održavanjem će se smatrati sve intervencije izvršioca na sistemu u trajanju manjem od 30 radnih sati.</w:t>
      </w:r>
    </w:p>
    <w:p w:rsidR="0028225B" w:rsidRPr="005856C6" w:rsidRDefault="0028225B" w:rsidP="00C22C5D">
      <w:pPr>
        <w:numPr>
          <w:ilvl w:val="0"/>
          <w:numId w:val="15"/>
        </w:numPr>
        <w:spacing w:after="120" w:line="240" w:lineRule="auto"/>
        <w:jc w:val="both"/>
        <w:rPr>
          <w:rFonts w:ascii="Arial" w:hAnsi="Arial" w:cs="Arial"/>
          <w:noProof/>
        </w:rPr>
      </w:pPr>
      <w:r w:rsidRPr="005856C6">
        <w:rPr>
          <w:rFonts w:ascii="Arial" w:hAnsi="Arial" w:cs="Arial"/>
          <w:noProof/>
        </w:rPr>
        <w:t>Održavanje specijalizovanog softvera uključuje:</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Instalacija i održavanje novih verzija SW u testnom i produkcionom okruženju,</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Obezbjeđivanje zaštite SW okolina (bekap i restore),</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Praćenje i optimizacija rada sistema,</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Saradnja sa stručnjacima izvršioca koji vrše održavanje ORACLE DB sistema i aplikativnih okolina (otklanjanje grešaka u radu sistema, obezbjeđivanje stalnog rada sistema i aplikacija, optimizacija rada sistema i aplikacija),</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Saradnja sa administratorima aplikacija kod uključivanja novih aplikativnih modula u testnu i produkcionu okilinu,</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Saradnja sa administratorima aplikacija u testiranju i optimizaciji rada aplikacija</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Saradnja sa drugim partnerima koji učestvuju u održavanju ostalih djelova CIS-a.</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rPr>
      </w:pPr>
      <w:r w:rsidRPr="005856C6">
        <w:rPr>
          <w:rFonts w:ascii="Arial" w:hAnsi="Arial" w:cs="Arial"/>
          <w:noProof/>
        </w:rPr>
        <w:t>Obuku saradnika naručioca za upotrebu i implementaciju sistemskih rješenja,</w:t>
      </w:r>
    </w:p>
    <w:p w:rsidR="0028225B" w:rsidRPr="005856C6" w:rsidRDefault="0028225B" w:rsidP="00C22C5D">
      <w:pPr>
        <w:numPr>
          <w:ilvl w:val="0"/>
          <w:numId w:val="20"/>
        </w:numPr>
        <w:suppressAutoHyphens/>
        <w:spacing w:after="0" w:line="240" w:lineRule="auto"/>
        <w:ind w:left="709" w:hanging="142"/>
        <w:jc w:val="both"/>
        <w:rPr>
          <w:rFonts w:ascii="Arial" w:hAnsi="Arial" w:cs="Arial"/>
          <w:noProof/>
          <w:u w:val="single"/>
        </w:rPr>
      </w:pPr>
      <w:r w:rsidRPr="005856C6">
        <w:rPr>
          <w:rFonts w:ascii="Arial" w:hAnsi="Arial" w:cs="Arial"/>
          <w:noProof/>
        </w:rPr>
        <w:t>Dokumentovanje svojih</w:t>
      </w:r>
      <w:r w:rsidRPr="005856C6">
        <w:rPr>
          <w:rFonts w:ascii="Arial" w:hAnsi="Arial" w:cs="Arial"/>
          <w:noProof/>
          <w:u w:val="single"/>
        </w:rPr>
        <w:t xml:space="preserve"> aktivnosti sa izmjenama Tehničke dokumentacije sistema</w:t>
      </w:r>
    </w:p>
    <w:p w:rsidR="0028225B" w:rsidRPr="005856C6" w:rsidRDefault="0028225B" w:rsidP="0028225B">
      <w:pPr>
        <w:keepNext/>
        <w:numPr>
          <w:ilvl w:val="2"/>
          <w:numId w:val="0"/>
        </w:numPr>
        <w:tabs>
          <w:tab w:val="num" w:pos="2430"/>
        </w:tabs>
        <w:suppressAutoHyphens/>
        <w:spacing w:before="480" w:after="240"/>
        <w:ind w:left="1350"/>
        <w:outlineLvl w:val="2"/>
        <w:rPr>
          <w:rFonts w:ascii="Arial" w:hAnsi="Arial" w:cs="Arial"/>
          <w:b/>
          <w:bCs/>
          <w:color w:val="000000"/>
          <w:lang w:val="en-US" w:eastAsia="zh-TW"/>
        </w:rPr>
      </w:pPr>
      <w:bookmarkStart w:id="25" w:name="_Toc463271315"/>
      <w:bookmarkStart w:id="26" w:name="_Toc496610560"/>
      <w:bookmarkStart w:id="27" w:name="_Toc528577464"/>
      <w:bookmarkStart w:id="28" w:name="_Toc529951012"/>
      <w:proofErr w:type="spellStart"/>
      <w:r w:rsidRPr="005856C6">
        <w:rPr>
          <w:rFonts w:ascii="Arial" w:hAnsi="Arial" w:cs="Arial"/>
          <w:b/>
          <w:bCs/>
          <w:color w:val="000000"/>
          <w:lang w:val="en-US" w:eastAsia="zh-TW"/>
        </w:rPr>
        <w:t>Održavanje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bezbjednosne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politike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na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mrežnoj</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opremi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mrežnih</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servisa</w:t>
      </w:r>
      <w:proofErr w:type="spellEnd"/>
      <w:r w:rsidRPr="005856C6">
        <w:rPr>
          <w:rFonts w:ascii="Arial" w:hAnsi="Arial" w:cs="Arial"/>
          <w:b/>
          <w:bCs/>
          <w:color w:val="000000"/>
          <w:lang w:val="en-US" w:eastAsia="zh-TW"/>
        </w:rPr>
        <w:t xml:space="preserve"> (Juniper Firewalls, Juniper L3 switches, Pulse Secure Access SSL, Domain Controller, DNS, DHCP, Squid, Apache, cPanel)</w:t>
      </w:r>
      <w:bookmarkEnd w:id="25"/>
      <w:bookmarkEnd w:id="26"/>
      <w:bookmarkEnd w:id="27"/>
      <w:bookmarkEnd w:id="28"/>
      <w:r w:rsidRPr="005856C6">
        <w:rPr>
          <w:rFonts w:ascii="Arial" w:hAnsi="Arial" w:cs="Arial"/>
          <w:b/>
          <w:bCs/>
          <w:color w:val="000000"/>
          <w:lang w:val="en-US" w:eastAsia="zh-TW"/>
        </w:rPr>
        <w:t xml:space="preserve"> </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Održavanje bezbjedonosne politike i mrežnih servisa izvodi se na osnovu primjedbi korisnika, naručioca ili na inicijativu izvršioca. Izvršilac daje plan održavanja (predlog izvođenja) koji uključuje i planirani broj sati za tu vrstu održavanja. Nakon prihvatanja predloženog plana od strane naručioca, izvršilac će izvesti planiranu i usaglašenu intervenciju. Naručilac će u fakturi/mjesečnom izvještaju prihvatiti onaj broj sati koji verifikovan do iznosa datog u prihvaćenom predlogu izvođenja koji obezbijedjuje funkcionalnosti zatražene intervencijom ili narudžbom. U slučaju pojave grešaka u sistemu nakon urađene njegove modifikacije od strane izvođača, koje nisu registrovane prije modifikacije, izvođač je dužan iste otkloniti bez dodatnog obračuna sati.</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 slučaju potrebe za hitnom intervencijom izvršioca, kada je ugrožena funkcionalnost sistema, izvršilac će odmah (najkasnije za 1 sat od primanja poziva) intervenisati na sistemu uz saglasnost naručioca. Opis intervencije i utrošeni broj sati na ovaj način biće dostavljen naknadno, a prije završnog mjesečnog izvještaja.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Izvršilac je dužan da svaku intervenciju na sistemu dokumentuje kroz formu izvještaja i da istu proslijedi naručiocu.</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Pod održavanjem će se smatrati sve intervencije izvršioca na sistemu u trajanju manjem od 30 radnih sati.</w:t>
      </w:r>
    </w:p>
    <w:p w:rsidR="0028225B" w:rsidRPr="005856C6" w:rsidRDefault="0028225B" w:rsidP="0028225B">
      <w:pPr>
        <w:suppressAutoHyphens/>
        <w:spacing w:after="120"/>
        <w:ind w:left="567"/>
        <w:jc w:val="both"/>
        <w:rPr>
          <w:rFonts w:ascii="Arial" w:hAnsi="Arial" w:cs="Arial"/>
          <w:noProof/>
          <w:color w:val="000000"/>
        </w:rPr>
      </w:pPr>
    </w:p>
    <w:p w:rsidR="0028225B" w:rsidRPr="005856C6" w:rsidRDefault="0028225B" w:rsidP="00C22C5D">
      <w:pPr>
        <w:numPr>
          <w:ilvl w:val="0"/>
          <w:numId w:val="15"/>
        </w:numPr>
        <w:spacing w:after="120" w:line="240" w:lineRule="auto"/>
        <w:jc w:val="both"/>
        <w:rPr>
          <w:rFonts w:ascii="Arial" w:hAnsi="Arial" w:cs="Arial"/>
          <w:noProof/>
        </w:rPr>
      </w:pPr>
      <w:r w:rsidRPr="005856C6">
        <w:rPr>
          <w:rFonts w:ascii="Arial" w:hAnsi="Arial" w:cs="Arial"/>
          <w:noProof/>
        </w:rPr>
        <w:lastRenderedPageBreak/>
        <w:t>Održavanje mrežnih servisa i bezbjednosne politike mrežnih uređaja uključuje: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Instalacija i održavanje novih verzija SW na mrežnim uređajima,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Obezbjeđivanje zaštite konfiguracionih fajlova i njihovo redovno backupovanje,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Obezbjeđivanje zaštite SW okolina (bekap i restore),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Praćenje rada i optimizacija bezbjedonosnih listi i mrežnih servisa,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Saradnja sa administratorima aplikacija u testiranju i optimizaciji rada aplikacija,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Saradnja sa drugim partnerima koji učestvuju u održavanju ostalih djelova CIS-a,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Obuku saradnika naručioca za upotrebu i implementaciju sistemskih rješenja,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rPr>
      </w:pPr>
      <w:r w:rsidRPr="005856C6">
        <w:rPr>
          <w:rFonts w:ascii="Arial" w:hAnsi="Arial" w:cs="Arial"/>
          <w:noProof/>
        </w:rPr>
        <w:t>Dokumentovanje svojih aktivnosti</w:t>
      </w:r>
      <w:r w:rsidRPr="005856C6">
        <w:rPr>
          <w:rFonts w:ascii="Arial" w:hAnsi="Arial" w:cs="Arial"/>
          <w:noProof/>
          <w:u w:val="single"/>
        </w:rPr>
        <w:t xml:space="preserve"> </w:t>
      </w:r>
      <w:r w:rsidRPr="005856C6">
        <w:rPr>
          <w:rFonts w:ascii="Arial" w:hAnsi="Arial" w:cs="Arial"/>
          <w:noProof/>
        </w:rPr>
        <w:t>sa izmjenama Tehničke dokumentacije sistema</w:t>
      </w:r>
    </w:p>
    <w:p w:rsidR="0028225B" w:rsidRPr="005856C6" w:rsidRDefault="0028225B" w:rsidP="0028225B">
      <w:pPr>
        <w:keepNext/>
        <w:numPr>
          <w:ilvl w:val="2"/>
          <w:numId w:val="0"/>
        </w:numPr>
        <w:tabs>
          <w:tab w:val="num" w:pos="2430"/>
        </w:tabs>
        <w:suppressAutoHyphens/>
        <w:spacing w:before="480" w:after="240"/>
        <w:ind w:left="1350"/>
        <w:outlineLvl w:val="2"/>
        <w:rPr>
          <w:rFonts w:ascii="Arial" w:hAnsi="Arial" w:cs="Arial"/>
          <w:b/>
          <w:bCs/>
          <w:color w:val="000000"/>
          <w:lang w:val="en-US" w:eastAsia="zh-TW"/>
        </w:rPr>
      </w:pPr>
      <w:bookmarkStart w:id="29" w:name="_Toc463271316"/>
      <w:bookmarkStart w:id="30" w:name="_Toc496610561"/>
      <w:bookmarkStart w:id="31" w:name="_Toc528577465"/>
      <w:bookmarkStart w:id="32" w:name="_Toc529951013"/>
      <w:proofErr w:type="spellStart"/>
      <w:r w:rsidRPr="005856C6">
        <w:rPr>
          <w:rFonts w:ascii="Arial" w:hAnsi="Arial" w:cs="Arial"/>
          <w:b/>
          <w:bCs/>
          <w:color w:val="000000"/>
          <w:lang w:val="en-US" w:eastAsia="zh-TW"/>
        </w:rPr>
        <w:t>Modifikacija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unaprjeđenje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dopuna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postojećih</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sistemskih</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rješenja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na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serverima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mrežnih</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servisa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bezbjednosne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politike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na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mrežnoj</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opremi</w:t>
      </w:r>
      <w:bookmarkEnd w:id="29"/>
      <w:bookmarkEnd w:id="30"/>
      <w:bookmarkEnd w:id="31"/>
      <w:bookmarkEnd w:id="32"/>
      <w:proofErr w:type="spellEnd"/>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O modifikaciji/proširenju sistema odlučuje Naručilac na predlog Izvođača ili po samostalnoj odluci. Naručilac  obavještava Izvođača o planiranoj aktivnosti na proširenju  sistema i  daje mu (po potrebi) neophodne tehničke podatke potrebne za planiranje i sprovođenje aktivnosti. Izvođač treba da napravi plan rada (predlog izvođenja) za planiranu  aktivnost  i da  isti dostavi  na verfikaciju Naručiocu.  Poslije  verifikacije, Izvođač na osnovu plana kreće u realizaciju ugovorenih obaveza. Instalacija uključuje i testiranje rada nove okoline. Nadogradnja sistema bi bila izvođena od strane  iskusnih inženjera  sertifikovanih članova tima navedenih u ponudi, na licu mjesta u prostorijama Naručioca.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Naručilac će u fakturi/mjesečnom izvještaju prihvatiti onaj broj sati koji verifikovan do iznosa datog u prihvaćenom predlogu izvođenja koji obezbijedjuje funkcionalnosti zatražene intervencijom ili narudžbom. U slučaju pojave grešaka u sistemu nakon urađene njegove modifikacije od strane izvođača, koje nisu registrovane prije modifikacije, izvođač je dužan iste otkloniti bez dodatnog obračuna sati.Izvršilac je dužan da svaku intervenciju na sistemu dokumentuje kroz formu izvještaja i da istu proslijedi naručiocu. U tehničkom izvještaju izvršioca jasno mora biti naglašeno stanje sistema prije modifikacije, plan rada i način realizovanja modifikacije kao i izvedeno stanje nakon modifikacije.</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Pod pojmom modifikacija, unaprjeđenje i dopuna postojećih rješenja će se smatrati sve intervencije izvršioca u trajanju od 30 radnih sati ili većim.</w:t>
      </w:r>
    </w:p>
    <w:p w:rsidR="0028225B" w:rsidRPr="005856C6" w:rsidRDefault="0028225B" w:rsidP="00C22C5D">
      <w:pPr>
        <w:numPr>
          <w:ilvl w:val="0"/>
          <w:numId w:val="15"/>
        </w:numPr>
        <w:spacing w:after="120" w:line="240" w:lineRule="auto"/>
        <w:jc w:val="both"/>
        <w:rPr>
          <w:rFonts w:ascii="Arial" w:hAnsi="Arial" w:cs="Arial"/>
          <w:noProof/>
        </w:rPr>
      </w:pPr>
      <w:r w:rsidRPr="005856C6">
        <w:rPr>
          <w:rFonts w:ascii="Arial" w:hAnsi="Arial" w:cs="Arial"/>
          <w:noProof/>
        </w:rPr>
        <w:t>Operacije koje mogu biti obuhvaćenje proširenjem i  dopunom postojećih sistemskih rješenja: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Dopune i promjene sistema na zahtjev naručioca,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Dopune i promjene sistema na inicijativu izvršioca,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Dopune i promjene dokumentacije (tehnička dokumentacija, uputstva za korisnike, uputstva za upravljanje sistemom),</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Kreiranje tehničkog izvještaja za izvedenu modifikaciju,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Obuku saradnika naručioca za upotrebu i implementaciju sistemskih rješenja,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Uvođenje izmijenjenih, odnosno dorađenih rješenja u produkciju,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Dokumentovanje svojih aktivnosti sa izmjenama Tehničke dokumentacije sistema.</w:t>
      </w:r>
    </w:p>
    <w:p w:rsidR="0028225B" w:rsidRPr="005856C6" w:rsidRDefault="0028225B" w:rsidP="0028225B">
      <w:pPr>
        <w:keepNext/>
        <w:numPr>
          <w:ilvl w:val="2"/>
          <w:numId w:val="0"/>
        </w:numPr>
        <w:tabs>
          <w:tab w:val="num" w:pos="2430"/>
        </w:tabs>
        <w:suppressAutoHyphens/>
        <w:spacing w:before="480" w:after="240"/>
        <w:ind w:left="1350"/>
        <w:outlineLvl w:val="2"/>
        <w:rPr>
          <w:rFonts w:ascii="Arial" w:hAnsi="Arial" w:cs="Arial"/>
          <w:b/>
          <w:bCs/>
          <w:color w:val="000000"/>
          <w:lang w:val="en-US" w:eastAsia="zh-TW"/>
        </w:rPr>
      </w:pPr>
      <w:bookmarkStart w:id="33" w:name="_Toc463271317"/>
      <w:bookmarkStart w:id="34" w:name="_Toc496610562"/>
      <w:bookmarkStart w:id="35" w:name="_Toc528577466"/>
      <w:bookmarkStart w:id="36" w:name="_Toc529951014"/>
      <w:proofErr w:type="spellStart"/>
      <w:r w:rsidRPr="005856C6">
        <w:rPr>
          <w:rFonts w:ascii="Arial" w:hAnsi="Arial" w:cs="Arial"/>
          <w:b/>
          <w:bCs/>
          <w:color w:val="000000"/>
          <w:lang w:val="en-US" w:eastAsia="zh-TW"/>
        </w:rPr>
        <w:lastRenderedPageBreak/>
        <w:t>Servisiranje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održavanje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serverske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opreme</w:t>
      </w:r>
      <w:proofErr w:type="spellEnd"/>
      <w:r w:rsidRPr="005856C6">
        <w:rPr>
          <w:rFonts w:ascii="Arial" w:hAnsi="Arial" w:cs="Arial"/>
          <w:b/>
          <w:bCs/>
          <w:color w:val="000000"/>
          <w:lang w:val="en-US" w:eastAsia="zh-TW"/>
        </w:rPr>
        <w:t xml:space="preserve">, desktop </w:t>
      </w:r>
      <w:proofErr w:type="spellStart"/>
      <w:r w:rsidRPr="005856C6">
        <w:rPr>
          <w:rFonts w:ascii="Arial" w:hAnsi="Arial" w:cs="Arial"/>
          <w:b/>
          <w:bCs/>
          <w:color w:val="000000"/>
          <w:lang w:val="en-US" w:eastAsia="zh-TW"/>
        </w:rPr>
        <w:t>opreme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laptopova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računara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štampača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kao</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obezbjeđenje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rezervnih</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djelova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ugradnjom</w:t>
      </w:r>
      <w:bookmarkEnd w:id="33"/>
      <w:bookmarkEnd w:id="34"/>
      <w:bookmarkEnd w:id="35"/>
      <w:bookmarkEnd w:id="36"/>
      <w:proofErr w:type="spellEnd"/>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UPC ovom uslugom želi obezbijediti održavanje postojećeg stanja opreme u van garantnom roku prema specifikaciji.</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 xml:space="preserve">Održavanje opreme izvodi se na osnovu primjedbi korisnika, naručioca ili na inicijativu izvršioca. Izvršilac daje plan održavanja (prijedlog izvođenja) koji uključuje i planirani broj sati za tu vrstu održavanja. Nakon prihvatanja prijedloženog plana od strane naručioca, izvršilac će izvesti planiranu i usaglašenu intervenciju.  </w:t>
      </w:r>
    </w:p>
    <w:p w:rsidR="0028225B" w:rsidRPr="005856C6" w:rsidRDefault="0028225B" w:rsidP="0028225B">
      <w:pPr>
        <w:suppressAutoHyphens/>
        <w:spacing w:after="120"/>
        <w:ind w:left="567"/>
        <w:jc w:val="both"/>
        <w:rPr>
          <w:rFonts w:ascii="Arial" w:hAnsi="Arial" w:cs="Arial"/>
          <w:noProof/>
          <w:color w:val="000000"/>
        </w:rPr>
      </w:pPr>
    </w:p>
    <w:p w:rsidR="0028225B" w:rsidRPr="005856C6" w:rsidRDefault="0028225B" w:rsidP="00C22C5D">
      <w:pPr>
        <w:numPr>
          <w:ilvl w:val="0"/>
          <w:numId w:val="15"/>
        </w:numPr>
        <w:spacing w:after="120" w:line="240" w:lineRule="auto"/>
        <w:jc w:val="both"/>
        <w:rPr>
          <w:rFonts w:ascii="Arial" w:hAnsi="Arial" w:cs="Arial"/>
          <w:noProof/>
        </w:rPr>
      </w:pPr>
      <w:r w:rsidRPr="005856C6">
        <w:rPr>
          <w:rFonts w:ascii="Arial" w:hAnsi="Arial" w:cs="Arial"/>
          <w:noProof/>
        </w:rPr>
        <w:t>Servisno održavanja računarske opreme uključuje:</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Održavanje opreme bazira na "per call" principu. Cijena za "per call" usluge servisnog održavanja računarske opreme podrazumijeva fakturisanje svih elemenata usluge po obavljenoj intervenciji,</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 xml:space="preserve">Rezervni djelovi i oprema koja obezbjeđuje funkcionalnost postojećeg sistema moraju biti novi, </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Preventivno održavanje servera, djelovanje u smislu očuvanja funkcionalnosti i performansi sistema – lociranja potencijalnih problema u funkcionisanju i njihovo sprečavanje,</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Nakon dijagnostike kvara i utvrdjivanja vrijednosti opravke opreme (rezervni djelovi, vrijeme nabavke rezervnih djelova) opravka bi se nastavila nakon pismene potvrde (e-mail) naručioca da je saglasan sa cijenom opravke.</w:t>
      </w:r>
    </w:p>
    <w:p w:rsidR="0028225B" w:rsidRPr="005856C6" w:rsidRDefault="0028225B" w:rsidP="0028225B">
      <w:pPr>
        <w:keepNext/>
        <w:numPr>
          <w:ilvl w:val="2"/>
          <w:numId w:val="0"/>
        </w:numPr>
        <w:tabs>
          <w:tab w:val="num" w:pos="2430"/>
        </w:tabs>
        <w:suppressAutoHyphens/>
        <w:spacing w:before="480" w:after="240"/>
        <w:ind w:left="1350"/>
        <w:outlineLvl w:val="2"/>
        <w:rPr>
          <w:rFonts w:ascii="Arial" w:hAnsi="Arial" w:cs="Arial"/>
          <w:b/>
          <w:bCs/>
          <w:color w:val="000000"/>
          <w:lang w:val="en-US" w:eastAsia="zh-TW"/>
        </w:rPr>
      </w:pPr>
      <w:bookmarkStart w:id="37" w:name="_Toc463271318"/>
      <w:bookmarkStart w:id="38" w:name="_Toc496610563"/>
      <w:bookmarkStart w:id="39" w:name="_Toc528577467"/>
      <w:bookmarkStart w:id="40" w:name="_Toc529951015"/>
      <w:proofErr w:type="spellStart"/>
      <w:r w:rsidRPr="005856C6">
        <w:rPr>
          <w:rFonts w:ascii="Arial" w:hAnsi="Arial" w:cs="Arial"/>
          <w:b/>
          <w:bCs/>
          <w:color w:val="000000"/>
          <w:lang w:val="en-US" w:eastAsia="zh-TW"/>
        </w:rPr>
        <w:t>Servisiranje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održavanje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komunikacione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opreme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kao</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i</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obezbjeđenje</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rezervnih</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djelova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sa</w:t>
      </w:r>
      <w:proofErr w:type="spellEnd"/>
      <w:r w:rsidRPr="005856C6">
        <w:rPr>
          <w:rFonts w:ascii="Arial" w:hAnsi="Arial" w:cs="Arial"/>
          <w:b/>
          <w:bCs/>
          <w:color w:val="000000"/>
          <w:lang w:val="en-US" w:eastAsia="zh-TW"/>
        </w:rPr>
        <w:t xml:space="preserve"> </w:t>
      </w:r>
      <w:proofErr w:type="spellStart"/>
      <w:r w:rsidRPr="005856C6">
        <w:rPr>
          <w:rFonts w:ascii="Arial" w:hAnsi="Arial" w:cs="Arial"/>
          <w:b/>
          <w:bCs/>
          <w:color w:val="000000"/>
          <w:lang w:val="en-US" w:eastAsia="zh-TW"/>
        </w:rPr>
        <w:t>ugradnjom</w:t>
      </w:r>
      <w:bookmarkEnd w:id="37"/>
      <w:bookmarkEnd w:id="38"/>
      <w:bookmarkEnd w:id="39"/>
      <w:bookmarkEnd w:id="40"/>
      <w:proofErr w:type="spellEnd"/>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UPC ovom uslugom želi obezbijediti održavanje postojećeg stanja opreme u van garantnom roku prema specifikaciji, kao i nadogradnju funkcionalnog stanja mrežne opreme kroz njenu rekonfiguracjiju.</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 xml:space="preserve">Održavanje i nadogradnja opreme izvodi se na osnovu primjedbi korisnika, naručioca ili na inicijativu izvršioca. Izvršilac daje plan održavanja (prijedlog izvođenja) koji uključuje i planirani broj sati za tu vrstu održavanja. Nakon prihvatanja prijedloženog plana od strane naručioca, izvršilac će izvesti planiranu i usaglašenu intervenciju.  </w:t>
      </w:r>
    </w:p>
    <w:p w:rsidR="0028225B" w:rsidRPr="005856C6" w:rsidRDefault="0028225B" w:rsidP="0028225B">
      <w:pPr>
        <w:suppressAutoHyphens/>
        <w:spacing w:after="120"/>
        <w:ind w:left="567"/>
        <w:jc w:val="both"/>
        <w:rPr>
          <w:rFonts w:ascii="Arial" w:hAnsi="Arial" w:cs="Arial"/>
          <w:noProof/>
          <w:color w:val="000000"/>
        </w:rPr>
      </w:pPr>
    </w:p>
    <w:p w:rsidR="0028225B" w:rsidRPr="005856C6" w:rsidRDefault="0028225B" w:rsidP="00C22C5D">
      <w:pPr>
        <w:numPr>
          <w:ilvl w:val="0"/>
          <w:numId w:val="15"/>
        </w:numPr>
        <w:spacing w:after="120" w:line="240" w:lineRule="auto"/>
        <w:jc w:val="both"/>
        <w:rPr>
          <w:rFonts w:ascii="Arial" w:hAnsi="Arial" w:cs="Arial"/>
          <w:noProof/>
        </w:rPr>
      </w:pPr>
      <w:r w:rsidRPr="005856C6">
        <w:rPr>
          <w:rFonts w:ascii="Arial" w:hAnsi="Arial" w:cs="Arial"/>
          <w:noProof/>
        </w:rPr>
        <w:t>Servisno</w:t>
      </w:r>
      <w:r w:rsidRPr="005856C6">
        <w:rPr>
          <w:rFonts w:ascii="Arial" w:hAnsi="Arial" w:cs="Arial"/>
          <w:noProof/>
          <w:lang w:val="sr-Cyrl-CS"/>
        </w:rPr>
        <w:t xml:space="preserve"> održavanja </w:t>
      </w:r>
      <w:r w:rsidRPr="005856C6">
        <w:rPr>
          <w:rFonts w:ascii="Arial" w:hAnsi="Arial" w:cs="Arial"/>
          <w:noProof/>
        </w:rPr>
        <w:t>komunikacione</w:t>
      </w:r>
      <w:r w:rsidRPr="005856C6">
        <w:rPr>
          <w:rFonts w:ascii="Arial" w:hAnsi="Arial" w:cs="Arial"/>
          <w:noProof/>
          <w:lang w:val="sr-Cyrl-CS"/>
        </w:rPr>
        <w:t xml:space="preserve"> opreme</w:t>
      </w:r>
      <w:r w:rsidRPr="005856C6">
        <w:rPr>
          <w:rFonts w:ascii="Arial" w:hAnsi="Arial" w:cs="Arial"/>
          <w:noProof/>
        </w:rPr>
        <w:t xml:space="preserve"> uključuje:</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Održavanje opreme bazira na "per call" principu. Cijena za "per call" usluge servisnog održavanja komunikacione opreme podrazumijeva fakturisanje svih elemenata usluge po obavljenoj intervenciji,</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 xml:space="preserve">Rezervni djelovi i oprema koja obezbjeđuje funkcionalnost postojećeg sistema moraju biti novi, </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Preventivno održavanje opreme u smislu očuvanja funkcionalnosti i performansi sistema – lociranja potencijalnih problema u funkcionisanju i njihovo sprečavanje,</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Nakon dijagnostike kvara i utvrdjivanja vrijednosti opravke/zamjene opreme (rezervni djelovi, vrijeme nabavke rezervnih djelova) opravka bi se nastavila nakon pismene potvrde (e-mail) naručioca da je saglasan sa cijenom opravke.</w:t>
      </w:r>
    </w:p>
    <w:p w:rsidR="0028225B" w:rsidRPr="005856C6" w:rsidRDefault="0028225B" w:rsidP="0028225B">
      <w:pPr>
        <w:keepNext/>
        <w:numPr>
          <w:ilvl w:val="2"/>
          <w:numId w:val="0"/>
        </w:numPr>
        <w:tabs>
          <w:tab w:val="num" w:pos="2430"/>
        </w:tabs>
        <w:suppressAutoHyphens/>
        <w:spacing w:before="480" w:after="240"/>
        <w:ind w:left="1350"/>
        <w:outlineLvl w:val="2"/>
        <w:rPr>
          <w:rFonts w:ascii="Arial" w:hAnsi="Arial" w:cs="Arial"/>
          <w:b/>
          <w:bCs/>
          <w:color w:val="000000"/>
          <w:lang w:val="en-US" w:eastAsia="zh-TW"/>
        </w:rPr>
      </w:pPr>
      <w:bookmarkStart w:id="41" w:name="_Toc463271319"/>
      <w:bookmarkStart w:id="42" w:name="_Toc496610564"/>
      <w:bookmarkStart w:id="43" w:name="_Toc528577468"/>
      <w:bookmarkStart w:id="44" w:name="_Toc529951016"/>
      <w:proofErr w:type="spellStart"/>
      <w:r w:rsidRPr="005856C6">
        <w:rPr>
          <w:rFonts w:ascii="Arial" w:hAnsi="Arial" w:cs="Arial"/>
          <w:b/>
          <w:bCs/>
          <w:color w:val="000000"/>
          <w:lang w:val="en-US" w:eastAsia="zh-TW"/>
        </w:rPr>
        <w:lastRenderedPageBreak/>
        <w:t>Dežurstvo</w:t>
      </w:r>
      <w:proofErr w:type="spellEnd"/>
      <w:r w:rsidRPr="005856C6">
        <w:rPr>
          <w:rFonts w:ascii="Arial" w:hAnsi="Arial" w:cs="Arial"/>
          <w:b/>
          <w:bCs/>
          <w:color w:val="000000"/>
          <w:lang w:val="en-US" w:eastAsia="zh-TW"/>
        </w:rPr>
        <w:t xml:space="preserve"> 24Hx7dana</w:t>
      </w:r>
      <w:bookmarkEnd w:id="41"/>
      <w:bookmarkEnd w:id="42"/>
      <w:bookmarkEnd w:id="43"/>
      <w:bookmarkEnd w:id="44"/>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 xml:space="preserve">Dežurstvo je zadatak operativnog praćenja i obezbjeđivanja rada sistema. Za izvođenje zadataka dežurstva u određenom razdoblju (sedmica) je zadužen sistemski inženjer. </w:t>
      </w:r>
    </w:p>
    <w:p w:rsidR="0028225B" w:rsidRPr="005856C6" w:rsidRDefault="0028225B" w:rsidP="00C22C5D">
      <w:pPr>
        <w:numPr>
          <w:ilvl w:val="0"/>
          <w:numId w:val="15"/>
        </w:numPr>
        <w:spacing w:after="120" w:line="240" w:lineRule="auto"/>
        <w:jc w:val="both"/>
        <w:rPr>
          <w:rFonts w:ascii="Arial" w:hAnsi="Arial" w:cs="Arial"/>
          <w:noProof/>
          <w:lang w:val="sr-Cyrl-CS"/>
        </w:rPr>
      </w:pPr>
      <w:r w:rsidRPr="005856C6">
        <w:rPr>
          <w:rFonts w:ascii="Arial" w:hAnsi="Arial" w:cs="Arial"/>
          <w:noProof/>
          <w:lang w:val="sr-Cyrl-CS"/>
        </w:rPr>
        <w:t>Osnovni zadaci dežurnog sistemskog inženjera su:</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 xml:space="preserve">Izvođenje dežurstva u vremenu 24x7, radnim danima, vikendom i praznicima, </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Dežurni za rad sistema mora da bude dostupan na dežurnom mobilnom telefonu registrovanom u Crnoj Gori,</w:t>
      </w:r>
    </w:p>
    <w:p w:rsidR="0028225B" w:rsidRPr="005856C6" w:rsidRDefault="0028225B" w:rsidP="00C22C5D">
      <w:pPr>
        <w:numPr>
          <w:ilvl w:val="0"/>
          <w:numId w:val="22"/>
        </w:numPr>
        <w:suppressAutoHyphens/>
        <w:spacing w:after="0" w:line="240" w:lineRule="auto"/>
        <w:ind w:left="709" w:hanging="142"/>
        <w:jc w:val="both"/>
        <w:rPr>
          <w:rFonts w:ascii="Arial" w:hAnsi="Arial" w:cs="Arial"/>
          <w:noProof/>
          <w:u w:val="single"/>
        </w:rPr>
      </w:pPr>
      <w:r w:rsidRPr="005856C6">
        <w:rPr>
          <w:rFonts w:ascii="Arial" w:hAnsi="Arial" w:cs="Arial"/>
          <w:noProof/>
          <w:u w:val="single"/>
        </w:rPr>
        <w:t>Dežurni po potrebi (hitna intervencija) izvodi aktivnu intervenciju na sistemu u roku jednog sata poslije primanja poziva.</w:t>
      </w:r>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szCs w:val="26"/>
          <w:lang w:val="en-US" w:eastAsia="zh-TW"/>
        </w:rPr>
      </w:pPr>
      <w:bookmarkStart w:id="45" w:name="_Toc463271320"/>
      <w:bookmarkStart w:id="46" w:name="_Toc496610565"/>
      <w:bookmarkStart w:id="47" w:name="_Toc528577469"/>
      <w:bookmarkStart w:id="48" w:name="_Toc529951017"/>
      <w:proofErr w:type="spellStart"/>
      <w:r w:rsidRPr="005856C6">
        <w:rPr>
          <w:rFonts w:ascii="Arial" w:hAnsi="Arial" w:cs="Arial"/>
          <w:b/>
          <w:szCs w:val="26"/>
          <w:lang w:val="en-US" w:eastAsia="zh-TW"/>
        </w:rPr>
        <w:t>Obaveze</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Naruči</w:t>
      </w:r>
      <w:bookmarkEnd w:id="45"/>
      <w:r w:rsidRPr="005856C6">
        <w:rPr>
          <w:rFonts w:ascii="Arial" w:hAnsi="Arial" w:cs="Arial"/>
          <w:b/>
          <w:szCs w:val="26"/>
          <w:lang w:val="en-US" w:eastAsia="zh-TW"/>
        </w:rPr>
        <w:t>oca</w:t>
      </w:r>
      <w:bookmarkEnd w:id="46"/>
      <w:bookmarkEnd w:id="47"/>
      <w:bookmarkEnd w:id="48"/>
      <w:proofErr w:type="spellEnd"/>
    </w:p>
    <w:p w:rsidR="0028225B" w:rsidRPr="005856C6" w:rsidRDefault="0028225B" w:rsidP="00C22C5D">
      <w:pPr>
        <w:numPr>
          <w:ilvl w:val="0"/>
          <w:numId w:val="22"/>
        </w:numPr>
        <w:suppressAutoHyphens/>
        <w:spacing w:after="0" w:line="240" w:lineRule="auto"/>
        <w:ind w:left="567" w:hanging="141"/>
        <w:jc w:val="both"/>
        <w:rPr>
          <w:rFonts w:ascii="Arial" w:hAnsi="Arial" w:cs="Arial"/>
          <w:noProof/>
          <w:u w:val="single"/>
        </w:rPr>
      </w:pPr>
      <w:r w:rsidRPr="005856C6">
        <w:rPr>
          <w:rFonts w:ascii="Arial" w:hAnsi="Arial" w:cs="Arial"/>
          <w:noProof/>
          <w:u w:val="single"/>
        </w:rPr>
        <w:t>Pružanje potpune podrške Ponuđaču,</w:t>
      </w:r>
    </w:p>
    <w:p w:rsidR="0028225B" w:rsidRPr="005856C6" w:rsidRDefault="0028225B" w:rsidP="00C22C5D">
      <w:pPr>
        <w:numPr>
          <w:ilvl w:val="0"/>
          <w:numId w:val="22"/>
        </w:numPr>
        <w:suppressAutoHyphens/>
        <w:spacing w:after="0" w:line="240" w:lineRule="auto"/>
        <w:ind w:left="567" w:hanging="141"/>
        <w:jc w:val="both"/>
        <w:rPr>
          <w:rFonts w:ascii="Arial" w:hAnsi="Arial" w:cs="Arial"/>
          <w:noProof/>
          <w:u w:val="single"/>
        </w:rPr>
      </w:pPr>
      <w:r w:rsidRPr="005856C6">
        <w:rPr>
          <w:rFonts w:ascii="Arial" w:hAnsi="Arial" w:cs="Arial"/>
          <w:noProof/>
          <w:u w:val="single"/>
        </w:rPr>
        <w:t>Dostava postojeće tehničke i korisničke dokumentacije,</w:t>
      </w:r>
    </w:p>
    <w:p w:rsidR="0028225B" w:rsidRPr="005856C6" w:rsidRDefault="0028225B" w:rsidP="00C22C5D">
      <w:pPr>
        <w:numPr>
          <w:ilvl w:val="0"/>
          <w:numId w:val="22"/>
        </w:numPr>
        <w:suppressAutoHyphens/>
        <w:spacing w:after="0" w:line="240" w:lineRule="auto"/>
        <w:ind w:left="567" w:hanging="141"/>
        <w:jc w:val="both"/>
        <w:rPr>
          <w:rFonts w:ascii="Arial" w:hAnsi="Arial" w:cs="Arial"/>
          <w:noProof/>
          <w:u w:val="single"/>
        </w:rPr>
      </w:pPr>
      <w:r w:rsidRPr="005856C6">
        <w:rPr>
          <w:rFonts w:ascii="Arial" w:hAnsi="Arial" w:cs="Arial"/>
          <w:noProof/>
          <w:u w:val="single"/>
        </w:rPr>
        <w:t>Pružanje detaljnih tehničkih informacija vezanih uz postojeću računarsku i komunikacionu infrastrukturu,</w:t>
      </w:r>
    </w:p>
    <w:p w:rsidR="0028225B" w:rsidRPr="005856C6" w:rsidRDefault="0028225B" w:rsidP="00C22C5D">
      <w:pPr>
        <w:numPr>
          <w:ilvl w:val="0"/>
          <w:numId w:val="22"/>
        </w:numPr>
        <w:suppressAutoHyphens/>
        <w:spacing w:after="0" w:line="240" w:lineRule="auto"/>
        <w:ind w:left="567" w:hanging="141"/>
        <w:jc w:val="both"/>
        <w:rPr>
          <w:rFonts w:ascii="Arial" w:hAnsi="Arial" w:cs="Arial"/>
          <w:noProof/>
          <w:u w:val="single"/>
        </w:rPr>
      </w:pPr>
      <w:r w:rsidRPr="005856C6">
        <w:rPr>
          <w:rFonts w:ascii="Arial" w:hAnsi="Arial" w:cs="Arial"/>
          <w:noProof/>
          <w:u w:val="single"/>
        </w:rPr>
        <w:t>Pružanje detaljnih informacija vezanih uz organizacionu strukturu, raspored radnih mjesta i organizaciju računarske infrastrukture krajnjih korisnika,</w:t>
      </w:r>
    </w:p>
    <w:p w:rsidR="0028225B" w:rsidRPr="005856C6" w:rsidRDefault="0028225B" w:rsidP="00C22C5D">
      <w:pPr>
        <w:numPr>
          <w:ilvl w:val="0"/>
          <w:numId w:val="22"/>
        </w:numPr>
        <w:suppressAutoHyphens/>
        <w:spacing w:after="0" w:line="240" w:lineRule="auto"/>
        <w:ind w:left="567" w:hanging="141"/>
        <w:jc w:val="both"/>
        <w:rPr>
          <w:rFonts w:ascii="Arial" w:hAnsi="Arial" w:cs="Arial"/>
          <w:noProof/>
          <w:u w:val="single"/>
        </w:rPr>
      </w:pPr>
      <w:r w:rsidRPr="005856C6">
        <w:rPr>
          <w:rFonts w:ascii="Arial" w:hAnsi="Arial" w:cs="Arial"/>
          <w:noProof/>
          <w:u w:val="single"/>
        </w:rPr>
        <w:t>Osiguranje nesmetanog pristupa informatičkoj infrastrukturi koja je predmet održavanja u skladu sa zahtjevima iz ponude,</w:t>
      </w:r>
    </w:p>
    <w:p w:rsidR="0028225B" w:rsidRPr="005856C6" w:rsidRDefault="0028225B" w:rsidP="00C22C5D">
      <w:pPr>
        <w:numPr>
          <w:ilvl w:val="0"/>
          <w:numId w:val="22"/>
        </w:numPr>
        <w:suppressAutoHyphens/>
        <w:spacing w:after="0" w:line="240" w:lineRule="auto"/>
        <w:ind w:left="567" w:hanging="141"/>
        <w:jc w:val="both"/>
        <w:rPr>
          <w:rFonts w:ascii="Arial" w:hAnsi="Arial" w:cs="Arial"/>
          <w:noProof/>
          <w:u w:val="single"/>
        </w:rPr>
      </w:pPr>
      <w:r w:rsidRPr="005856C6">
        <w:rPr>
          <w:rFonts w:ascii="Arial" w:hAnsi="Arial" w:cs="Arial"/>
          <w:noProof/>
          <w:u w:val="single"/>
        </w:rPr>
        <w:t>Ako je tehnički moguće sa strane ponuđača, obezbjeđenje udaljene (remote) konekcije i pristup informatičkoj infrastrukturi uz poštovanje svih bezbjednosnih standarda (VPN IPSec tunnel). Udaljena konekcija biće aktivirana po potrebi,</w:t>
      </w:r>
    </w:p>
    <w:p w:rsidR="0028225B" w:rsidRPr="005856C6" w:rsidRDefault="0028225B" w:rsidP="00C22C5D">
      <w:pPr>
        <w:numPr>
          <w:ilvl w:val="0"/>
          <w:numId w:val="22"/>
        </w:numPr>
        <w:suppressAutoHyphens/>
        <w:spacing w:after="0" w:line="240" w:lineRule="auto"/>
        <w:ind w:left="567" w:hanging="141"/>
        <w:jc w:val="both"/>
        <w:rPr>
          <w:rFonts w:ascii="Arial" w:hAnsi="Arial" w:cs="Arial"/>
          <w:noProof/>
          <w:u w:val="single"/>
        </w:rPr>
      </w:pPr>
      <w:r w:rsidRPr="005856C6">
        <w:rPr>
          <w:rFonts w:ascii="Arial" w:hAnsi="Arial" w:cs="Arial"/>
          <w:noProof/>
          <w:u w:val="single"/>
        </w:rPr>
        <w:t>Obezbjedjenje komunikacije mobilnim telefonom izmedju korisnika naručioca posla i dežurne službe Ponudjača.</w:t>
      </w:r>
    </w:p>
    <w:p w:rsidR="0028225B" w:rsidRPr="005856C6" w:rsidRDefault="0028225B" w:rsidP="0028225B">
      <w:pPr>
        <w:spacing w:after="120"/>
        <w:ind w:left="720"/>
        <w:jc w:val="both"/>
        <w:rPr>
          <w:rFonts w:ascii="Arial" w:hAnsi="Arial" w:cs="Arial"/>
          <w:noProof/>
        </w:rPr>
      </w:pPr>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szCs w:val="26"/>
          <w:lang w:val="en-US" w:eastAsia="zh-TW"/>
        </w:rPr>
      </w:pPr>
      <w:bookmarkStart w:id="49" w:name="_Toc463271321"/>
      <w:bookmarkStart w:id="50" w:name="_Toc496610566"/>
      <w:bookmarkStart w:id="51" w:name="_Toc528577470"/>
      <w:bookmarkStart w:id="52" w:name="_Toc529951018"/>
      <w:proofErr w:type="spellStart"/>
      <w:r w:rsidRPr="005856C6">
        <w:rPr>
          <w:rFonts w:ascii="Arial" w:hAnsi="Arial" w:cs="Arial"/>
          <w:b/>
          <w:szCs w:val="26"/>
          <w:lang w:val="en-US" w:eastAsia="zh-TW"/>
        </w:rPr>
        <w:t>Šta</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nijesu</w:t>
      </w:r>
      <w:proofErr w:type="spellEnd"/>
      <w:r w:rsidRPr="005856C6">
        <w:rPr>
          <w:rFonts w:ascii="Arial" w:hAnsi="Arial" w:cs="Arial"/>
          <w:b/>
          <w:szCs w:val="26"/>
          <w:lang w:val="en-US" w:eastAsia="zh-TW"/>
        </w:rPr>
        <w:t xml:space="preserve"> </w:t>
      </w:r>
      <w:proofErr w:type="spellStart"/>
      <w:r w:rsidRPr="005856C6">
        <w:rPr>
          <w:rFonts w:ascii="Arial" w:hAnsi="Arial" w:cs="Arial"/>
          <w:b/>
          <w:szCs w:val="26"/>
          <w:lang w:val="en-US" w:eastAsia="zh-TW"/>
        </w:rPr>
        <w:t>obaveze</w:t>
      </w:r>
      <w:proofErr w:type="spellEnd"/>
      <w:r w:rsidRPr="005856C6">
        <w:rPr>
          <w:rFonts w:ascii="Arial" w:hAnsi="Arial" w:cs="Arial"/>
          <w:b/>
          <w:szCs w:val="26"/>
          <w:lang w:val="en-US" w:eastAsia="zh-TW"/>
        </w:rPr>
        <w:t xml:space="preserve"> </w:t>
      </w:r>
      <w:bookmarkEnd w:id="49"/>
      <w:proofErr w:type="spellStart"/>
      <w:r w:rsidRPr="005856C6">
        <w:rPr>
          <w:rFonts w:ascii="Arial" w:hAnsi="Arial" w:cs="Arial"/>
          <w:b/>
          <w:szCs w:val="26"/>
          <w:lang w:val="en-US" w:eastAsia="zh-TW"/>
        </w:rPr>
        <w:t>ponuđača</w:t>
      </w:r>
      <w:bookmarkEnd w:id="50"/>
      <w:bookmarkEnd w:id="51"/>
      <w:bookmarkEnd w:id="52"/>
      <w:proofErr w:type="spellEnd"/>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Obuka trećih lica, spoljnih saradnika Naručioca i ostalih učesnika u carinskom postupku,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Kupovina novih korisničkih licenci.</w:t>
      </w:r>
    </w:p>
    <w:p w:rsidR="0028225B" w:rsidRPr="005856C6" w:rsidRDefault="0028225B" w:rsidP="0028225B">
      <w:pPr>
        <w:keepNext/>
        <w:pageBreakBefore/>
        <w:pBdr>
          <w:bottom w:val="single" w:sz="24" w:space="31" w:color="auto"/>
        </w:pBdr>
        <w:tabs>
          <w:tab w:val="num" w:pos="360"/>
        </w:tabs>
        <w:suppressAutoHyphens/>
        <w:spacing w:before="480" w:after="120"/>
        <w:jc w:val="center"/>
        <w:outlineLvl w:val="0"/>
        <w:rPr>
          <w:rFonts w:ascii="Arial" w:hAnsi="Arial" w:cs="Arial"/>
          <w:b/>
          <w:lang w:val="en-US"/>
        </w:rPr>
      </w:pPr>
      <w:bookmarkStart w:id="53" w:name="_Toc463271322"/>
      <w:bookmarkStart w:id="54" w:name="_Toc496610567"/>
      <w:bookmarkStart w:id="55" w:name="_Toc528577471"/>
      <w:bookmarkStart w:id="56" w:name="_Toc529951019"/>
      <w:bookmarkStart w:id="57" w:name="_Toc107031160"/>
      <w:bookmarkStart w:id="58" w:name="_Toc107031702"/>
      <w:bookmarkStart w:id="59" w:name="_Toc205282336"/>
      <w:bookmarkStart w:id="60" w:name="_Toc205291464"/>
      <w:bookmarkStart w:id="61" w:name="_Toc11577259"/>
      <w:r w:rsidRPr="005856C6">
        <w:rPr>
          <w:rFonts w:ascii="Arial" w:hAnsi="Arial" w:cs="Arial"/>
          <w:b/>
          <w:lang w:val="en-US"/>
        </w:rPr>
        <w:lastRenderedPageBreak/>
        <w:t>PLAN RADA SA IZABRANIM PARTNEROM</w:t>
      </w:r>
      <w:bookmarkEnd w:id="53"/>
      <w:bookmarkEnd w:id="54"/>
      <w:bookmarkEnd w:id="55"/>
      <w:bookmarkEnd w:id="56"/>
    </w:p>
    <w:p w:rsidR="0028225B" w:rsidRPr="005856C6" w:rsidRDefault="0028225B" w:rsidP="0028225B">
      <w:pPr>
        <w:rPr>
          <w:rFonts w:ascii="Arial" w:hAnsi="Arial" w:cs="Arial"/>
        </w:rPr>
      </w:pPr>
      <w:r w:rsidRPr="005856C6">
        <w:rPr>
          <w:rFonts w:ascii="Arial" w:hAnsi="Arial" w:cs="Arial"/>
          <w:lang w:val="pl-PL"/>
        </w:rPr>
        <w:t>Specifikacija</w:t>
      </w:r>
      <w:r w:rsidRPr="005856C6">
        <w:rPr>
          <w:rFonts w:ascii="Arial" w:hAnsi="Arial" w:cs="Arial"/>
        </w:rPr>
        <w:t xml:space="preserve"> </w:t>
      </w:r>
      <w:r w:rsidRPr="005856C6">
        <w:rPr>
          <w:rFonts w:ascii="Arial" w:hAnsi="Arial" w:cs="Arial"/>
          <w:lang w:val="pl-PL"/>
        </w:rPr>
        <w:t>obaveza</w:t>
      </w:r>
      <w:r w:rsidRPr="005856C6">
        <w:rPr>
          <w:rFonts w:ascii="Arial" w:hAnsi="Arial" w:cs="Arial"/>
        </w:rPr>
        <w:t xml:space="preserve"> </w:t>
      </w:r>
      <w:r w:rsidRPr="005856C6">
        <w:rPr>
          <w:rFonts w:ascii="Arial" w:hAnsi="Arial" w:cs="Arial"/>
          <w:lang w:val="pl-PL"/>
        </w:rPr>
        <w:t>izvršioca</w:t>
      </w:r>
      <w:r w:rsidRPr="005856C6">
        <w:rPr>
          <w:rFonts w:ascii="Arial" w:hAnsi="Arial" w:cs="Arial"/>
        </w:rPr>
        <w:t xml:space="preserve"> </w:t>
      </w:r>
      <w:r w:rsidRPr="005856C6">
        <w:rPr>
          <w:rFonts w:ascii="Arial" w:hAnsi="Arial" w:cs="Arial"/>
          <w:lang w:val="pl-PL"/>
        </w:rPr>
        <w:t>mora</w:t>
      </w:r>
      <w:r w:rsidRPr="005856C6">
        <w:rPr>
          <w:rFonts w:ascii="Arial" w:hAnsi="Arial" w:cs="Arial"/>
        </w:rPr>
        <w:t xml:space="preserve"> </w:t>
      </w:r>
      <w:r w:rsidRPr="005856C6">
        <w:rPr>
          <w:rFonts w:ascii="Arial" w:hAnsi="Arial" w:cs="Arial"/>
          <w:lang w:val="pl-PL"/>
        </w:rPr>
        <w:t>se</w:t>
      </w:r>
      <w:r w:rsidRPr="005856C6">
        <w:rPr>
          <w:rFonts w:ascii="Arial" w:hAnsi="Arial" w:cs="Arial"/>
        </w:rPr>
        <w:t xml:space="preserve"> </w:t>
      </w:r>
      <w:r w:rsidRPr="005856C6">
        <w:rPr>
          <w:rFonts w:ascii="Arial" w:hAnsi="Arial" w:cs="Arial"/>
          <w:lang w:val="pl-PL"/>
        </w:rPr>
        <w:t>izvr</w:t>
      </w:r>
      <w:r w:rsidRPr="005856C6">
        <w:rPr>
          <w:rFonts w:ascii="Arial" w:hAnsi="Arial" w:cs="Arial"/>
        </w:rPr>
        <w:t>š</w:t>
      </w:r>
      <w:r w:rsidRPr="005856C6">
        <w:rPr>
          <w:rFonts w:ascii="Arial" w:hAnsi="Arial" w:cs="Arial"/>
          <w:lang w:val="pl-PL"/>
        </w:rPr>
        <w:t>iti</w:t>
      </w:r>
      <w:r w:rsidRPr="005856C6">
        <w:rPr>
          <w:rFonts w:ascii="Arial" w:hAnsi="Arial" w:cs="Arial"/>
        </w:rPr>
        <w:t xml:space="preserve"> </w:t>
      </w:r>
      <w:r w:rsidRPr="005856C6">
        <w:rPr>
          <w:rFonts w:ascii="Arial" w:hAnsi="Arial" w:cs="Arial"/>
          <w:lang w:val="pl-PL"/>
        </w:rPr>
        <w:t>u</w:t>
      </w:r>
      <w:r w:rsidRPr="005856C6">
        <w:rPr>
          <w:rFonts w:ascii="Arial" w:hAnsi="Arial" w:cs="Arial"/>
        </w:rPr>
        <w:t xml:space="preserve"> </w:t>
      </w:r>
      <w:r w:rsidRPr="005856C6">
        <w:rPr>
          <w:rFonts w:ascii="Arial" w:hAnsi="Arial" w:cs="Arial"/>
          <w:lang w:val="pl-PL"/>
        </w:rPr>
        <w:t>dvije</w:t>
      </w:r>
      <w:r w:rsidRPr="005856C6">
        <w:rPr>
          <w:rFonts w:ascii="Arial" w:hAnsi="Arial" w:cs="Arial"/>
        </w:rPr>
        <w:t xml:space="preserve"> </w:t>
      </w:r>
      <w:r w:rsidRPr="005856C6">
        <w:rPr>
          <w:rFonts w:ascii="Arial" w:hAnsi="Arial" w:cs="Arial"/>
          <w:lang w:val="pl-PL"/>
        </w:rPr>
        <w:t>faze</w:t>
      </w:r>
      <w:r w:rsidRPr="005856C6">
        <w:rPr>
          <w:rFonts w:ascii="Arial" w:hAnsi="Arial" w:cs="Arial"/>
        </w:rPr>
        <w:t>:</w:t>
      </w:r>
    </w:p>
    <w:p w:rsidR="0028225B" w:rsidRPr="005856C6" w:rsidRDefault="0028225B" w:rsidP="0028225B">
      <w:pPr>
        <w:rPr>
          <w:rFonts w:ascii="Arial" w:hAnsi="Arial" w:cs="Arial"/>
        </w:rPr>
      </w:pPr>
    </w:p>
    <w:p w:rsidR="0028225B" w:rsidRPr="005856C6" w:rsidRDefault="0028225B" w:rsidP="0028225B">
      <w:pPr>
        <w:jc w:val="both"/>
        <w:rPr>
          <w:rFonts w:ascii="Arial" w:hAnsi="Arial" w:cs="Arial"/>
        </w:rPr>
      </w:pPr>
      <w:r w:rsidRPr="005856C6">
        <w:rPr>
          <w:rFonts w:ascii="Arial" w:hAnsi="Arial" w:cs="Arial"/>
          <w:b/>
          <w:u w:val="single"/>
        </w:rPr>
        <w:t>Faza  1</w:t>
      </w:r>
      <w:r w:rsidRPr="005856C6">
        <w:rPr>
          <w:rFonts w:ascii="Arial" w:hAnsi="Arial" w:cs="Arial"/>
        </w:rPr>
        <w:t xml:space="preserve"> - Stručna lica izvršioca (koja su navedena u ponudi), zajedno sa stručnim licima CIS-a izvršila bi detaljan tehnički pregled svih elemenata sistema koji su predmet održavanja. Kao rezultat pregleda i analize  stanja, biće kreiran </w:t>
      </w:r>
      <w:r w:rsidRPr="005856C6">
        <w:rPr>
          <w:rFonts w:ascii="Arial" w:hAnsi="Arial" w:cs="Arial"/>
          <w:b/>
          <w:u w:val="single"/>
        </w:rPr>
        <w:t>Tehnički izvještaj</w:t>
      </w:r>
      <w:r w:rsidRPr="005856C6">
        <w:rPr>
          <w:rFonts w:ascii="Arial" w:hAnsi="Arial" w:cs="Arial"/>
        </w:rPr>
        <w:t xml:space="preserve"> o stanju sistema koji  bi u isto vrijeme predstavljao i primopredajni akt za održavanje sistema. Tehnički izvještaj bi detaljno tehnički opisao trenutno stanje sistema, a u posebnom poglavlju bi sadržao i preporuke za unapređenje stanja i predvidio korake koji su potrebni da bi se ova unapređenja izvršila. </w:t>
      </w:r>
      <w:r w:rsidRPr="005856C6">
        <w:rPr>
          <w:rFonts w:ascii="Arial" w:hAnsi="Arial" w:cs="Arial"/>
          <w:lang w:val="pl-PL"/>
        </w:rPr>
        <w:t>Na</w:t>
      </w:r>
      <w:r w:rsidRPr="005856C6">
        <w:rPr>
          <w:rFonts w:ascii="Arial" w:hAnsi="Arial" w:cs="Arial"/>
        </w:rPr>
        <w:t xml:space="preserve"> </w:t>
      </w:r>
      <w:r w:rsidRPr="005856C6">
        <w:rPr>
          <w:rFonts w:ascii="Arial" w:hAnsi="Arial" w:cs="Arial"/>
          <w:lang w:val="pl-PL"/>
        </w:rPr>
        <w:t>ovaj</w:t>
      </w:r>
      <w:r w:rsidRPr="005856C6">
        <w:rPr>
          <w:rFonts w:ascii="Arial" w:hAnsi="Arial" w:cs="Arial"/>
        </w:rPr>
        <w:t xml:space="preserve"> </w:t>
      </w:r>
      <w:r w:rsidRPr="005856C6">
        <w:rPr>
          <w:rFonts w:ascii="Arial" w:hAnsi="Arial" w:cs="Arial"/>
          <w:lang w:val="pl-PL"/>
        </w:rPr>
        <w:t>na</w:t>
      </w:r>
      <w:r w:rsidRPr="005856C6">
        <w:rPr>
          <w:rFonts w:ascii="Arial" w:hAnsi="Arial" w:cs="Arial"/>
        </w:rPr>
        <w:t>č</w:t>
      </w:r>
      <w:r w:rsidRPr="005856C6">
        <w:rPr>
          <w:rFonts w:ascii="Arial" w:hAnsi="Arial" w:cs="Arial"/>
          <w:lang w:val="pl-PL"/>
        </w:rPr>
        <w:t>in</w:t>
      </w:r>
      <w:r w:rsidRPr="005856C6">
        <w:rPr>
          <w:rFonts w:ascii="Arial" w:hAnsi="Arial" w:cs="Arial"/>
        </w:rPr>
        <w:t xml:space="preserve">, </w:t>
      </w:r>
      <w:r w:rsidRPr="005856C6">
        <w:rPr>
          <w:rFonts w:ascii="Arial" w:hAnsi="Arial" w:cs="Arial"/>
          <w:lang w:val="pl-PL"/>
        </w:rPr>
        <w:t>inicijalni</w:t>
      </w:r>
      <w:r w:rsidRPr="005856C6">
        <w:rPr>
          <w:rFonts w:ascii="Arial" w:hAnsi="Arial" w:cs="Arial"/>
        </w:rPr>
        <w:t xml:space="preserve"> </w:t>
      </w:r>
      <w:r w:rsidRPr="005856C6">
        <w:rPr>
          <w:rFonts w:ascii="Arial" w:hAnsi="Arial" w:cs="Arial"/>
          <w:lang w:val="pl-PL"/>
        </w:rPr>
        <w:t>tehni</w:t>
      </w:r>
      <w:r w:rsidRPr="005856C6">
        <w:rPr>
          <w:rFonts w:ascii="Arial" w:hAnsi="Arial" w:cs="Arial"/>
        </w:rPr>
        <w:t>č</w:t>
      </w:r>
      <w:r w:rsidRPr="005856C6">
        <w:rPr>
          <w:rFonts w:ascii="Arial" w:hAnsi="Arial" w:cs="Arial"/>
          <w:lang w:val="pl-PL"/>
        </w:rPr>
        <w:t>ki</w:t>
      </w:r>
      <w:r w:rsidRPr="005856C6">
        <w:rPr>
          <w:rFonts w:ascii="Arial" w:hAnsi="Arial" w:cs="Arial"/>
        </w:rPr>
        <w:t xml:space="preserve"> </w:t>
      </w:r>
      <w:r w:rsidRPr="005856C6">
        <w:rPr>
          <w:rFonts w:ascii="Arial" w:hAnsi="Arial" w:cs="Arial"/>
          <w:lang w:val="pl-PL"/>
        </w:rPr>
        <w:t>izvje</w:t>
      </w:r>
      <w:r w:rsidRPr="005856C6">
        <w:rPr>
          <w:rFonts w:ascii="Arial" w:hAnsi="Arial" w:cs="Arial"/>
        </w:rPr>
        <w:t>š</w:t>
      </w:r>
      <w:r w:rsidRPr="005856C6">
        <w:rPr>
          <w:rFonts w:ascii="Arial" w:hAnsi="Arial" w:cs="Arial"/>
          <w:lang w:val="pl-PL"/>
        </w:rPr>
        <w:t>taj</w:t>
      </w:r>
      <w:r w:rsidRPr="005856C6">
        <w:rPr>
          <w:rFonts w:ascii="Arial" w:hAnsi="Arial" w:cs="Arial"/>
        </w:rPr>
        <w:t xml:space="preserve"> </w:t>
      </w:r>
      <w:r w:rsidRPr="005856C6">
        <w:rPr>
          <w:rFonts w:ascii="Arial" w:hAnsi="Arial" w:cs="Arial"/>
          <w:lang w:val="pl-PL"/>
        </w:rPr>
        <w:t>o</w:t>
      </w:r>
      <w:r w:rsidRPr="005856C6">
        <w:rPr>
          <w:rFonts w:ascii="Arial" w:hAnsi="Arial" w:cs="Arial"/>
        </w:rPr>
        <w:t xml:space="preserve"> </w:t>
      </w:r>
      <w:r w:rsidRPr="005856C6">
        <w:rPr>
          <w:rFonts w:ascii="Arial" w:hAnsi="Arial" w:cs="Arial"/>
          <w:lang w:val="pl-PL"/>
        </w:rPr>
        <w:t>stanju</w:t>
      </w:r>
      <w:r w:rsidRPr="005856C6">
        <w:rPr>
          <w:rFonts w:ascii="Arial" w:hAnsi="Arial" w:cs="Arial"/>
        </w:rPr>
        <w:t xml:space="preserve"> </w:t>
      </w:r>
      <w:r w:rsidRPr="005856C6">
        <w:rPr>
          <w:rFonts w:ascii="Arial" w:hAnsi="Arial" w:cs="Arial"/>
          <w:lang w:val="pl-PL"/>
        </w:rPr>
        <w:t>sistema</w:t>
      </w:r>
      <w:r w:rsidRPr="005856C6">
        <w:rPr>
          <w:rFonts w:ascii="Arial" w:hAnsi="Arial" w:cs="Arial"/>
        </w:rPr>
        <w:t xml:space="preserve"> </w:t>
      </w:r>
      <w:r w:rsidRPr="005856C6">
        <w:rPr>
          <w:rFonts w:ascii="Arial" w:hAnsi="Arial" w:cs="Arial"/>
          <w:lang w:val="pl-PL"/>
        </w:rPr>
        <w:t>bi</w:t>
      </w:r>
      <w:r w:rsidRPr="005856C6">
        <w:rPr>
          <w:rFonts w:ascii="Arial" w:hAnsi="Arial" w:cs="Arial"/>
        </w:rPr>
        <w:t xml:space="preserve">  </w:t>
      </w:r>
      <w:r w:rsidRPr="005856C6">
        <w:rPr>
          <w:rFonts w:ascii="Arial" w:hAnsi="Arial" w:cs="Arial"/>
          <w:lang w:val="pl-PL"/>
        </w:rPr>
        <w:t>dao</w:t>
      </w:r>
      <w:r w:rsidRPr="005856C6">
        <w:rPr>
          <w:rFonts w:ascii="Arial" w:hAnsi="Arial" w:cs="Arial"/>
        </w:rPr>
        <w:t xml:space="preserve"> </w:t>
      </w:r>
      <w:r w:rsidRPr="005856C6">
        <w:rPr>
          <w:rFonts w:ascii="Arial" w:hAnsi="Arial" w:cs="Arial"/>
          <w:lang w:val="pl-PL"/>
        </w:rPr>
        <w:t>i</w:t>
      </w:r>
      <w:r w:rsidRPr="005856C6">
        <w:rPr>
          <w:rFonts w:ascii="Arial" w:hAnsi="Arial" w:cs="Arial"/>
        </w:rPr>
        <w:t xml:space="preserve"> </w:t>
      </w:r>
      <w:r w:rsidRPr="005856C6">
        <w:rPr>
          <w:rFonts w:ascii="Arial" w:hAnsi="Arial" w:cs="Arial"/>
          <w:lang w:val="pl-PL"/>
        </w:rPr>
        <w:t>smjernice</w:t>
      </w:r>
      <w:r w:rsidRPr="005856C6">
        <w:rPr>
          <w:rFonts w:ascii="Arial" w:hAnsi="Arial" w:cs="Arial"/>
        </w:rPr>
        <w:t xml:space="preserve"> </w:t>
      </w:r>
      <w:r w:rsidRPr="005856C6">
        <w:rPr>
          <w:rFonts w:ascii="Arial" w:hAnsi="Arial" w:cs="Arial"/>
          <w:lang w:val="pl-PL"/>
        </w:rPr>
        <w:t>za</w:t>
      </w:r>
      <w:r w:rsidRPr="005856C6">
        <w:rPr>
          <w:rFonts w:ascii="Arial" w:hAnsi="Arial" w:cs="Arial"/>
        </w:rPr>
        <w:t xml:space="preserve"> </w:t>
      </w:r>
      <w:r w:rsidRPr="005856C6">
        <w:rPr>
          <w:rFonts w:ascii="Arial" w:hAnsi="Arial" w:cs="Arial"/>
          <w:lang w:val="pl-PL"/>
        </w:rPr>
        <w:t>dalji</w:t>
      </w:r>
      <w:r w:rsidRPr="005856C6">
        <w:rPr>
          <w:rFonts w:ascii="Arial" w:hAnsi="Arial" w:cs="Arial"/>
        </w:rPr>
        <w:t xml:space="preserve"> </w:t>
      </w:r>
      <w:r w:rsidRPr="005856C6">
        <w:rPr>
          <w:rFonts w:ascii="Arial" w:hAnsi="Arial" w:cs="Arial"/>
          <w:lang w:val="pl-PL"/>
        </w:rPr>
        <w:t>rad</w:t>
      </w:r>
      <w:r w:rsidRPr="005856C6">
        <w:rPr>
          <w:rFonts w:ascii="Arial" w:hAnsi="Arial" w:cs="Arial"/>
        </w:rPr>
        <w:t xml:space="preserve"> </w:t>
      </w:r>
      <w:r w:rsidRPr="005856C6">
        <w:rPr>
          <w:rFonts w:ascii="Arial" w:hAnsi="Arial" w:cs="Arial"/>
          <w:lang w:val="pl-PL"/>
        </w:rPr>
        <w:t>na</w:t>
      </w:r>
      <w:r w:rsidRPr="005856C6">
        <w:rPr>
          <w:rFonts w:ascii="Arial" w:hAnsi="Arial" w:cs="Arial"/>
        </w:rPr>
        <w:t xml:space="preserve"> </w:t>
      </w:r>
      <w:r w:rsidRPr="005856C6">
        <w:rPr>
          <w:rFonts w:ascii="Arial" w:hAnsi="Arial" w:cs="Arial"/>
          <w:lang w:val="pl-PL"/>
        </w:rPr>
        <w:t>odr</w:t>
      </w:r>
      <w:r w:rsidRPr="005856C6">
        <w:rPr>
          <w:rFonts w:ascii="Arial" w:hAnsi="Arial" w:cs="Arial"/>
        </w:rPr>
        <w:t>ž</w:t>
      </w:r>
      <w:r w:rsidRPr="005856C6">
        <w:rPr>
          <w:rFonts w:ascii="Arial" w:hAnsi="Arial" w:cs="Arial"/>
          <w:lang w:val="pl-PL"/>
        </w:rPr>
        <w:t>avanju</w:t>
      </w:r>
      <w:r w:rsidRPr="005856C6">
        <w:rPr>
          <w:rFonts w:ascii="Arial" w:hAnsi="Arial" w:cs="Arial"/>
        </w:rPr>
        <w:t xml:space="preserve"> </w:t>
      </w:r>
      <w:r w:rsidRPr="005856C6">
        <w:rPr>
          <w:rFonts w:ascii="Arial" w:hAnsi="Arial" w:cs="Arial"/>
          <w:lang w:val="pl-PL"/>
        </w:rPr>
        <w:t>i</w:t>
      </w:r>
      <w:r w:rsidRPr="005856C6">
        <w:rPr>
          <w:rFonts w:ascii="Arial" w:hAnsi="Arial" w:cs="Arial"/>
        </w:rPr>
        <w:t xml:space="preserve"> </w:t>
      </w:r>
      <w:r w:rsidRPr="005856C6">
        <w:rPr>
          <w:rFonts w:ascii="Arial" w:hAnsi="Arial" w:cs="Arial"/>
          <w:lang w:val="pl-PL"/>
        </w:rPr>
        <w:t>pobolj</w:t>
      </w:r>
      <w:r w:rsidRPr="005856C6">
        <w:rPr>
          <w:rFonts w:ascii="Arial" w:hAnsi="Arial" w:cs="Arial"/>
        </w:rPr>
        <w:t>š</w:t>
      </w:r>
      <w:r w:rsidRPr="005856C6">
        <w:rPr>
          <w:rFonts w:ascii="Arial" w:hAnsi="Arial" w:cs="Arial"/>
          <w:lang w:val="pl-PL"/>
        </w:rPr>
        <w:t>anju</w:t>
      </w:r>
      <w:r w:rsidRPr="005856C6">
        <w:rPr>
          <w:rFonts w:ascii="Arial" w:hAnsi="Arial" w:cs="Arial"/>
        </w:rPr>
        <w:t xml:space="preserve"> </w:t>
      </w:r>
      <w:r w:rsidRPr="005856C6">
        <w:rPr>
          <w:rFonts w:ascii="Arial" w:hAnsi="Arial" w:cs="Arial"/>
          <w:lang w:val="pl-PL"/>
        </w:rPr>
        <w:t>sistema</w:t>
      </w:r>
      <w:r w:rsidRPr="005856C6">
        <w:rPr>
          <w:rFonts w:ascii="Arial" w:hAnsi="Arial" w:cs="Arial"/>
        </w:rPr>
        <w:t>.</w:t>
      </w:r>
    </w:p>
    <w:p w:rsidR="0028225B" w:rsidRPr="005856C6" w:rsidRDefault="0028225B" w:rsidP="0028225B">
      <w:pPr>
        <w:spacing w:before="96" w:line="360" w:lineRule="atLeast"/>
        <w:ind w:left="720"/>
        <w:rPr>
          <w:rFonts w:ascii="Arial" w:eastAsia="Calibri" w:hAnsi="Arial" w:cs="Arial"/>
        </w:rPr>
      </w:pPr>
    </w:p>
    <w:p w:rsidR="0028225B" w:rsidRPr="005856C6" w:rsidRDefault="0028225B" w:rsidP="0028225B">
      <w:pPr>
        <w:rPr>
          <w:rFonts w:ascii="Arial" w:hAnsi="Arial" w:cs="Arial"/>
          <w:i/>
        </w:rPr>
      </w:pPr>
      <w:r w:rsidRPr="005856C6">
        <w:rPr>
          <w:rFonts w:ascii="Arial" w:hAnsi="Arial" w:cs="Arial"/>
          <w:i/>
          <w:lang w:val="pl-PL"/>
        </w:rPr>
        <w:t>Zavr</w:t>
      </w:r>
      <w:r w:rsidRPr="005856C6">
        <w:rPr>
          <w:rFonts w:ascii="Arial" w:hAnsi="Arial" w:cs="Arial"/>
          <w:i/>
        </w:rPr>
        <w:t>š</w:t>
      </w:r>
      <w:r w:rsidRPr="005856C6">
        <w:rPr>
          <w:rFonts w:ascii="Arial" w:hAnsi="Arial" w:cs="Arial"/>
          <w:i/>
          <w:lang w:val="pl-PL"/>
        </w:rPr>
        <w:t>etak</w:t>
      </w:r>
      <w:r w:rsidRPr="005856C6">
        <w:rPr>
          <w:rFonts w:ascii="Arial" w:hAnsi="Arial" w:cs="Arial"/>
          <w:i/>
        </w:rPr>
        <w:t xml:space="preserve"> </w:t>
      </w:r>
      <w:r w:rsidRPr="005856C6">
        <w:rPr>
          <w:rFonts w:ascii="Arial" w:hAnsi="Arial" w:cs="Arial"/>
          <w:i/>
          <w:lang w:val="pl-PL"/>
        </w:rPr>
        <w:t>aktivnosti</w:t>
      </w:r>
      <w:r w:rsidRPr="005856C6">
        <w:rPr>
          <w:rFonts w:ascii="Arial" w:hAnsi="Arial" w:cs="Arial"/>
          <w:i/>
        </w:rPr>
        <w:t xml:space="preserve"> </w:t>
      </w:r>
      <w:r w:rsidRPr="005856C6">
        <w:rPr>
          <w:rFonts w:ascii="Arial" w:hAnsi="Arial" w:cs="Arial"/>
          <w:i/>
          <w:lang w:val="pl-PL"/>
        </w:rPr>
        <w:t>po</w:t>
      </w:r>
      <w:r w:rsidRPr="005856C6">
        <w:rPr>
          <w:rFonts w:ascii="Arial" w:hAnsi="Arial" w:cs="Arial"/>
          <w:i/>
        </w:rPr>
        <w:t xml:space="preserve"> </w:t>
      </w:r>
      <w:r w:rsidRPr="005856C6">
        <w:rPr>
          <w:rFonts w:ascii="Arial" w:hAnsi="Arial" w:cs="Arial"/>
          <w:i/>
          <w:lang w:val="pl-PL"/>
        </w:rPr>
        <w:t>prvoj</w:t>
      </w:r>
      <w:r w:rsidRPr="005856C6">
        <w:rPr>
          <w:rFonts w:ascii="Arial" w:hAnsi="Arial" w:cs="Arial"/>
          <w:i/>
        </w:rPr>
        <w:t xml:space="preserve"> </w:t>
      </w:r>
      <w:r w:rsidRPr="005856C6">
        <w:rPr>
          <w:rFonts w:ascii="Arial" w:hAnsi="Arial" w:cs="Arial"/>
          <w:i/>
          <w:lang w:val="pl-PL"/>
        </w:rPr>
        <w:t>fazi</w:t>
      </w:r>
      <w:r w:rsidRPr="005856C6">
        <w:rPr>
          <w:rFonts w:ascii="Arial" w:hAnsi="Arial" w:cs="Arial"/>
          <w:i/>
        </w:rPr>
        <w:t xml:space="preserve"> : 15 </w:t>
      </w:r>
      <w:r w:rsidRPr="005856C6">
        <w:rPr>
          <w:rFonts w:ascii="Arial" w:hAnsi="Arial" w:cs="Arial"/>
          <w:i/>
          <w:lang w:val="pl-PL"/>
        </w:rPr>
        <w:t>dana</w:t>
      </w:r>
      <w:r w:rsidRPr="005856C6">
        <w:rPr>
          <w:rFonts w:ascii="Arial" w:hAnsi="Arial" w:cs="Arial"/>
          <w:i/>
        </w:rPr>
        <w:t xml:space="preserve"> </w:t>
      </w:r>
      <w:r w:rsidRPr="005856C6">
        <w:rPr>
          <w:rFonts w:ascii="Arial" w:hAnsi="Arial" w:cs="Arial"/>
          <w:i/>
          <w:lang w:val="pl-PL"/>
        </w:rPr>
        <w:t>nakon</w:t>
      </w:r>
      <w:r w:rsidRPr="005856C6">
        <w:rPr>
          <w:rFonts w:ascii="Arial" w:hAnsi="Arial" w:cs="Arial"/>
          <w:i/>
        </w:rPr>
        <w:t xml:space="preserve"> </w:t>
      </w:r>
      <w:r w:rsidRPr="005856C6">
        <w:rPr>
          <w:rFonts w:ascii="Arial" w:hAnsi="Arial" w:cs="Arial"/>
          <w:i/>
          <w:lang w:val="pl-PL"/>
        </w:rPr>
        <w:t>potpisivanja</w:t>
      </w:r>
      <w:r w:rsidRPr="005856C6">
        <w:rPr>
          <w:rFonts w:ascii="Arial" w:hAnsi="Arial" w:cs="Arial"/>
          <w:i/>
        </w:rPr>
        <w:t xml:space="preserve"> </w:t>
      </w:r>
      <w:r w:rsidRPr="005856C6">
        <w:rPr>
          <w:rFonts w:ascii="Arial" w:hAnsi="Arial" w:cs="Arial"/>
          <w:i/>
          <w:lang w:val="pl-PL"/>
        </w:rPr>
        <w:t>Ugovora</w:t>
      </w:r>
      <w:r w:rsidRPr="005856C6">
        <w:rPr>
          <w:rFonts w:ascii="Arial" w:hAnsi="Arial" w:cs="Arial"/>
          <w:i/>
        </w:rPr>
        <w:t xml:space="preserve"> </w:t>
      </w:r>
      <w:r w:rsidRPr="005856C6">
        <w:rPr>
          <w:rFonts w:ascii="Arial" w:hAnsi="Arial" w:cs="Arial"/>
          <w:i/>
          <w:lang w:val="pl-PL"/>
        </w:rPr>
        <w:t>o</w:t>
      </w:r>
      <w:r w:rsidRPr="005856C6">
        <w:rPr>
          <w:rFonts w:ascii="Arial" w:hAnsi="Arial" w:cs="Arial"/>
          <w:i/>
        </w:rPr>
        <w:t xml:space="preserve"> </w:t>
      </w:r>
      <w:r w:rsidRPr="005856C6">
        <w:rPr>
          <w:rFonts w:ascii="Arial" w:hAnsi="Arial" w:cs="Arial"/>
          <w:i/>
          <w:lang w:val="pl-PL"/>
        </w:rPr>
        <w:t>odr</w:t>
      </w:r>
      <w:r w:rsidRPr="005856C6">
        <w:rPr>
          <w:rFonts w:ascii="Arial" w:hAnsi="Arial" w:cs="Arial"/>
          <w:i/>
        </w:rPr>
        <w:t>ž</w:t>
      </w:r>
      <w:r w:rsidRPr="005856C6">
        <w:rPr>
          <w:rFonts w:ascii="Arial" w:hAnsi="Arial" w:cs="Arial"/>
          <w:i/>
          <w:lang w:val="pl-PL"/>
        </w:rPr>
        <w:t>avanju</w:t>
      </w:r>
      <w:r w:rsidRPr="005856C6">
        <w:rPr>
          <w:rFonts w:ascii="Arial" w:hAnsi="Arial" w:cs="Arial"/>
          <w:i/>
        </w:rPr>
        <w:t>.</w:t>
      </w:r>
    </w:p>
    <w:p w:rsidR="0028225B" w:rsidRPr="005856C6" w:rsidRDefault="0028225B" w:rsidP="0028225B">
      <w:pPr>
        <w:rPr>
          <w:rFonts w:ascii="Arial" w:hAnsi="Arial" w:cs="Arial"/>
        </w:rPr>
      </w:pPr>
    </w:p>
    <w:p w:rsidR="0028225B" w:rsidRPr="005856C6" w:rsidRDefault="0028225B" w:rsidP="0028225B">
      <w:pPr>
        <w:jc w:val="both"/>
        <w:rPr>
          <w:rFonts w:ascii="Arial" w:hAnsi="Arial" w:cs="Arial"/>
        </w:rPr>
      </w:pPr>
      <w:r w:rsidRPr="005856C6">
        <w:rPr>
          <w:rFonts w:ascii="Arial" w:hAnsi="Arial" w:cs="Arial"/>
          <w:b/>
          <w:u w:val="single"/>
        </w:rPr>
        <w:t>Faza  2</w:t>
      </w:r>
      <w:r w:rsidRPr="005856C6">
        <w:rPr>
          <w:rFonts w:ascii="Arial" w:hAnsi="Arial" w:cs="Arial"/>
        </w:rPr>
        <w:t xml:space="preserve"> - Po završetku Tehničkog izvještaja započeo  bi se proces redovnog održavanja sistema. Redovno održavanje sistema može se podijeliti na preventivno održavanje i održavanje po pozivu.</w:t>
      </w:r>
    </w:p>
    <w:p w:rsidR="0028225B" w:rsidRPr="005856C6" w:rsidRDefault="0028225B" w:rsidP="0028225B">
      <w:pPr>
        <w:jc w:val="both"/>
        <w:rPr>
          <w:rFonts w:ascii="Arial" w:hAnsi="Arial" w:cs="Arial"/>
        </w:rPr>
      </w:pPr>
    </w:p>
    <w:p w:rsidR="0028225B" w:rsidRPr="005856C6" w:rsidRDefault="0028225B" w:rsidP="0028225B">
      <w:pPr>
        <w:jc w:val="both"/>
        <w:rPr>
          <w:rFonts w:ascii="Arial" w:hAnsi="Arial" w:cs="Arial"/>
          <w:lang w:val="pl-PL"/>
        </w:rPr>
      </w:pPr>
      <w:r w:rsidRPr="005856C6">
        <w:rPr>
          <w:rFonts w:ascii="Arial" w:hAnsi="Arial" w:cs="Arial"/>
          <w:lang w:val="pl-PL"/>
        </w:rPr>
        <w:t xml:space="preserve">Prijedlog za plan preventivnih pregleda sistema u  okviru redovnog održavanja dat je u </w:t>
      </w:r>
      <w:r w:rsidRPr="005856C6">
        <w:rPr>
          <w:rFonts w:ascii="Arial" w:hAnsi="Arial" w:cs="Arial"/>
          <w:u w:val="single"/>
          <w:lang w:val="pl-PL"/>
        </w:rPr>
        <w:t>Tabeli 2</w:t>
      </w:r>
      <w:r w:rsidRPr="005856C6">
        <w:rPr>
          <w:rFonts w:ascii="Arial" w:hAnsi="Arial" w:cs="Arial"/>
          <w:lang w:val="pl-PL"/>
        </w:rPr>
        <w:t xml:space="preserve">. Ova tabela prikazuje predlog periodičnih preventivnih akcija na održavanju sistema na mjesečnom nivou. Cilj ovih aktivnosti je praćenje stanja sistema i  preventivno djelovanje na sve probleme koji se mogu potencijalno javiti u pojedinim komponentama sistema. Izvršilac će pripremiti plan preventivnog održavanja po proceduri koja je data u dijelu </w:t>
      </w:r>
      <w:r w:rsidRPr="005856C6">
        <w:rPr>
          <w:rFonts w:ascii="Arial" w:hAnsi="Arial" w:cs="Arial"/>
        </w:rPr>
        <w:fldChar w:fldCharType="begin"/>
      </w:r>
      <w:r w:rsidRPr="005856C6">
        <w:rPr>
          <w:rFonts w:ascii="Arial" w:hAnsi="Arial" w:cs="Arial"/>
        </w:rPr>
        <w:instrText xml:space="preserve"> HYPERLINK \l "_DOKUMENTACIJA" </w:instrText>
      </w:r>
      <w:r w:rsidRPr="005856C6">
        <w:rPr>
          <w:rFonts w:ascii="Arial" w:hAnsi="Arial" w:cs="Arial"/>
        </w:rPr>
        <w:fldChar w:fldCharType="separate"/>
      </w:r>
      <w:r w:rsidRPr="005856C6">
        <w:rPr>
          <w:rFonts w:ascii="Arial" w:hAnsi="Arial" w:cs="Arial"/>
          <w:color w:val="0000FF"/>
          <w:u w:val="single"/>
          <w:lang w:val="pl-PL"/>
        </w:rPr>
        <w:t>Dokumentacija</w:t>
      </w:r>
      <w:r w:rsidRPr="005856C6">
        <w:rPr>
          <w:rFonts w:ascii="Arial" w:hAnsi="Arial" w:cs="Arial"/>
          <w:color w:val="0000FF"/>
          <w:u w:val="single"/>
          <w:lang w:val="pl-PL"/>
        </w:rPr>
        <w:fldChar w:fldCharType="end"/>
      </w:r>
      <w:r w:rsidRPr="005856C6">
        <w:rPr>
          <w:rFonts w:ascii="Arial" w:hAnsi="Arial" w:cs="Arial"/>
          <w:lang w:val="pl-PL"/>
        </w:rPr>
        <w:t xml:space="preserve"> ovog dokumenta.</w:t>
      </w:r>
    </w:p>
    <w:p w:rsidR="0028225B" w:rsidRPr="005856C6" w:rsidRDefault="0028225B" w:rsidP="0028225B">
      <w:pPr>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t>Za sve vanredne  probleme i pozive  po incidentnim  situacijama,  stručna lica naručioca kontaktiraju dežurna lica izvođača na jedan od sledećih načina:</w:t>
      </w:r>
    </w:p>
    <w:p w:rsidR="0028225B" w:rsidRPr="005856C6" w:rsidRDefault="0028225B" w:rsidP="0028225B">
      <w:pPr>
        <w:rPr>
          <w:rFonts w:ascii="Arial" w:hAnsi="Arial" w:cs="Arial"/>
          <w:lang w:val="pl-PL"/>
        </w:rPr>
      </w:pPr>
    </w:p>
    <w:p w:rsidR="0028225B" w:rsidRPr="005856C6" w:rsidRDefault="0028225B" w:rsidP="00C22C5D">
      <w:pPr>
        <w:numPr>
          <w:ilvl w:val="0"/>
          <w:numId w:val="10"/>
        </w:numPr>
        <w:spacing w:after="0" w:line="240" w:lineRule="auto"/>
        <w:contextualSpacing/>
        <w:jc w:val="both"/>
        <w:rPr>
          <w:rFonts w:ascii="Arial" w:eastAsia="Calibri" w:hAnsi="Arial" w:cs="Arial"/>
          <w:lang w:val="pl-PL"/>
        </w:rPr>
      </w:pPr>
      <w:r w:rsidRPr="005856C6">
        <w:rPr>
          <w:rFonts w:ascii="Arial" w:eastAsia="Calibri" w:hAnsi="Arial" w:cs="Arial"/>
          <w:lang w:val="pl-PL"/>
        </w:rPr>
        <w:t>Pozivom na dežurne telefone izvršioca,</w:t>
      </w:r>
    </w:p>
    <w:p w:rsidR="0028225B" w:rsidRPr="005856C6" w:rsidRDefault="0028225B" w:rsidP="00C22C5D">
      <w:pPr>
        <w:numPr>
          <w:ilvl w:val="0"/>
          <w:numId w:val="10"/>
        </w:numPr>
        <w:spacing w:after="0" w:line="240" w:lineRule="auto"/>
        <w:contextualSpacing/>
        <w:jc w:val="both"/>
        <w:rPr>
          <w:rFonts w:ascii="Arial" w:eastAsia="Calibri" w:hAnsi="Arial" w:cs="Arial"/>
        </w:rPr>
      </w:pPr>
      <w:r w:rsidRPr="005856C6">
        <w:rPr>
          <w:rFonts w:ascii="Arial" w:eastAsia="Calibri" w:hAnsi="Arial" w:cs="Arial"/>
        </w:rPr>
        <w:t>Slanjem email-a na email izvršioca.</w:t>
      </w:r>
    </w:p>
    <w:p w:rsidR="0028225B" w:rsidRPr="005856C6" w:rsidRDefault="0028225B" w:rsidP="0028225B">
      <w:pPr>
        <w:ind w:left="1440"/>
        <w:contextualSpacing/>
        <w:jc w:val="both"/>
        <w:rPr>
          <w:rFonts w:ascii="Arial" w:eastAsia="Calibri" w:hAnsi="Arial" w:cs="Arial"/>
        </w:rPr>
      </w:pPr>
    </w:p>
    <w:p w:rsidR="0028225B" w:rsidRPr="005856C6" w:rsidRDefault="0028225B" w:rsidP="0028225B">
      <w:pPr>
        <w:jc w:val="both"/>
        <w:rPr>
          <w:rFonts w:ascii="Arial" w:hAnsi="Arial" w:cs="Arial"/>
          <w:lang w:val="pl-PL"/>
        </w:rPr>
      </w:pPr>
      <w:r w:rsidRPr="005856C6">
        <w:rPr>
          <w:rFonts w:ascii="Arial" w:hAnsi="Arial" w:cs="Arial"/>
          <w:lang w:val="pl-PL"/>
        </w:rPr>
        <w:t>Dežurni službenik Izvršioca je dostupan 24x7 na dežurni telefon. Dežurno lice Izvršioca će u razumnom roku pokušati da dijagnosticira problem i da odredi aktivnosti koje su potrebne za njegovo otklanjanje. Ukoliko je prijavljeni incident označen sa oznakom „</w:t>
      </w:r>
      <w:r w:rsidRPr="005856C6">
        <w:rPr>
          <w:rFonts w:ascii="Arial" w:hAnsi="Arial" w:cs="Arial"/>
          <w:b/>
          <w:lang w:val="pl-PL"/>
        </w:rPr>
        <w:t>hitno</w:t>
      </w:r>
      <w:r w:rsidRPr="005856C6">
        <w:rPr>
          <w:rFonts w:ascii="Arial" w:hAnsi="Arial" w:cs="Arial"/>
          <w:lang w:val="pl-PL"/>
        </w:rPr>
        <w:t>” izvršilac je dužan da najkasnije za 1 sat od primanja poziva interveniše na sistemu. Ukoliko je to tehnički izvodljivo, dežurno lice Izvršioca automatski  počinje i proces  oporavka sistema.  O svakoj  intervenciji koja je  urađena, stručno lice Izvršioca će kreirati izvještaj o izvršenoj intervenciji. Svi izvještaji se na nivou  mjeseca sumiraju u Mjesečnom izvještaju.</w:t>
      </w:r>
    </w:p>
    <w:p w:rsidR="0028225B" w:rsidRPr="005856C6" w:rsidRDefault="0028225B" w:rsidP="0028225B">
      <w:pPr>
        <w:spacing w:before="96" w:line="360" w:lineRule="atLeast"/>
        <w:ind w:left="720"/>
        <w:rPr>
          <w:rFonts w:ascii="Arial" w:eastAsia="Calibri"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lastRenderedPageBreak/>
        <w:t>Svaka aktivnost na održavanju/nadogradnji sistema će biti propraćena odgovarajućim dokumentom u obliku radnog naloga ili evidentiranjem aktivnosti u aplikaciji za praćenje istih. Radni nalog popunjava stručno lice Izvršioca a ovjerava potpisom stručno lice Naručioca. Evidentiranje aktivnosti putem aplikacije unosi izvršilac a naručilac potvrđuje.</w:t>
      </w:r>
    </w:p>
    <w:p w:rsidR="0028225B" w:rsidRPr="005856C6" w:rsidRDefault="0028225B" w:rsidP="0028225B">
      <w:pPr>
        <w:jc w:val="both"/>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t>Na kraju mjeseca kreira se mjesečni izvještaj koji  sistematizuje sve aktivnosti koje su  sprovedene u toku mjeseca. Ovaj Mjesečni izvještaj se u formi  priloga dostavlja Naručiocu uz redovnu  mjesečnu fakturu.</w:t>
      </w:r>
    </w:p>
    <w:p w:rsidR="0028225B" w:rsidRPr="005856C6" w:rsidRDefault="0028225B" w:rsidP="0028225B">
      <w:pPr>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t>Odr</w:t>
      </w:r>
      <w:r w:rsidRPr="005856C6">
        <w:rPr>
          <w:rFonts w:ascii="Arial" w:hAnsi="Arial" w:cs="Arial"/>
        </w:rPr>
        <w:t>ž</w:t>
      </w:r>
      <w:r w:rsidRPr="005856C6">
        <w:rPr>
          <w:rFonts w:ascii="Arial" w:hAnsi="Arial" w:cs="Arial"/>
          <w:lang w:val="pl-PL"/>
        </w:rPr>
        <w:t>avanje</w:t>
      </w:r>
      <w:r w:rsidRPr="005856C6">
        <w:rPr>
          <w:rFonts w:ascii="Arial" w:hAnsi="Arial" w:cs="Arial"/>
        </w:rPr>
        <w:t xml:space="preserve"> koje obuhvata minimum 1 sat </w:t>
      </w:r>
      <w:r w:rsidRPr="005856C6">
        <w:rPr>
          <w:rFonts w:ascii="Arial" w:hAnsi="Arial" w:cs="Arial"/>
          <w:lang w:val="pl-PL"/>
        </w:rPr>
        <w:t xml:space="preserve">aktivnog nadzora nad sistemom izvodi se u radno vrijeme (07:00 do 15:00). Godišnji plan održavanja obuhvata 365 sati aktivnog nadzora. Ovaj nadzor bi bio izvođen od strane  dežurnog inženjera, na licu mjesta ili  po potrebi udaljenim pristupom preko zaštićene VPN konekcije. Sa procedurom aktivnog nadzora, kroz </w:t>
      </w:r>
      <w:hyperlink w:anchor="_Plan_preventivnog_održavanja" w:history="1">
        <w:r w:rsidRPr="005856C6">
          <w:rPr>
            <w:rFonts w:ascii="Arial" w:hAnsi="Arial" w:cs="Arial"/>
            <w:i/>
            <w:color w:val="0000FF"/>
            <w:u w:val="single"/>
            <w:lang w:val="pl-PL"/>
          </w:rPr>
          <w:t>Dokumentaciju – Plan preventivnog održavanja</w:t>
        </w:r>
      </w:hyperlink>
      <w:r w:rsidRPr="005856C6">
        <w:rPr>
          <w:rFonts w:ascii="Arial" w:hAnsi="Arial" w:cs="Arial"/>
          <w:lang w:val="pl-PL"/>
        </w:rPr>
        <w:t xml:space="preserve"> biće upoznata stručna lica naručioca. Izvršilac je dužan da detaljno razradi plan preventivnog održavanja, da ga tehnički dokumentuje i dostavi Naručiocu.</w:t>
      </w:r>
    </w:p>
    <w:p w:rsidR="0028225B" w:rsidRPr="005856C6" w:rsidRDefault="0028225B" w:rsidP="0028225B">
      <w:pPr>
        <w:jc w:val="both"/>
        <w:rPr>
          <w:rFonts w:ascii="Arial" w:hAnsi="Arial" w:cs="Arial"/>
          <w:lang w:val="pl-PL"/>
        </w:rPr>
      </w:pPr>
    </w:p>
    <w:p w:rsidR="0028225B" w:rsidRPr="005856C6" w:rsidRDefault="0028225B" w:rsidP="0028225B">
      <w:pPr>
        <w:jc w:val="both"/>
        <w:rPr>
          <w:rFonts w:ascii="Arial" w:hAnsi="Arial" w:cs="Arial"/>
          <w:lang w:val="pl-PL"/>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74"/>
        <w:gridCol w:w="275"/>
        <w:gridCol w:w="275"/>
        <w:gridCol w:w="276"/>
        <w:gridCol w:w="276"/>
        <w:gridCol w:w="276"/>
        <w:gridCol w:w="276"/>
        <w:gridCol w:w="276"/>
        <w:gridCol w:w="276"/>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r w:rsidR="0028225B" w:rsidRPr="005856C6" w:rsidTr="0028225B">
        <w:trPr>
          <w:cantSplit/>
          <w:jc w:val="center"/>
        </w:trPr>
        <w:tc>
          <w:tcPr>
            <w:tcW w:w="1942"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eastAsia="Calibri" w:hAnsi="Arial" w:cs="Arial"/>
                <w:b/>
                <w:bCs/>
                <w:sz w:val="16"/>
                <w:szCs w:val="16"/>
                <w:vertAlign w:val="subscript"/>
              </w:rPr>
              <w:t>Aktivnosti/Dan u mjesecu</w:t>
            </w:r>
          </w:p>
        </w:tc>
        <w:tc>
          <w:tcPr>
            <w:tcW w:w="277"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3</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4</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5</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6</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7</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8</w:t>
            </w:r>
          </w:p>
        </w:tc>
        <w:tc>
          <w:tcPr>
            <w:tcW w:w="278"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9</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10</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11</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12</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13</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14</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15</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16</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17</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18</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19</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20</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21</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22</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23</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24</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25</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26</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27</w:t>
            </w:r>
          </w:p>
        </w:tc>
        <w:tc>
          <w:tcPr>
            <w:tcW w:w="309" w:type="dxa"/>
            <w:vAlign w:val="center"/>
          </w:tcPr>
          <w:p w:rsidR="0028225B" w:rsidRPr="005856C6" w:rsidRDefault="0028225B" w:rsidP="0028225B">
            <w:pPr>
              <w:jc w:val="center"/>
              <w:rPr>
                <w:rFonts w:ascii="Arial" w:hAnsi="Arial" w:cs="Arial"/>
                <w:b/>
                <w:sz w:val="16"/>
                <w:szCs w:val="16"/>
                <w:vertAlign w:val="subscript"/>
              </w:rPr>
            </w:pPr>
            <w:r w:rsidRPr="005856C6">
              <w:rPr>
                <w:rFonts w:ascii="Arial" w:hAnsi="Arial" w:cs="Arial"/>
                <w:b/>
                <w:sz w:val="16"/>
                <w:szCs w:val="16"/>
                <w:vertAlign w:val="subscript"/>
              </w:rPr>
              <w:t>28</w:t>
            </w:r>
          </w:p>
        </w:tc>
      </w:tr>
      <w:tr w:rsidR="0028225B" w:rsidRPr="005856C6" w:rsidTr="0028225B">
        <w:trPr>
          <w:cantSplit/>
          <w:jc w:val="center"/>
        </w:trPr>
        <w:tc>
          <w:tcPr>
            <w:tcW w:w="1942" w:type="dxa"/>
            <w:vAlign w:val="center"/>
          </w:tcPr>
          <w:p w:rsidR="0028225B" w:rsidRPr="005856C6" w:rsidRDefault="0028225B" w:rsidP="0028225B">
            <w:pPr>
              <w:rPr>
                <w:rFonts w:ascii="Arial" w:hAnsi="Arial" w:cs="Arial"/>
                <w:b/>
                <w:sz w:val="16"/>
                <w:szCs w:val="16"/>
                <w:vertAlign w:val="subscript"/>
              </w:rPr>
            </w:pPr>
            <w:r w:rsidRPr="005856C6">
              <w:rPr>
                <w:rFonts w:ascii="Arial" w:eastAsia="Calibri" w:hAnsi="Arial" w:cs="Arial"/>
                <w:b/>
                <w:sz w:val="16"/>
                <w:szCs w:val="16"/>
                <w:vertAlign w:val="subscript"/>
                <w:lang w:eastAsia="hr-HR"/>
              </w:rPr>
              <w:t>Monitoring signalizacije na uređajima, pregled zauzetosti prostora na diskovima, CPU, memorije, dostupnost servera.</w:t>
            </w:r>
          </w:p>
        </w:tc>
        <w:tc>
          <w:tcPr>
            <w:tcW w:w="277" w:type="dxa"/>
            <w:shd w:val="clear" w:color="auto" w:fill="002060"/>
            <w:vAlign w:val="center"/>
          </w:tcPr>
          <w:p w:rsidR="0028225B" w:rsidRPr="005856C6" w:rsidRDefault="0028225B" w:rsidP="0028225B">
            <w:pPr>
              <w:rPr>
                <w:rFonts w:ascii="Arial" w:hAnsi="Arial" w:cs="Arial"/>
                <w:color w:val="FFFFFF"/>
                <w:sz w:val="16"/>
                <w:szCs w:val="16"/>
                <w:highlight w:val="darkBlue"/>
                <w:vertAlign w:val="subscript"/>
              </w:rPr>
            </w:pPr>
          </w:p>
        </w:tc>
        <w:tc>
          <w:tcPr>
            <w:tcW w:w="278" w:type="dxa"/>
            <w:shd w:val="clear" w:color="auto" w:fill="002060"/>
            <w:vAlign w:val="center"/>
          </w:tcPr>
          <w:p w:rsidR="0028225B" w:rsidRPr="005856C6" w:rsidRDefault="0028225B" w:rsidP="0028225B">
            <w:pPr>
              <w:rPr>
                <w:rFonts w:ascii="Arial" w:hAnsi="Arial" w:cs="Arial"/>
                <w:color w:val="FFFFFF"/>
                <w:sz w:val="16"/>
                <w:szCs w:val="16"/>
                <w:highlight w:val="darkBlue"/>
                <w:vertAlign w:val="subscript"/>
              </w:rPr>
            </w:pPr>
          </w:p>
        </w:tc>
        <w:tc>
          <w:tcPr>
            <w:tcW w:w="278" w:type="dxa"/>
            <w:shd w:val="clear" w:color="auto" w:fill="002060"/>
            <w:vAlign w:val="center"/>
          </w:tcPr>
          <w:p w:rsidR="0028225B" w:rsidRPr="005856C6" w:rsidRDefault="0028225B" w:rsidP="0028225B">
            <w:pPr>
              <w:rPr>
                <w:rFonts w:ascii="Arial" w:hAnsi="Arial" w:cs="Arial"/>
                <w:color w:val="FFFFFF"/>
                <w:sz w:val="16"/>
                <w:szCs w:val="16"/>
                <w:highlight w:val="darkBlue"/>
                <w:vertAlign w:val="subscript"/>
              </w:rPr>
            </w:pPr>
          </w:p>
        </w:tc>
        <w:tc>
          <w:tcPr>
            <w:tcW w:w="278" w:type="dxa"/>
            <w:shd w:val="clear" w:color="auto" w:fill="002060"/>
            <w:vAlign w:val="center"/>
          </w:tcPr>
          <w:p w:rsidR="0028225B" w:rsidRPr="005856C6" w:rsidRDefault="0028225B" w:rsidP="0028225B">
            <w:pPr>
              <w:rPr>
                <w:rFonts w:ascii="Arial" w:hAnsi="Arial" w:cs="Arial"/>
                <w:color w:val="FFFFFF"/>
                <w:sz w:val="16"/>
                <w:szCs w:val="16"/>
                <w:highlight w:val="darkBlue"/>
                <w:vertAlign w:val="subscript"/>
              </w:rPr>
            </w:pPr>
          </w:p>
        </w:tc>
        <w:tc>
          <w:tcPr>
            <w:tcW w:w="278" w:type="dxa"/>
            <w:shd w:val="clear" w:color="auto" w:fill="002060"/>
            <w:vAlign w:val="center"/>
          </w:tcPr>
          <w:p w:rsidR="0028225B" w:rsidRPr="005856C6" w:rsidRDefault="0028225B" w:rsidP="0028225B">
            <w:pPr>
              <w:rPr>
                <w:rFonts w:ascii="Arial" w:hAnsi="Arial" w:cs="Arial"/>
                <w:color w:val="FFFFFF"/>
                <w:sz w:val="16"/>
                <w:szCs w:val="16"/>
                <w:highlight w:val="darkBlue"/>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rPr>
            </w:pPr>
          </w:p>
        </w:tc>
        <w:tc>
          <w:tcPr>
            <w:tcW w:w="309" w:type="dxa"/>
            <w:shd w:val="clear" w:color="auto" w:fill="002060"/>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 xml:space="preserve">Pregled osnovnih logova na serverima, </w:t>
            </w:r>
          </w:p>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uklanjanje/brisanje logova</w:t>
            </w:r>
          </w:p>
        </w:tc>
        <w:tc>
          <w:tcPr>
            <w:tcW w:w="277" w:type="dxa"/>
            <w:shd w:val="clear" w:color="auto" w:fill="002060"/>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Pregled stanja OS na DB i APP serverima</w:t>
            </w:r>
          </w:p>
        </w:tc>
        <w:tc>
          <w:tcPr>
            <w:tcW w:w="277" w:type="dxa"/>
            <w:vAlign w:val="center"/>
          </w:tcPr>
          <w:p w:rsidR="0028225B" w:rsidRPr="005856C6" w:rsidRDefault="0028225B" w:rsidP="0028225B">
            <w:pPr>
              <w:rPr>
                <w:rFonts w:ascii="Arial" w:hAnsi="Arial" w:cs="Arial"/>
                <w:sz w:val="16"/>
                <w:szCs w:val="16"/>
                <w:vertAlign w:val="subscript"/>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Pregled stanja Vmware servera</w:t>
            </w:r>
          </w:p>
        </w:tc>
        <w:tc>
          <w:tcPr>
            <w:tcW w:w="277"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Pregled osnovnih logova na storage sistemima SAN infrastrukturi</w:t>
            </w:r>
          </w:p>
        </w:tc>
        <w:tc>
          <w:tcPr>
            <w:tcW w:w="277"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Provjera i zamjena bekap medija</w:t>
            </w:r>
          </w:p>
        </w:tc>
        <w:tc>
          <w:tcPr>
            <w:tcW w:w="277"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FFFFFF"/>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Kontrola funkcionalnosti mrežnih komponenti</w:t>
            </w:r>
          </w:p>
        </w:tc>
        <w:tc>
          <w:tcPr>
            <w:tcW w:w="277"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278"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shd w:val="clear" w:color="auto" w:fill="FFFFFF"/>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sz w:val="16"/>
                <w:szCs w:val="16"/>
                <w:vertAlign w:val="subscript"/>
              </w:rPr>
            </w:pPr>
          </w:p>
        </w:tc>
        <w:tc>
          <w:tcPr>
            <w:tcW w:w="309" w:type="dxa"/>
            <w:vAlign w:val="center"/>
          </w:tcPr>
          <w:p w:rsidR="0028225B" w:rsidRPr="005856C6" w:rsidRDefault="0028225B" w:rsidP="0028225B">
            <w:pPr>
              <w:rPr>
                <w:rFonts w:ascii="Arial" w:hAnsi="Arial" w:cs="Arial"/>
              </w:rPr>
            </w:pPr>
          </w:p>
        </w:tc>
        <w:tc>
          <w:tcPr>
            <w:tcW w:w="309" w:type="dxa"/>
            <w:shd w:val="clear" w:color="auto" w:fill="002060"/>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c>
          <w:tcPr>
            <w:tcW w:w="309" w:type="dxa"/>
            <w:vAlign w:val="center"/>
          </w:tcPr>
          <w:p w:rsidR="0028225B" w:rsidRPr="005856C6" w:rsidRDefault="0028225B" w:rsidP="0028225B">
            <w:pPr>
              <w:rPr>
                <w:rFonts w:ascii="Arial" w:hAnsi="Arial" w:cs="Aria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Kontrola logova na Firewall-ima</w:t>
            </w:r>
          </w:p>
        </w:tc>
        <w:tc>
          <w:tcPr>
            <w:tcW w:w="277"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FFFFFF"/>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lang w:val="pl-PL"/>
              </w:rPr>
            </w:pPr>
          </w:p>
        </w:tc>
        <w:tc>
          <w:tcPr>
            <w:tcW w:w="309" w:type="dxa"/>
            <w:shd w:val="clear" w:color="auto" w:fill="002060"/>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Analiza uvećanja količine podataka na diskovima i planiranje uvećanja kapaciteta</w:t>
            </w:r>
          </w:p>
        </w:tc>
        <w:tc>
          <w:tcPr>
            <w:tcW w:w="277"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lang w:val="pl-PL"/>
              </w:rPr>
            </w:pPr>
          </w:p>
        </w:tc>
        <w:tc>
          <w:tcPr>
            <w:tcW w:w="309" w:type="dxa"/>
            <w:shd w:val="clear" w:color="auto" w:fill="002060"/>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r>
      <w:tr w:rsidR="0028225B" w:rsidRPr="005856C6" w:rsidTr="0028225B">
        <w:trPr>
          <w:cantSplit/>
          <w:jc w:val="center"/>
        </w:trPr>
        <w:tc>
          <w:tcPr>
            <w:tcW w:w="1942" w:type="dxa"/>
            <w:vAlign w:val="center"/>
          </w:tcPr>
          <w:p w:rsidR="0028225B" w:rsidRPr="005856C6" w:rsidRDefault="0028225B" w:rsidP="0028225B">
            <w:pPr>
              <w:rPr>
                <w:rFonts w:ascii="Arial" w:eastAsia="Calibri" w:hAnsi="Arial" w:cs="Arial"/>
                <w:b/>
                <w:sz w:val="16"/>
                <w:szCs w:val="16"/>
                <w:vertAlign w:val="subscript"/>
                <w:lang w:eastAsia="hr-HR"/>
              </w:rPr>
            </w:pPr>
            <w:r w:rsidRPr="005856C6">
              <w:rPr>
                <w:rFonts w:ascii="Arial" w:eastAsia="Calibri" w:hAnsi="Arial" w:cs="Arial"/>
                <w:b/>
                <w:sz w:val="16"/>
                <w:szCs w:val="16"/>
                <w:vertAlign w:val="subscript"/>
                <w:lang w:eastAsia="hr-HR"/>
              </w:rPr>
              <w:t>Preventivno održavanje opreme (Servis)</w:t>
            </w:r>
          </w:p>
        </w:tc>
        <w:tc>
          <w:tcPr>
            <w:tcW w:w="277"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278"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002060"/>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shd w:val="clear" w:color="auto" w:fill="auto"/>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sz w:val="16"/>
                <w:szCs w:val="16"/>
                <w:vertAlign w:val="subscript"/>
                <w:lang w:val="pl-PL"/>
              </w:rPr>
            </w:pPr>
          </w:p>
        </w:tc>
        <w:tc>
          <w:tcPr>
            <w:tcW w:w="309" w:type="dxa"/>
            <w:vAlign w:val="center"/>
          </w:tcPr>
          <w:p w:rsidR="0028225B" w:rsidRPr="005856C6" w:rsidRDefault="0028225B" w:rsidP="0028225B">
            <w:pPr>
              <w:rPr>
                <w:rFonts w:ascii="Arial" w:hAnsi="Arial" w:cs="Arial"/>
                <w:lang w:val="pl-PL"/>
              </w:rPr>
            </w:pPr>
          </w:p>
        </w:tc>
        <w:tc>
          <w:tcPr>
            <w:tcW w:w="309" w:type="dxa"/>
            <w:shd w:val="clear" w:color="auto" w:fill="002060"/>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c>
          <w:tcPr>
            <w:tcW w:w="309" w:type="dxa"/>
            <w:vAlign w:val="center"/>
          </w:tcPr>
          <w:p w:rsidR="0028225B" w:rsidRPr="005856C6" w:rsidRDefault="0028225B" w:rsidP="0028225B">
            <w:pPr>
              <w:rPr>
                <w:rFonts w:ascii="Arial" w:hAnsi="Arial" w:cs="Arial"/>
                <w:lang w:val="pl-PL"/>
              </w:rPr>
            </w:pPr>
          </w:p>
        </w:tc>
      </w:tr>
    </w:tbl>
    <w:p w:rsidR="0028225B" w:rsidRPr="005856C6" w:rsidRDefault="0028225B" w:rsidP="0028225B">
      <w:pPr>
        <w:jc w:val="center"/>
        <w:rPr>
          <w:rFonts w:ascii="Arial" w:hAnsi="Arial" w:cs="Arial"/>
          <w:lang w:val="pl-PL"/>
        </w:rPr>
      </w:pPr>
      <w:r w:rsidRPr="005856C6">
        <w:rPr>
          <w:rFonts w:ascii="Arial" w:hAnsi="Arial" w:cs="Arial"/>
          <w:lang w:val="pl-PL"/>
        </w:rPr>
        <w:t>Tabela 2. Plan preventivnog održavanja sistemskih komponenti na mjesečnom nivou</w:t>
      </w:r>
    </w:p>
    <w:p w:rsidR="0028225B" w:rsidRPr="005856C6" w:rsidRDefault="0028225B" w:rsidP="0028225B">
      <w:pPr>
        <w:jc w:val="both"/>
        <w:rPr>
          <w:rFonts w:ascii="Arial" w:hAnsi="Arial" w:cs="Arial"/>
          <w:lang w:val="pl-PL"/>
        </w:rPr>
      </w:pPr>
      <w:r w:rsidRPr="005856C6">
        <w:rPr>
          <w:rFonts w:ascii="Arial" w:hAnsi="Arial" w:cs="Arial"/>
          <w:lang w:val="pl-PL"/>
        </w:rPr>
        <w:lastRenderedPageBreak/>
        <w:t xml:space="preserve"> </w:t>
      </w:r>
    </w:p>
    <w:p w:rsidR="0028225B" w:rsidRPr="005856C6" w:rsidRDefault="0028225B" w:rsidP="0028225B">
      <w:pPr>
        <w:jc w:val="both"/>
        <w:rPr>
          <w:rFonts w:ascii="Arial" w:hAnsi="Arial" w:cs="Arial"/>
          <w:b/>
          <w:i/>
          <w:lang w:val="pl-PL"/>
        </w:rPr>
      </w:pPr>
    </w:p>
    <w:p w:rsidR="0028225B" w:rsidRPr="005856C6" w:rsidRDefault="0028225B" w:rsidP="0028225B">
      <w:pPr>
        <w:jc w:val="both"/>
        <w:rPr>
          <w:rFonts w:ascii="Arial" w:hAnsi="Arial" w:cs="Arial"/>
          <w:lang w:val="pl-PL"/>
        </w:rPr>
      </w:pPr>
      <w:r w:rsidRPr="005856C6">
        <w:rPr>
          <w:rFonts w:ascii="Arial" w:hAnsi="Arial" w:cs="Arial"/>
          <w:b/>
          <w:i/>
          <w:lang w:val="pl-PL"/>
        </w:rPr>
        <w:t>Održavanje po pozivu</w:t>
      </w:r>
      <w:r w:rsidRPr="005856C6">
        <w:rPr>
          <w:rFonts w:ascii="Arial" w:hAnsi="Arial" w:cs="Arial"/>
          <w:lang w:val="pl-PL"/>
        </w:rPr>
        <w:t xml:space="preserve"> - obuhvata radne kao i neradne dane – tokom vikenda i  praznicima.  Podrazumijeva operativnu spremnost  Izvršioca koji će obezbijediti dežunog inženjera koji  bi bio aktivan u slučaju potrebe za intervencijom. Ovaj nadzor bi bio izvođen od strane  iskusnih Dokazi za ispunjavanje uslova stručno-tehničke i kadrovske osposobljenosti inženjera i sertifikovanih članova tima navedenih u ponudi, na licu mjesta ili  po potrebi udaljenim pristupom preko zaštićene VPN konekcije.</w:t>
      </w:r>
    </w:p>
    <w:p w:rsidR="0028225B" w:rsidRPr="005856C6" w:rsidRDefault="0028225B" w:rsidP="0028225B">
      <w:pPr>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t>Održavanje po pozivu izvodi se na osnovu primjedbi korisnika, naručioca ili na inicijativu izvršioca. Izvršilac daje plan održavanja koji uključuje i planirani broj sati za tu vrstu održavanja. Nakon prihvatanja predloženog plana od strane naručioca, izvršilac će izvesti planiranu i usaglašenu intervenciju.</w:t>
      </w:r>
    </w:p>
    <w:p w:rsidR="0028225B" w:rsidRPr="005856C6" w:rsidRDefault="0028225B" w:rsidP="0028225B">
      <w:pPr>
        <w:rPr>
          <w:rFonts w:ascii="Arial" w:hAnsi="Arial" w:cs="Arial"/>
          <w:lang w:val="pl-PL"/>
        </w:rPr>
      </w:pPr>
      <w:r w:rsidRPr="005856C6">
        <w:rPr>
          <w:rFonts w:ascii="Arial" w:hAnsi="Arial" w:cs="Arial"/>
          <w:lang w:val="pl-PL"/>
        </w:rPr>
        <w:t xml:space="preserve">  </w:t>
      </w:r>
    </w:p>
    <w:p w:rsidR="0028225B" w:rsidRPr="005856C6" w:rsidRDefault="0028225B" w:rsidP="0028225B">
      <w:pPr>
        <w:jc w:val="both"/>
        <w:rPr>
          <w:rFonts w:ascii="Arial" w:hAnsi="Arial" w:cs="Arial"/>
          <w:lang w:val="pl-PL"/>
        </w:rPr>
      </w:pPr>
      <w:r w:rsidRPr="005856C6">
        <w:rPr>
          <w:rFonts w:ascii="Arial" w:hAnsi="Arial" w:cs="Arial"/>
          <w:lang w:val="pl-PL"/>
        </w:rPr>
        <w:t>U slučaju potrebe za hitnom intervencijom izvršioca, kada je ugrožena funkcionalnost sistema, izvršilac će odmah (najkasnije za 1 sat od primanja poziva) intervenisati na sistemu uz saglasnost naručioca.</w:t>
      </w:r>
    </w:p>
    <w:p w:rsidR="0028225B" w:rsidRPr="005856C6" w:rsidRDefault="0028225B" w:rsidP="0028225B">
      <w:pPr>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t>Izvršilac je dužan da svaku intervenciju na sistemu dokumentuje kroz formu izvještaja i da istu proslijedi naručiocu.</w:t>
      </w:r>
    </w:p>
    <w:p w:rsidR="0028225B" w:rsidRPr="005856C6" w:rsidRDefault="0028225B" w:rsidP="0028225B">
      <w:pPr>
        <w:jc w:val="both"/>
        <w:rPr>
          <w:rFonts w:ascii="Arial" w:hAnsi="Arial" w:cs="Arial"/>
          <w:lang w:val="pl-PL"/>
        </w:rPr>
      </w:pPr>
    </w:p>
    <w:p w:rsidR="0028225B" w:rsidRPr="005856C6" w:rsidRDefault="0028225B" w:rsidP="0028225B">
      <w:pPr>
        <w:rPr>
          <w:rFonts w:ascii="Arial" w:hAnsi="Arial" w:cs="Arial"/>
        </w:rPr>
      </w:pPr>
    </w:p>
    <w:p w:rsidR="0028225B" w:rsidRPr="005856C6" w:rsidRDefault="0028225B" w:rsidP="0028225B">
      <w:pPr>
        <w:jc w:val="both"/>
        <w:rPr>
          <w:rFonts w:ascii="Arial" w:hAnsi="Arial" w:cs="Arial"/>
          <w:lang w:val="pl-PL"/>
        </w:rPr>
      </w:pPr>
      <w:r w:rsidRPr="005856C6">
        <w:rPr>
          <w:rFonts w:ascii="Arial" w:hAnsi="Arial" w:cs="Arial"/>
          <w:lang w:val="pl-PL"/>
        </w:rPr>
        <w:t>Dežurni inženjer, kada je problem definisan kao hitan, izvodi intervenciju na sistemu  u okviru od jednog sata od prijema poziva.</w:t>
      </w:r>
    </w:p>
    <w:p w:rsidR="0028225B" w:rsidRPr="005856C6" w:rsidRDefault="0028225B" w:rsidP="0028225B">
      <w:pPr>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b/>
          <w:i/>
          <w:lang w:val="pl-PL"/>
        </w:rPr>
        <w:t>Nadogradnja sistema</w:t>
      </w:r>
      <w:r w:rsidRPr="005856C6">
        <w:rPr>
          <w:rFonts w:ascii="Arial" w:hAnsi="Arial" w:cs="Arial"/>
          <w:lang w:val="pl-PL"/>
        </w:rPr>
        <w:t xml:space="preserve"> – obuhvata radne kao i neradne dane – tokom vikenda i  praznicima.  Podrazumijeva operativnu spremnost  Izvršioca a koji će obezbijediti tim inženjera koji  bi bio aktivan u slučaju potrebe za intervencijom. Nadogradnja sistema bi bila izvođena od strane  iskusnih inženjera  sertifikovanih članova tima navedenih u ponudi, na licu mjesta u prostorijama Naručioca.</w:t>
      </w:r>
    </w:p>
    <w:p w:rsidR="0028225B" w:rsidRPr="005856C6" w:rsidRDefault="0028225B" w:rsidP="0028225B">
      <w:pPr>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t>O proširenjima sistema odlučuje Naručilac na predlog Izvršioca ili po samostalnoj odluci. Naručilac  obavještava Izvršioca o planiranoj aktivnosti na proširenju  sistema i  daje mu (po potrebi) neophodne tehničke podatke potrebne za planiranje i sprovođenje aktivnosti. Izvršilac treba da napravi plan rada za planiranu  aktivnost  i da  isti dostavi  na verfikaciju Naručiocu.  Poslije  verifikacije, Izvršilac na osnovu plana kreće u realizaciju ugovorenih obaveza. Instalacija uključuje i testiranje rada nove okoline.</w:t>
      </w:r>
    </w:p>
    <w:p w:rsidR="0028225B" w:rsidRPr="005856C6" w:rsidRDefault="0028225B" w:rsidP="0028225B">
      <w:pPr>
        <w:jc w:val="both"/>
        <w:rPr>
          <w:rFonts w:ascii="Arial" w:hAnsi="Arial" w:cs="Arial"/>
          <w:lang w:val="pl-PL"/>
        </w:rPr>
      </w:pPr>
    </w:p>
    <w:p w:rsidR="0028225B" w:rsidRPr="005856C6" w:rsidRDefault="0028225B" w:rsidP="0028225B">
      <w:pPr>
        <w:jc w:val="both"/>
        <w:rPr>
          <w:rFonts w:ascii="Arial" w:hAnsi="Arial" w:cs="Arial"/>
          <w:lang w:val="pl-PL"/>
        </w:rPr>
      </w:pPr>
      <w:r w:rsidRPr="005856C6">
        <w:rPr>
          <w:rFonts w:ascii="Arial" w:hAnsi="Arial" w:cs="Arial"/>
          <w:lang w:val="pl-PL"/>
        </w:rPr>
        <w:t xml:space="preserve">Izvršilac je dužan da svaku intervenciju na sistemu dokumentuje kroz formu izvještaja i da istu proslijedi naručiocu. U tehničkom izvještaju izvršioca jasno mora biti naglašeno stanje sistema </w:t>
      </w:r>
      <w:r w:rsidRPr="005856C6">
        <w:rPr>
          <w:rFonts w:ascii="Arial" w:hAnsi="Arial" w:cs="Arial"/>
          <w:lang w:val="pl-PL"/>
        </w:rPr>
        <w:lastRenderedPageBreak/>
        <w:t>prije modifikacije, plan rada i način realizovanja modifikacije kao i izvedeno stanje nakon modifikacije.</w:t>
      </w:r>
    </w:p>
    <w:p w:rsidR="0028225B" w:rsidRPr="005856C6" w:rsidRDefault="0028225B" w:rsidP="0028225B">
      <w:pPr>
        <w:rPr>
          <w:rFonts w:ascii="Arial" w:hAnsi="Arial" w:cs="Arial"/>
        </w:rPr>
      </w:pPr>
    </w:p>
    <w:p w:rsidR="0028225B" w:rsidRPr="005856C6" w:rsidRDefault="0028225B" w:rsidP="0028225B">
      <w:pPr>
        <w:jc w:val="both"/>
        <w:rPr>
          <w:rFonts w:ascii="Arial" w:hAnsi="Arial" w:cs="Arial"/>
        </w:rPr>
      </w:pPr>
      <w:r w:rsidRPr="005856C6">
        <w:rPr>
          <w:rFonts w:ascii="Arial" w:hAnsi="Arial" w:cs="Arial"/>
        </w:rPr>
        <w:t xml:space="preserve">Na kraju ugovornog perioda, Izvršilac će napraviti </w:t>
      </w:r>
      <w:r w:rsidRPr="005856C6">
        <w:rPr>
          <w:rFonts w:ascii="Arial" w:hAnsi="Arial" w:cs="Arial"/>
          <w:b/>
          <w:u w:val="single"/>
        </w:rPr>
        <w:t>Godišnji izvještaj</w:t>
      </w:r>
      <w:r w:rsidRPr="005856C6">
        <w:rPr>
          <w:rFonts w:ascii="Arial" w:hAnsi="Arial" w:cs="Arial"/>
        </w:rPr>
        <w:t xml:space="preserve"> o aktivnostima na održavanju sistema i izvršavanju Ugovora i njega predati Naručiocu sa čime se završava Ugovorni odnos.</w:t>
      </w:r>
      <w:bookmarkEnd w:id="57"/>
      <w:bookmarkEnd w:id="58"/>
      <w:bookmarkEnd w:id="59"/>
      <w:bookmarkEnd w:id="60"/>
      <w:bookmarkEnd w:id="61"/>
    </w:p>
    <w:p w:rsidR="0028225B" w:rsidRPr="005856C6" w:rsidRDefault="0028225B" w:rsidP="0028225B">
      <w:pPr>
        <w:keepNext/>
        <w:pageBreakBefore/>
        <w:pBdr>
          <w:bottom w:val="single" w:sz="24" w:space="31" w:color="auto"/>
        </w:pBdr>
        <w:tabs>
          <w:tab w:val="num" w:pos="360"/>
        </w:tabs>
        <w:suppressAutoHyphens/>
        <w:spacing w:before="480" w:after="120"/>
        <w:jc w:val="center"/>
        <w:outlineLvl w:val="0"/>
        <w:rPr>
          <w:rFonts w:ascii="Arial" w:hAnsi="Arial" w:cs="Arial"/>
          <w:b/>
          <w:lang w:val="en-US"/>
        </w:rPr>
      </w:pPr>
      <w:bookmarkStart w:id="62" w:name="_Toc463271323"/>
      <w:bookmarkStart w:id="63" w:name="_Toc496610568"/>
      <w:bookmarkStart w:id="64" w:name="_Toc528577472"/>
      <w:bookmarkStart w:id="65" w:name="_Toc529951020"/>
      <w:r w:rsidRPr="005856C6">
        <w:rPr>
          <w:rFonts w:ascii="Arial" w:hAnsi="Arial" w:cs="Arial"/>
          <w:b/>
          <w:lang w:val="en-US"/>
        </w:rPr>
        <w:lastRenderedPageBreak/>
        <w:t>POSTOJEĆE STANJE CIS-a</w:t>
      </w:r>
      <w:bookmarkEnd w:id="62"/>
      <w:bookmarkEnd w:id="63"/>
      <w:bookmarkEnd w:id="64"/>
      <w:bookmarkEnd w:id="65"/>
    </w:p>
    <w:p w:rsidR="0028225B" w:rsidRPr="005856C6" w:rsidRDefault="0028225B" w:rsidP="0028225B">
      <w:pPr>
        <w:keepNext/>
        <w:numPr>
          <w:ilvl w:val="2"/>
          <w:numId w:val="0"/>
        </w:numPr>
        <w:tabs>
          <w:tab w:val="num" w:pos="2430"/>
        </w:tabs>
        <w:suppressAutoHyphens/>
        <w:spacing w:before="480" w:after="240"/>
        <w:ind w:left="1350"/>
        <w:jc w:val="both"/>
        <w:outlineLvl w:val="2"/>
        <w:rPr>
          <w:rFonts w:ascii="Arial" w:hAnsi="Arial" w:cs="Arial"/>
          <w:b/>
          <w:bCs/>
          <w:lang w:val="en-US" w:eastAsia="zh-TW"/>
        </w:rPr>
      </w:pPr>
      <w:bookmarkStart w:id="66" w:name="_Toc463271326"/>
      <w:bookmarkStart w:id="67" w:name="_Toc496610571"/>
      <w:bookmarkStart w:id="68" w:name="_Toc528577475"/>
      <w:bookmarkStart w:id="69" w:name="_Toc529951023"/>
      <w:r w:rsidRPr="005856C6">
        <w:rPr>
          <w:rFonts w:ascii="Arial" w:hAnsi="Arial" w:cs="Arial"/>
          <w:b/>
          <w:bCs/>
          <w:lang w:val="en-US" w:eastAsia="zh-TW"/>
        </w:rPr>
        <w:t>PREGLED SISTEMSKOG DIJELA</w:t>
      </w:r>
      <w:bookmarkEnd w:id="66"/>
      <w:bookmarkEnd w:id="67"/>
      <w:bookmarkEnd w:id="68"/>
      <w:bookmarkEnd w:id="69"/>
    </w:p>
    <w:p w:rsidR="0028225B" w:rsidRPr="005856C6" w:rsidRDefault="0028225B" w:rsidP="0028225B">
      <w:pPr>
        <w:keepNext/>
        <w:numPr>
          <w:ilvl w:val="3"/>
          <w:numId w:val="0"/>
        </w:numPr>
        <w:tabs>
          <w:tab w:val="num" w:pos="3600"/>
        </w:tabs>
        <w:suppressAutoHyphens/>
        <w:spacing w:before="240" w:after="120"/>
        <w:jc w:val="both"/>
        <w:outlineLvl w:val="3"/>
        <w:rPr>
          <w:rFonts w:ascii="Arial" w:hAnsi="Arial" w:cs="Arial"/>
          <w:b/>
          <w:bCs/>
        </w:rPr>
      </w:pPr>
      <w:r w:rsidRPr="005856C6">
        <w:rPr>
          <w:rFonts w:ascii="Arial" w:hAnsi="Arial" w:cs="Arial"/>
          <w:b/>
          <w:bCs/>
        </w:rPr>
        <w:t>SERVERSKA INFRASTRUKTURA</w:t>
      </w:r>
    </w:p>
    <w:tbl>
      <w:tblPr>
        <w:tblW w:w="952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593"/>
      </w:tblGrid>
      <w:tr w:rsidR="0028225B" w:rsidRPr="005856C6" w:rsidTr="0028225B">
        <w:trPr>
          <w:trHeight w:val="480"/>
        </w:trPr>
        <w:tc>
          <w:tcPr>
            <w:tcW w:w="4934" w:type="dxa"/>
            <w:shd w:val="clear" w:color="auto" w:fill="auto"/>
            <w:noWrap/>
            <w:vAlign w:val="center"/>
            <w:hideMark/>
          </w:tcPr>
          <w:p w:rsidR="0028225B" w:rsidRPr="005856C6" w:rsidRDefault="0028225B" w:rsidP="0028225B">
            <w:pPr>
              <w:jc w:val="center"/>
              <w:rPr>
                <w:rFonts w:ascii="Arial" w:hAnsi="Arial" w:cs="Arial"/>
                <w:b/>
                <w:bCs/>
                <w:color w:val="000000"/>
              </w:rPr>
            </w:pPr>
            <w:r w:rsidRPr="005856C6">
              <w:rPr>
                <w:rFonts w:ascii="Arial" w:hAnsi="Arial" w:cs="Arial"/>
                <w:b/>
                <w:bCs/>
                <w:color w:val="000000"/>
              </w:rPr>
              <w:t>PRODUKCIJA</w:t>
            </w:r>
          </w:p>
        </w:tc>
        <w:tc>
          <w:tcPr>
            <w:tcW w:w="4593" w:type="dxa"/>
            <w:vAlign w:val="center"/>
          </w:tcPr>
          <w:p w:rsidR="0028225B" w:rsidRPr="005856C6" w:rsidRDefault="0028225B" w:rsidP="0028225B">
            <w:pPr>
              <w:jc w:val="center"/>
              <w:rPr>
                <w:rFonts w:ascii="Arial" w:hAnsi="Arial" w:cs="Arial"/>
                <w:b/>
                <w:bCs/>
                <w:color w:val="000000"/>
              </w:rPr>
            </w:pPr>
            <w:r w:rsidRPr="005856C6">
              <w:rPr>
                <w:rFonts w:ascii="Arial" w:hAnsi="Arial" w:cs="Arial"/>
                <w:b/>
                <w:bCs/>
                <w:color w:val="000000"/>
              </w:rPr>
              <w:t>DRS</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color w:val="000000"/>
                <w:lang w:val="en-US"/>
              </w:rPr>
              <w:t>Lenovo Flex System Enterprise Chassis</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Flex System x240 Enterprise Chassis</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Flex System x240 Compute Nodes</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Flex System x240 Compute Nodes</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Flex System x240 Compute Nodes</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Flex System x240 Compute Nodes</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Flex System x240 Compute Nodes</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color w:val="000000"/>
              </w:rPr>
              <w:t>IBM Storwize v7000 G2</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Storwize v7000</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color w:val="000000"/>
              </w:rPr>
              <w:t>IBM Storwize v7000 G2</w:t>
            </w:r>
          </w:p>
        </w:tc>
        <w:tc>
          <w:tcPr>
            <w:tcW w:w="4593" w:type="dxa"/>
            <w:vAlign w:val="center"/>
          </w:tcPr>
          <w:p w:rsidR="0028225B" w:rsidRPr="005856C6" w:rsidRDefault="0028225B" w:rsidP="0028225B">
            <w:pPr>
              <w:rPr>
                <w:rFonts w:ascii="Arial" w:hAnsi="Arial" w:cs="Arial"/>
                <w:color w:val="000000"/>
              </w:rPr>
            </w:pPr>
            <w:r w:rsidRPr="005856C6">
              <w:rPr>
                <w:rFonts w:ascii="Arial" w:hAnsi="Arial" w:cs="Arial"/>
                <w:color w:val="000000"/>
              </w:rPr>
              <w:t>IBM Storwize v7000</w:t>
            </w: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jc w:val="center"/>
              <w:rPr>
                <w:rFonts w:ascii="Arial" w:hAnsi="Arial" w:cs="Arial"/>
                <w:color w:val="000000"/>
              </w:rPr>
            </w:pP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jc w:val="center"/>
              <w:rPr>
                <w:rFonts w:ascii="Arial" w:hAnsi="Arial" w:cs="Arial"/>
                <w:color w:val="000000"/>
              </w:rPr>
            </w:pP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jc w:val="center"/>
              <w:rPr>
                <w:rFonts w:ascii="Arial" w:hAnsi="Arial" w:cs="Arial"/>
                <w:color w:val="000000"/>
              </w:rPr>
            </w:pP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jc w:val="center"/>
              <w:rPr>
                <w:rFonts w:ascii="Arial" w:hAnsi="Arial" w:cs="Arial"/>
                <w:color w:val="000000"/>
              </w:rPr>
            </w:pP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jc w:val="center"/>
              <w:rPr>
                <w:rFonts w:ascii="Arial" w:hAnsi="Arial" w:cs="Arial"/>
                <w:color w:val="000000"/>
              </w:rPr>
            </w:pP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jc w:val="center"/>
              <w:rPr>
                <w:rFonts w:ascii="Arial" w:hAnsi="Arial" w:cs="Arial"/>
                <w:color w:val="000000"/>
              </w:rPr>
            </w:pP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4593" w:type="dxa"/>
            <w:vAlign w:val="center"/>
          </w:tcPr>
          <w:p w:rsidR="0028225B" w:rsidRPr="005856C6" w:rsidRDefault="0028225B" w:rsidP="0028225B">
            <w:pPr>
              <w:jc w:val="center"/>
              <w:rPr>
                <w:rFonts w:ascii="Arial" w:hAnsi="Arial" w:cs="Arial"/>
                <w:color w:val="000000"/>
              </w:rPr>
            </w:pPr>
          </w:p>
        </w:tc>
      </w:tr>
      <w:tr w:rsidR="0028225B" w:rsidRPr="005856C6" w:rsidTr="0028225B">
        <w:trPr>
          <w:trHeight w:val="300"/>
        </w:trPr>
        <w:tc>
          <w:tcPr>
            <w:tcW w:w="4934" w:type="dxa"/>
            <w:shd w:val="clear" w:color="auto" w:fill="auto"/>
            <w:noWrap/>
            <w:vAlign w:val="center"/>
          </w:tcPr>
          <w:p w:rsidR="0028225B" w:rsidRPr="005856C6" w:rsidRDefault="0028225B" w:rsidP="0028225B">
            <w:pPr>
              <w:rPr>
                <w:rFonts w:ascii="Arial" w:hAnsi="Arial" w:cs="Arial"/>
                <w:color w:val="000000"/>
              </w:rPr>
            </w:pPr>
            <w:r w:rsidRPr="005856C6">
              <w:rPr>
                <w:rFonts w:ascii="Arial" w:hAnsi="Arial" w:cs="Arial"/>
              </w:rPr>
              <w:t>Lenovo - Tape library TS3100</w:t>
            </w:r>
          </w:p>
        </w:tc>
        <w:tc>
          <w:tcPr>
            <w:tcW w:w="4593" w:type="dxa"/>
            <w:vAlign w:val="center"/>
          </w:tcPr>
          <w:p w:rsidR="0028225B" w:rsidRPr="005856C6" w:rsidRDefault="0028225B" w:rsidP="0028225B">
            <w:pPr>
              <w:jc w:val="center"/>
              <w:rPr>
                <w:rFonts w:ascii="Arial" w:hAnsi="Arial" w:cs="Arial"/>
                <w:color w:val="000000"/>
              </w:rPr>
            </w:pPr>
          </w:p>
        </w:tc>
      </w:tr>
    </w:tbl>
    <w:p w:rsidR="0028225B" w:rsidRPr="005856C6" w:rsidRDefault="0028225B" w:rsidP="0028225B">
      <w:pPr>
        <w:rPr>
          <w:rFonts w:ascii="Arial" w:hAnsi="Arial" w:cs="Arial"/>
        </w:rPr>
      </w:pPr>
    </w:p>
    <w:p w:rsidR="0028225B" w:rsidRPr="005856C6" w:rsidRDefault="0028225B" w:rsidP="0028225B">
      <w:pPr>
        <w:keepNext/>
        <w:numPr>
          <w:ilvl w:val="3"/>
          <w:numId w:val="0"/>
        </w:numPr>
        <w:tabs>
          <w:tab w:val="num" w:pos="3600"/>
        </w:tabs>
        <w:suppressAutoHyphens/>
        <w:spacing w:before="240" w:after="120"/>
        <w:jc w:val="both"/>
        <w:outlineLvl w:val="3"/>
        <w:rPr>
          <w:rFonts w:ascii="Arial" w:hAnsi="Arial" w:cs="Arial"/>
          <w:b/>
          <w:bCs/>
        </w:rPr>
      </w:pPr>
      <w:r w:rsidRPr="005856C6">
        <w:rPr>
          <w:rFonts w:ascii="Arial" w:hAnsi="Arial" w:cs="Arial"/>
          <w:b/>
          <w:bCs/>
        </w:rPr>
        <w:t>SISTEMSKA PLATFORMA APLIKATIVNIH SERVERA</w:t>
      </w:r>
    </w:p>
    <w:p w:rsidR="0028225B" w:rsidRPr="005856C6" w:rsidRDefault="0028225B" w:rsidP="0028225B">
      <w:pPr>
        <w:rPr>
          <w:rFonts w:ascii="Arial" w:hAnsi="Arial" w:cs="Arial"/>
          <w:b/>
          <w:u w:val="single"/>
        </w:rPr>
      </w:pPr>
      <w:r w:rsidRPr="005856C6">
        <w:rPr>
          <w:rFonts w:ascii="Arial" w:hAnsi="Arial" w:cs="Arial"/>
          <w:b/>
          <w:u w:val="single"/>
        </w:rPr>
        <w:t>VMware vSphere 6.7 Essentials Plus Kit</w:t>
      </w:r>
    </w:p>
    <w:p w:rsidR="0028225B" w:rsidRPr="005856C6" w:rsidRDefault="0028225B" w:rsidP="00C22C5D">
      <w:pPr>
        <w:numPr>
          <w:ilvl w:val="0"/>
          <w:numId w:val="13"/>
        </w:numPr>
        <w:suppressAutoHyphens/>
        <w:spacing w:after="120" w:line="240" w:lineRule="auto"/>
        <w:contextualSpacing/>
        <w:jc w:val="both"/>
        <w:rPr>
          <w:rFonts w:ascii="Arial" w:eastAsia="Calibri" w:hAnsi="Arial" w:cs="Arial"/>
        </w:rPr>
      </w:pPr>
      <w:r w:rsidRPr="005856C6">
        <w:rPr>
          <w:rFonts w:ascii="Arial" w:eastAsia="Calibri" w:hAnsi="Arial" w:cs="Arial"/>
        </w:rPr>
        <w:t>VMware vSphere 6.7 Essentials Plus Kit for 7 hosts (Max 2 processors per host) and 192 GB vRAM entitlement</w:t>
      </w:r>
    </w:p>
    <w:p w:rsidR="0028225B" w:rsidRPr="005856C6" w:rsidRDefault="0028225B" w:rsidP="00C22C5D">
      <w:pPr>
        <w:numPr>
          <w:ilvl w:val="0"/>
          <w:numId w:val="13"/>
        </w:numPr>
        <w:suppressAutoHyphens/>
        <w:spacing w:after="120" w:line="240" w:lineRule="auto"/>
        <w:contextualSpacing/>
        <w:jc w:val="both"/>
        <w:rPr>
          <w:rFonts w:ascii="Arial" w:eastAsia="Calibri" w:hAnsi="Arial" w:cs="Arial"/>
        </w:rPr>
      </w:pPr>
      <w:r w:rsidRPr="005856C6">
        <w:rPr>
          <w:rFonts w:ascii="Arial" w:eastAsia="Calibri" w:hAnsi="Arial" w:cs="Arial"/>
        </w:rPr>
        <w:t>VMware vCenter Server 6.7 Essentials for vSphere</w:t>
      </w:r>
    </w:p>
    <w:p w:rsidR="0028225B" w:rsidRPr="005856C6" w:rsidRDefault="0028225B" w:rsidP="00C22C5D">
      <w:pPr>
        <w:numPr>
          <w:ilvl w:val="0"/>
          <w:numId w:val="13"/>
        </w:numPr>
        <w:suppressAutoHyphens/>
        <w:spacing w:after="120" w:line="240" w:lineRule="auto"/>
        <w:contextualSpacing/>
        <w:jc w:val="both"/>
        <w:rPr>
          <w:rFonts w:ascii="Arial" w:eastAsia="Calibri" w:hAnsi="Arial" w:cs="Arial"/>
        </w:rPr>
      </w:pPr>
      <w:r w:rsidRPr="005856C6">
        <w:rPr>
          <w:rFonts w:ascii="Arial" w:eastAsia="Calibri" w:hAnsi="Arial" w:cs="Arial"/>
        </w:rPr>
        <w:t>VMware vSphere 6.7 Essentials PLUS for 1 processor</w:t>
      </w:r>
    </w:p>
    <w:p w:rsidR="0028225B" w:rsidRPr="005856C6" w:rsidRDefault="0028225B" w:rsidP="0028225B">
      <w:pPr>
        <w:suppressAutoHyphens/>
        <w:spacing w:after="120"/>
        <w:ind w:left="720"/>
        <w:contextualSpacing/>
        <w:jc w:val="both"/>
        <w:rPr>
          <w:rFonts w:ascii="Arial" w:eastAsia="Calibri" w:hAnsi="Arial" w:cs="Arial"/>
        </w:rPr>
      </w:pPr>
    </w:p>
    <w:p w:rsidR="0028225B" w:rsidRPr="005856C6" w:rsidRDefault="0028225B" w:rsidP="0028225B">
      <w:pPr>
        <w:suppressAutoHyphens/>
        <w:spacing w:after="120"/>
        <w:ind w:left="720"/>
        <w:contextualSpacing/>
        <w:jc w:val="both"/>
        <w:rPr>
          <w:rFonts w:ascii="Arial" w:eastAsia="Calibri" w:hAnsi="Arial" w:cs="Arial"/>
        </w:rPr>
      </w:pPr>
    </w:p>
    <w:p w:rsidR="0028225B" w:rsidRPr="005856C6" w:rsidRDefault="0028225B" w:rsidP="0028225B">
      <w:pPr>
        <w:rPr>
          <w:rFonts w:ascii="Arial" w:hAnsi="Arial" w:cs="Arial"/>
        </w:rPr>
      </w:pPr>
      <w:r w:rsidRPr="005856C6">
        <w:rPr>
          <w:rFonts w:ascii="Arial" w:hAnsi="Arial" w:cs="Arial"/>
        </w:rPr>
        <w:t>VMware hosts:</w:t>
      </w:r>
    </w:p>
    <w:tbl>
      <w:tblPr>
        <w:tblW w:w="7196" w:type="dxa"/>
        <w:jc w:val="center"/>
        <w:tblLook w:val="04A0" w:firstRow="1" w:lastRow="0" w:firstColumn="1" w:lastColumn="0" w:noHBand="0" w:noVBand="1"/>
      </w:tblPr>
      <w:tblGrid>
        <w:gridCol w:w="5042"/>
        <w:gridCol w:w="2154"/>
      </w:tblGrid>
      <w:tr w:rsidR="0028225B" w:rsidRPr="005856C6" w:rsidTr="0028225B">
        <w:trPr>
          <w:trHeight w:val="300"/>
          <w:jc w:val="center"/>
        </w:trPr>
        <w:tc>
          <w:tcPr>
            <w:tcW w:w="5042" w:type="dxa"/>
            <w:shd w:val="clear" w:color="auto" w:fill="auto"/>
            <w:noWrap/>
            <w:vAlign w:val="center"/>
            <w:hideMark/>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2154" w:type="dxa"/>
            <w:shd w:val="clear" w:color="auto" w:fill="auto"/>
            <w:noWrap/>
            <w:vAlign w:val="center"/>
            <w:hideMark/>
          </w:tcPr>
          <w:p w:rsidR="0028225B" w:rsidRPr="005856C6" w:rsidRDefault="0028225B" w:rsidP="0028225B">
            <w:pPr>
              <w:jc w:val="center"/>
              <w:rPr>
                <w:rFonts w:ascii="Arial" w:hAnsi="Arial" w:cs="Arial"/>
                <w:color w:val="000000"/>
              </w:rPr>
            </w:pPr>
            <w:r w:rsidRPr="005856C6">
              <w:rPr>
                <w:rFonts w:ascii="Arial" w:hAnsi="Arial" w:cs="Arial"/>
                <w:color w:val="000000"/>
              </w:rPr>
              <w:t>12 kom.</w:t>
            </w:r>
          </w:p>
        </w:tc>
      </w:tr>
      <w:tr w:rsidR="0028225B" w:rsidRPr="005856C6" w:rsidTr="0028225B">
        <w:trPr>
          <w:trHeight w:val="300"/>
          <w:jc w:val="center"/>
        </w:trPr>
        <w:tc>
          <w:tcPr>
            <w:tcW w:w="5042" w:type="dxa"/>
            <w:shd w:val="clear" w:color="auto" w:fill="auto"/>
            <w:noWrap/>
            <w:hideMark/>
          </w:tcPr>
          <w:p w:rsidR="0028225B" w:rsidRPr="005856C6" w:rsidRDefault="0028225B" w:rsidP="0028225B">
            <w:pPr>
              <w:rPr>
                <w:rFonts w:ascii="Arial" w:hAnsi="Arial" w:cs="Arial"/>
                <w:color w:val="000000"/>
              </w:rPr>
            </w:pPr>
            <w:r w:rsidRPr="005856C6">
              <w:rPr>
                <w:rFonts w:ascii="Arial" w:hAnsi="Arial" w:cs="Arial"/>
                <w:color w:val="000000"/>
              </w:rPr>
              <w:lastRenderedPageBreak/>
              <w:t>IBM Flex System x240 Compute Nodes</w:t>
            </w:r>
          </w:p>
        </w:tc>
        <w:tc>
          <w:tcPr>
            <w:tcW w:w="2154" w:type="dxa"/>
            <w:shd w:val="clear" w:color="auto" w:fill="auto"/>
            <w:noWrap/>
            <w:hideMark/>
          </w:tcPr>
          <w:p w:rsidR="0028225B" w:rsidRPr="005856C6" w:rsidRDefault="0028225B" w:rsidP="0028225B">
            <w:pPr>
              <w:jc w:val="center"/>
              <w:rPr>
                <w:rFonts w:ascii="Arial" w:hAnsi="Arial" w:cs="Arial"/>
                <w:color w:val="000000"/>
              </w:rPr>
            </w:pPr>
            <w:r w:rsidRPr="005856C6">
              <w:rPr>
                <w:rFonts w:ascii="Arial" w:hAnsi="Arial" w:cs="Arial"/>
                <w:color w:val="000000"/>
              </w:rPr>
              <w:t>6 kom.</w:t>
            </w:r>
          </w:p>
        </w:tc>
      </w:tr>
    </w:tbl>
    <w:p w:rsidR="0028225B" w:rsidRPr="005856C6" w:rsidRDefault="0028225B" w:rsidP="0028225B">
      <w:pPr>
        <w:rPr>
          <w:rFonts w:ascii="Arial" w:hAnsi="Arial" w:cs="Arial"/>
        </w:rPr>
      </w:pPr>
    </w:p>
    <w:p w:rsidR="0028225B" w:rsidRPr="005856C6" w:rsidRDefault="0028225B" w:rsidP="0028225B">
      <w:pPr>
        <w:rPr>
          <w:rFonts w:ascii="Arial" w:hAnsi="Arial" w:cs="Arial"/>
        </w:rPr>
      </w:pPr>
      <w:r w:rsidRPr="005856C6">
        <w:rPr>
          <w:rFonts w:ascii="Arial" w:hAnsi="Arial" w:cs="Arial"/>
        </w:rPr>
        <w:t>VMware vCenter Server</w:t>
      </w:r>
    </w:p>
    <w:tbl>
      <w:tblPr>
        <w:tblW w:w="7196" w:type="dxa"/>
        <w:jc w:val="center"/>
        <w:tblLook w:val="04A0" w:firstRow="1" w:lastRow="0" w:firstColumn="1" w:lastColumn="0" w:noHBand="0" w:noVBand="1"/>
      </w:tblPr>
      <w:tblGrid>
        <w:gridCol w:w="5042"/>
        <w:gridCol w:w="2154"/>
      </w:tblGrid>
      <w:tr w:rsidR="0028225B" w:rsidRPr="005856C6" w:rsidTr="0028225B">
        <w:trPr>
          <w:trHeight w:val="300"/>
          <w:jc w:val="center"/>
        </w:trPr>
        <w:tc>
          <w:tcPr>
            <w:tcW w:w="5042" w:type="dxa"/>
            <w:shd w:val="clear" w:color="auto" w:fill="auto"/>
            <w:noWrap/>
            <w:vAlign w:val="center"/>
            <w:hideMark/>
          </w:tcPr>
          <w:p w:rsidR="0028225B" w:rsidRPr="005856C6" w:rsidRDefault="0028225B" w:rsidP="0028225B">
            <w:pPr>
              <w:rPr>
                <w:rFonts w:ascii="Arial" w:hAnsi="Arial" w:cs="Arial"/>
                <w:color w:val="000000"/>
              </w:rPr>
            </w:pPr>
            <w:r w:rsidRPr="005856C6">
              <w:rPr>
                <w:rFonts w:ascii="Arial" w:hAnsi="Arial" w:cs="Arial"/>
              </w:rPr>
              <w:t>Lenovo ThinkSystem SN550 Node</w:t>
            </w:r>
          </w:p>
        </w:tc>
        <w:tc>
          <w:tcPr>
            <w:tcW w:w="2154" w:type="dxa"/>
            <w:shd w:val="clear" w:color="auto" w:fill="auto"/>
            <w:noWrap/>
            <w:vAlign w:val="center"/>
            <w:hideMark/>
          </w:tcPr>
          <w:p w:rsidR="0028225B" w:rsidRPr="005856C6" w:rsidRDefault="0028225B" w:rsidP="0028225B">
            <w:pPr>
              <w:jc w:val="center"/>
              <w:rPr>
                <w:rFonts w:ascii="Arial" w:hAnsi="Arial" w:cs="Arial"/>
                <w:color w:val="000000"/>
              </w:rPr>
            </w:pPr>
          </w:p>
        </w:tc>
      </w:tr>
      <w:tr w:rsidR="0028225B" w:rsidRPr="005856C6" w:rsidTr="0028225B">
        <w:trPr>
          <w:trHeight w:val="300"/>
          <w:jc w:val="center"/>
        </w:trPr>
        <w:tc>
          <w:tcPr>
            <w:tcW w:w="5042" w:type="dxa"/>
            <w:shd w:val="clear" w:color="auto" w:fill="auto"/>
            <w:noWrap/>
            <w:vAlign w:val="center"/>
            <w:hideMark/>
          </w:tcPr>
          <w:p w:rsidR="0028225B" w:rsidRPr="005856C6" w:rsidRDefault="0028225B" w:rsidP="0028225B">
            <w:pPr>
              <w:rPr>
                <w:rFonts w:ascii="Arial" w:hAnsi="Arial" w:cs="Arial"/>
                <w:color w:val="000000"/>
              </w:rPr>
            </w:pPr>
          </w:p>
        </w:tc>
        <w:tc>
          <w:tcPr>
            <w:tcW w:w="2154" w:type="dxa"/>
            <w:shd w:val="clear" w:color="auto" w:fill="auto"/>
            <w:noWrap/>
            <w:vAlign w:val="center"/>
            <w:hideMark/>
          </w:tcPr>
          <w:p w:rsidR="0028225B" w:rsidRPr="005856C6" w:rsidRDefault="0028225B" w:rsidP="0028225B">
            <w:pPr>
              <w:jc w:val="center"/>
              <w:rPr>
                <w:rFonts w:ascii="Arial" w:hAnsi="Arial" w:cs="Arial"/>
                <w:color w:val="000000"/>
              </w:rPr>
            </w:pPr>
          </w:p>
        </w:tc>
      </w:tr>
    </w:tbl>
    <w:p w:rsidR="0028225B" w:rsidRPr="005856C6" w:rsidRDefault="0028225B" w:rsidP="0028225B">
      <w:pPr>
        <w:rPr>
          <w:rFonts w:ascii="Arial" w:hAnsi="Arial" w:cs="Arial"/>
        </w:rPr>
      </w:pPr>
      <w:r w:rsidRPr="005856C6">
        <w:rPr>
          <w:rFonts w:ascii="Arial" w:hAnsi="Arial" w:cs="Arial"/>
        </w:rPr>
        <w:t>Virtual Machines:</w:t>
      </w:r>
    </w:p>
    <w:p w:rsidR="0028225B" w:rsidRPr="005856C6" w:rsidRDefault="0028225B" w:rsidP="00C22C5D">
      <w:pPr>
        <w:numPr>
          <w:ilvl w:val="0"/>
          <w:numId w:val="14"/>
        </w:numPr>
        <w:spacing w:after="0" w:line="240" w:lineRule="auto"/>
        <w:contextualSpacing/>
        <w:rPr>
          <w:rFonts w:ascii="Arial" w:eastAsia="Calibri" w:hAnsi="Arial" w:cs="Arial"/>
          <w:color w:val="000000"/>
        </w:rPr>
      </w:pPr>
      <w:r w:rsidRPr="005856C6">
        <w:rPr>
          <w:rFonts w:ascii="Arial" w:eastAsia="Calibri" w:hAnsi="Arial" w:cs="Arial"/>
          <w:color w:val="000000"/>
        </w:rPr>
        <w:t>Svi serveri su virtualizovani osim backup servera</w:t>
      </w:r>
    </w:p>
    <w:p w:rsidR="0028225B" w:rsidRPr="005856C6" w:rsidRDefault="0028225B" w:rsidP="0028225B">
      <w:pPr>
        <w:rPr>
          <w:rFonts w:ascii="Arial" w:hAnsi="Arial" w:cs="Arial"/>
          <w:color w:val="000000"/>
        </w:rPr>
      </w:pPr>
    </w:p>
    <w:p w:rsidR="0028225B" w:rsidRPr="005856C6" w:rsidRDefault="0028225B" w:rsidP="0028225B">
      <w:pPr>
        <w:keepNext/>
        <w:numPr>
          <w:ilvl w:val="3"/>
          <w:numId w:val="0"/>
        </w:numPr>
        <w:tabs>
          <w:tab w:val="num" w:pos="3600"/>
        </w:tabs>
        <w:suppressAutoHyphens/>
        <w:spacing w:before="240" w:after="120"/>
        <w:jc w:val="both"/>
        <w:outlineLvl w:val="3"/>
        <w:rPr>
          <w:rFonts w:ascii="Arial" w:hAnsi="Arial" w:cs="Arial"/>
          <w:b/>
          <w:bCs/>
        </w:rPr>
      </w:pPr>
      <w:r w:rsidRPr="005856C6">
        <w:rPr>
          <w:rFonts w:ascii="Arial" w:hAnsi="Arial" w:cs="Arial"/>
          <w:b/>
          <w:bCs/>
        </w:rPr>
        <w:t>BACKUP SISTEMA:</w:t>
      </w:r>
    </w:p>
    <w:p w:rsidR="0028225B" w:rsidRPr="005856C6" w:rsidRDefault="0028225B" w:rsidP="0028225B">
      <w:pPr>
        <w:suppressAutoHyphens/>
        <w:spacing w:after="120"/>
        <w:jc w:val="both"/>
        <w:rPr>
          <w:rFonts w:ascii="Arial" w:hAnsi="Arial" w:cs="Arial"/>
          <w:noProof/>
          <w:u w:val="single"/>
        </w:rPr>
      </w:pPr>
      <w:r w:rsidRPr="005856C6">
        <w:rPr>
          <w:rFonts w:ascii="Arial" w:hAnsi="Arial" w:cs="Arial"/>
          <w:noProof/>
          <w:u w:val="single"/>
        </w:rPr>
        <w:t>Osnovu backup sistema čine Veritas Backup Exec softversko rješenje za backup, instalirano na serveru Lenovo System x3550 M5, kao logički i upravljački centar bekap sistema, i Lenovo - Tape library TS3100 uređaj kao medijum za masovni, brz i pouzdan bekap.</w:t>
      </w:r>
    </w:p>
    <w:p w:rsidR="0028225B" w:rsidRPr="005856C6" w:rsidRDefault="0028225B" w:rsidP="0028225B">
      <w:pPr>
        <w:rPr>
          <w:rFonts w:ascii="Arial" w:hAnsi="Arial" w:cs="Arial"/>
          <w:i/>
          <w:u w:val="single"/>
          <w:lang w:val="it-IT"/>
        </w:rPr>
      </w:pPr>
      <w:r w:rsidRPr="005856C6">
        <w:rPr>
          <w:rFonts w:ascii="Arial" w:hAnsi="Arial" w:cs="Arial"/>
          <w:i/>
          <w:u w:val="single"/>
          <w:lang w:val="it-IT"/>
        </w:rPr>
        <w:t>Serverska/sistemska platforma: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Lenovo - Tape library TS3100Dell Power Edge R610</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Windows Servere 2012 R2 Standard</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Veritas Backup Exec 2019 v20.4</w:t>
      </w:r>
    </w:p>
    <w:p w:rsidR="0028225B" w:rsidRPr="005856C6" w:rsidRDefault="0028225B" w:rsidP="0028225B">
      <w:pPr>
        <w:suppressAutoHyphens/>
        <w:spacing w:after="120"/>
        <w:jc w:val="both"/>
        <w:rPr>
          <w:rFonts w:ascii="Arial" w:hAnsi="Arial" w:cs="Arial"/>
          <w:noProof/>
          <w:u w:val="single"/>
        </w:rPr>
      </w:pPr>
    </w:p>
    <w:p w:rsidR="0028225B" w:rsidRPr="005856C6" w:rsidRDefault="0028225B" w:rsidP="0028225B">
      <w:pPr>
        <w:keepNext/>
        <w:numPr>
          <w:ilvl w:val="3"/>
          <w:numId w:val="0"/>
        </w:numPr>
        <w:tabs>
          <w:tab w:val="num" w:pos="3600"/>
        </w:tabs>
        <w:suppressAutoHyphens/>
        <w:spacing w:before="240" w:after="120"/>
        <w:jc w:val="both"/>
        <w:outlineLvl w:val="3"/>
        <w:rPr>
          <w:rFonts w:ascii="Arial" w:hAnsi="Arial" w:cs="Arial"/>
          <w:b/>
          <w:bCs/>
        </w:rPr>
      </w:pPr>
      <w:r w:rsidRPr="005856C6">
        <w:rPr>
          <w:rFonts w:ascii="Arial" w:hAnsi="Arial" w:cs="Arial"/>
          <w:b/>
          <w:bCs/>
        </w:rPr>
        <w:t xml:space="preserve"> MREŽNA INFRASTRUKTURA: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989"/>
        <w:gridCol w:w="999"/>
        <w:gridCol w:w="1869"/>
        <w:gridCol w:w="2181"/>
      </w:tblGrid>
      <w:tr w:rsidR="0028225B" w:rsidRPr="005856C6" w:rsidTr="0028225B">
        <w:tc>
          <w:tcPr>
            <w:tcW w:w="980" w:type="dxa"/>
            <w:shd w:val="clear" w:color="auto" w:fill="auto"/>
            <w:vAlign w:val="center"/>
          </w:tcPr>
          <w:p w:rsidR="0028225B" w:rsidRPr="005856C6" w:rsidRDefault="0028225B" w:rsidP="0028225B">
            <w:pPr>
              <w:jc w:val="center"/>
              <w:rPr>
                <w:rFonts w:ascii="Arial" w:hAnsi="Arial" w:cs="Arial"/>
                <w:b/>
              </w:rPr>
            </w:pPr>
            <w:r w:rsidRPr="005856C6">
              <w:rPr>
                <w:rFonts w:ascii="Arial" w:hAnsi="Arial" w:cs="Arial"/>
                <w:b/>
              </w:rPr>
              <w:t>Broj lokacije</w:t>
            </w:r>
          </w:p>
        </w:tc>
        <w:tc>
          <w:tcPr>
            <w:tcW w:w="3274" w:type="dxa"/>
            <w:shd w:val="clear" w:color="auto" w:fill="auto"/>
            <w:vAlign w:val="center"/>
          </w:tcPr>
          <w:p w:rsidR="0028225B" w:rsidRPr="005856C6" w:rsidRDefault="0028225B" w:rsidP="0028225B">
            <w:pPr>
              <w:jc w:val="center"/>
              <w:rPr>
                <w:rFonts w:ascii="Arial" w:hAnsi="Arial" w:cs="Arial"/>
                <w:b/>
              </w:rPr>
            </w:pPr>
            <w:r w:rsidRPr="005856C6">
              <w:rPr>
                <w:rFonts w:ascii="Arial" w:hAnsi="Arial" w:cs="Arial"/>
                <w:b/>
              </w:rPr>
              <w:t>Lokacija</w:t>
            </w:r>
          </w:p>
        </w:tc>
        <w:tc>
          <w:tcPr>
            <w:tcW w:w="986" w:type="dxa"/>
            <w:shd w:val="clear" w:color="auto" w:fill="auto"/>
            <w:vAlign w:val="center"/>
          </w:tcPr>
          <w:p w:rsidR="0028225B" w:rsidRPr="005856C6" w:rsidRDefault="0028225B" w:rsidP="0028225B">
            <w:pPr>
              <w:jc w:val="center"/>
              <w:rPr>
                <w:rFonts w:ascii="Arial" w:hAnsi="Arial" w:cs="Arial"/>
                <w:b/>
              </w:rPr>
            </w:pPr>
            <w:r w:rsidRPr="005856C6">
              <w:rPr>
                <w:rFonts w:ascii="Arial" w:hAnsi="Arial" w:cs="Arial"/>
                <w:b/>
              </w:rPr>
              <w:t>Broj uređaja</w:t>
            </w:r>
          </w:p>
        </w:tc>
        <w:tc>
          <w:tcPr>
            <w:tcW w:w="1998" w:type="dxa"/>
            <w:shd w:val="clear" w:color="auto" w:fill="auto"/>
            <w:vAlign w:val="center"/>
          </w:tcPr>
          <w:p w:rsidR="0028225B" w:rsidRPr="005856C6" w:rsidRDefault="0028225B" w:rsidP="0028225B">
            <w:pPr>
              <w:jc w:val="center"/>
              <w:rPr>
                <w:rFonts w:ascii="Arial" w:hAnsi="Arial" w:cs="Arial"/>
                <w:b/>
              </w:rPr>
            </w:pPr>
            <w:r w:rsidRPr="005856C6">
              <w:rPr>
                <w:rFonts w:ascii="Arial" w:hAnsi="Arial" w:cs="Arial"/>
                <w:b/>
              </w:rPr>
              <w:t>Vrsta uređaja</w:t>
            </w:r>
          </w:p>
        </w:tc>
        <w:tc>
          <w:tcPr>
            <w:tcW w:w="2333" w:type="dxa"/>
            <w:shd w:val="clear" w:color="auto" w:fill="auto"/>
            <w:vAlign w:val="center"/>
          </w:tcPr>
          <w:p w:rsidR="0028225B" w:rsidRPr="005856C6" w:rsidRDefault="0028225B" w:rsidP="0028225B">
            <w:pPr>
              <w:jc w:val="center"/>
              <w:rPr>
                <w:rFonts w:ascii="Arial" w:hAnsi="Arial" w:cs="Arial"/>
                <w:b/>
              </w:rPr>
            </w:pPr>
            <w:r w:rsidRPr="005856C6">
              <w:rPr>
                <w:rFonts w:ascii="Arial" w:hAnsi="Arial" w:cs="Arial"/>
                <w:b/>
              </w:rPr>
              <w:t>Naziv uređaja</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Carinarnica Bar</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AT-8024-50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Luka Bar</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Slobodna Zona Bar</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Luka Kotor</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Terminal Kotor</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Carinaranica Kotor</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Željeznička Stanica Bijelo Polje</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Carinarnica Bijelo Polje</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Terminal Franca Bijelo Polje</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 xml:space="preserve">CI Dobrakovo </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Zelenika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Bijela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Debeli Brijeg</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Sitnica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CF Porto Novi - Kumbor</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jc w:val="cente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Danilovgrad</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Aerodrom Tivat</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Zyxel</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Zyxel</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Provider</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Subscriber</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Luka Tivat</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Pljevlja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Ranče</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Cetinje</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Pošta Podgorica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Berane</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Kula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Rožaje</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Dračenovac</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Nikšić</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Allied telesyn</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Ilino Brdo</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Aerodrom Podgorica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Nortel</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Allied telesyn</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Zyxel</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Zyxel</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Provider</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Subscriber</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Slobodna Zona Duvanski Podgorica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EX2200</w:t>
            </w:r>
          </w:p>
        </w:tc>
      </w:tr>
      <w:tr w:rsidR="0028225B" w:rsidRPr="005856C6" w:rsidTr="0028225B">
        <w:tc>
          <w:tcPr>
            <w:tcW w:w="980" w:type="dxa"/>
            <w:vMerge w:val="restart"/>
            <w:shd w:val="clear" w:color="auto" w:fill="auto"/>
            <w:vAlign w:val="center"/>
          </w:tcPr>
          <w:p w:rsidR="0028225B" w:rsidRPr="005856C6" w:rsidRDefault="0028225B" w:rsidP="00C22C5D">
            <w:pPr>
              <w:numPr>
                <w:ilvl w:val="0"/>
                <w:numId w:val="16"/>
              </w:numPr>
              <w:spacing w:after="0" w:line="240" w:lineRule="auto"/>
              <w:contextualSpacing/>
              <w:jc w:val="center"/>
              <w:rPr>
                <w:rFonts w:ascii="Arial" w:hAnsi="Arial" w:cs="Arial"/>
              </w:rPr>
            </w:pPr>
          </w:p>
        </w:tc>
        <w:tc>
          <w:tcPr>
            <w:tcW w:w="3274"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CI Podgorica Zetatrans</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Firewall</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SRX300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Juniper EX2300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3com</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Allied Telesys</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Zyxel</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Zyxel</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Provider</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SDSL Modem</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Subscriber</w:t>
            </w:r>
          </w:p>
        </w:tc>
      </w:tr>
      <w:tr w:rsidR="0028225B" w:rsidRPr="005856C6" w:rsidTr="0028225B">
        <w:tc>
          <w:tcPr>
            <w:tcW w:w="980"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31.</w:t>
            </w:r>
          </w:p>
        </w:tc>
        <w:tc>
          <w:tcPr>
            <w:tcW w:w="3274" w:type="dxa"/>
            <w:vMerge w:val="restart"/>
            <w:shd w:val="clear" w:color="auto" w:fill="auto"/>
            <w:vAlign w:val="center"/>
          </w:tcPr>
          <w:p w:rsidR="0028225B" w:rsidRPr="005856C6" w:rsidRDefault="0028225B" w:rsidP="0028225B">
            <w:pPr>
              <w:rPr>
                <w:rFonts w:ascii="Arial" w:hAnsi="Arial" w:cs="Arial"/>
              </w:rPr>
            </w:pPr>
            <w:r w:rsidRPr="005856C6">
              <w:rPr>
                <w:rFonts w:ascii="Arial" w:hAnsi="Arial" w:cs="Arial"/>
              </w:rPr>
              <w:t>CI Željeznička Stanica Podgorica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Media Converter</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MC-103XL</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shd w:val="clear" w:color="auto" w:fill="auto"/>
            <w:vAlign w:val="center"/>
          </w:tcPr>
          <w:p w:rsidR="0028225B" w:rsidRPr="005856C6" w:rsidRDefault="0028225B" w:rsidP="0028225B">
            <w:pPr>
              <w:rPr>
                <w:rFonts w:ascii="Arial" w:hAnsi="Arial" w:cs="Arial"/>
              </w:rPr>
            </w:pPr>
            <w:r w:rsidRPr="005856C6">
              <w:rPr>
                <w:rFonts w:ascii="Arial" w:hAnsi="Arial" w:cs="Arial"/>
              </w:rPr>
              <w:t>Switch</w:t>
            </w:r>
          </w:p>
        </w:tc>
        <w:tc>
          <w:tcPr>
            <w:tcW w:w="2333" w:type="dxa"/>
            <w:shd w:val="clear" w:color="auto" w:fill="auto"/>
            <w:vAlign w:val="center"/>
          </w:tcPr>
          <w:p w:rsidR="0028225B" w:rsidRPr="005856C6" w:rsidRDefault="0028225B" w:rsidP="0028225B">
            <w:pPr>
              <w:rPr>
                <w:rFonts w:ascii="Arial" w:hAnsi="Arial" w:cs="Arial"/>
              </w:rPr>
            </w:pPr>
            <w:r w:rsidRPr="005856C6">
              <w:rPr>
                <w:rFonts w:ascii="Arial" w:hAnsi="Arial" w:cs="Arial"/>
              </w:rPr>
              <w:t>Allied Telesys</w:t>
            </w:r>
          </w:p>
        </w:tc>
      </w:tr>
      <w:tr w:rsidR="0028225B" w:rsidRPr="005856C6" w:rsidTr="0028225B">
        <w:tc>
          <w:tcPr>
            <w:tcW w:w="980" w:type="dxa"/>
            <w:vMerge w:val="restart"/>
            <w:shd w:val="clear" w:color="auto" w:fill="auto"/>
            <w:vAlign w:val="center"/>
          </w:tcPr>
          <w:p w:rsidR="0028225B" w:rsidRPr="005856C6" w:rsidRDefault="0028225B" w:rsidP="0028225B">
            <w:pPr>
              <w:jc w:val="center"/>
              <w:rPr>
                <w:rFonts w:ascii="Arial" w:hAnsi="Arial" w:cs="Arial"/>
              </w:rPr>
            </w:pPr>
            <w:r w:rsidRPr="005856C6">
              <w:rPr>
                <w:rFonts w:ascii="Arial" w:hAnsi="Arial" w:cs="Arial"/>
              </w:rPr>
              <w:t>32.</w:t>
            </w:r>
          </w:p>
        </w:tc>
        <w:tc>
          <w:tcPr>
            <w:tcW w:w="3274" w:type="dxa"/>
            <w:vMerge w:val="restart"/>
            <w:shd w:val="clear" w:color="auto" w:fill="auto"/>
            <w:vAlign w:val="center"/>
          </w:tcPr>
          <w:p w:rsidR="0028225B" w:rsidRPr="005856C6" w:rsidRDefault="0028225B" w:rsidP="0028225B">
            <w:pPr>
              <w:rPr>
                <w:rFonts w:ascii="Arial" w:hAnsi="Arial" w:cs="Arial"/>
              </w:rPr>
            </w:pPr>
            <w:r w:rsidRPr="005856C6">
              <w:rPr>
                <w:rFonts w:ascii="Arial" w:hAnsi="Arial" w:cs="Arial"/>
              </w:rPr>
              <w:t>CIS Server Sala</w:t>
            </w: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rPr>
            </w:pPr>
            <w:r w:rsidRPr="005856C6">
              <w:rPr>
                <w:rFonts w:ascii="Arial" w:hAnsi="Arial" w:cs="Arial"/>
              </w:rPr>
              <w:t>Juniper EX3400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rPr>
            </w:pPr>
            <w:r w:rsidRPr="005856C6">
              <w:rPr>
                <w:rFonts w:ascii="Arial" w:hAnsi="Arial" w:cs="Arial"/>
              </w:rPr>
              <w:t>Juniper EX3400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Firewall</w:t>
            </w:r>
          </w:p>
        </w:tc>
        <w:tc>
          <w:tcPr>
            <w:tcW w:w="2333"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 xml:space="preserve">Juniper </w:t>
            </w:r>
            <w:r w:rsidRPr="005856C6">
              <w:rPr>
                <w:rFonts w:ascii="Arial" w:hAnsi="Arial" w:cs="Arial"/>
              </w:rPr>
              <w:t>SRX345</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Firewall</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 xml:space="preserve">Juniper </w:t>
            </w:r>
            <w:r w:rsidRPr="005856C6">
              <w:rPr>
                <w:rFonts w:ascii="Arial" w:hAnsi="Arial" w:cs="Arial"/>
              </w:rPr>
              <w:t>SRX345</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Firewall</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 xml:space="preserve">Juniper </w:t>
            </w:r>
            <w:r w:rsidRPr="005856C6">
              <w:rPr>
                <w:rFonts w:ascii="Arial" w:hAnsi="Arial" w:cs="Arial"/>
              </w:rPr>
              <w:t>SRX340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Firewall</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 xml:space="preserve">Juniper </w:t>
            </w:r>
            <w:r w:rsidRPr="005856C6">
              <w:rPr>
                <w:rFonts w:ascii="Arial" w:hAnsi="Arial" w:cs="Arial"/>
              </w:rPr>
              <w:t>SRX340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Firewall</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Juniper SRX345</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Firewall</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Juniper SRX345</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 xml:space="preserve">Switch </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rPr>
            </w:pPr>
            <w:r w:rsidRPr="005856C6">
              <w:rPr>
                <w:rFonts w:ascii="Arial" w:hAnsi="Arial" w:cs="Arial"/>
              </w:rPr>
              <w:t>Juniper EX2300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rPr>
            </w:pPr>
            <w:r w:rsidRPr="005856C6">
              <w:rPr>
                <w:rFonts w:ascii="Arial" w:hAnsi="Arial" w:cs="Arial"/>
              </w:rPr>
              <w:t>Juniper EX2300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Juniper EX2200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Juniper EX2200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Juniper EX2200</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AT-8000S Series</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3Com</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Switch</w:t>
            </w:r>
          </w:p>
        </w:tc>
        <w:tc>
          <w:tcPr>
            <w:tcW w:w="2333" w:type="dxa"/>
            <w:tcBorders>
              <w:top w:val="single" w:sz="4" w:space="0" w:color="auto"/>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color w:val="000000"/>
              </w:rPr>
              <w:t>3Com</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Media Converter</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MC-103XL</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Media Converter</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MC-103XL</w:t>
            </w: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rPr>
            </w:pPr>
            <w:r w:rsidRPr="005856C6">
              <w:rPr>
                <w:rFonts w:ascii="Arial" w:hAnsi="Arial" w:cs="Arial"/>
              </w:rPr>
              <w:t>Media Converter</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rPr>
            </w:pP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rPr>
            </w:pPr>
            <w:r w:rsidRPr="005856C6">
              <w:rPr>
                <w:rFonts w:ascii="Arial" w:hAnsi="Arial" w:cs="Arial"/>
              </w:rPr>
              <w:t>Media Converter</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rPr>
            </w:pPr>
          </w:p>
        </w:tc>
      </w:tr>
      <w:tr w:rsidR="0028225B" w:rsidRPr="005856C6" w:rsidTr="0028225B">
        <w:tc>
          <w:tcPr>
            <w:tcW w:w="980" w:type="dxa"/>
            <w:vMerge/>
            <w:shd w:val="clear" w:color="auto" w:fill="auto"/>
            <w:vAlign w:val="center"/>
          </w:tcPr>
          <w:p w:rsidR="0028225B" w:rsidRPr="005856C6" w:rsidRDefault="0028225B" w:rsidP="0028225B">
            <w:pPr>
              <w:jc w:val="center"/>
              <w:rPr>
                <w:rFonts w:ascii="Arial" w:hAnsi="Arial" w:cs="Arial"/>
              </w:rPr>
            </w:pPr>
          </w:p>
        </w:tc>
        <w:tc>
          <w:tcPr>
            <w:tcW w:w="3274" w:type="dxa"/>
            <w:vMerge/>
            <w:shd w:val="clear" w:color="auto" w:fill="auto"/>
            <w:vAlign w:val="center"/>
          </w:tcPr>
          <w:p w:rsidR="0028225B" w:rsidRPr="005856C6" w:rsidRDefault="0028225B" w:rsidP="0028225B">
            <w:pPr>
              <w:rPr>
                <w:rFonts w:ascii="Arial" w:hAnsi="Arial" w:cs="Arial"/>
              </w:rPr>
            </w:pPr>
          </w:p>
        </w:tc>
        <w:tc>
          <w:tcPr>
            <w:tcW w:w="986" w:type="dxa"/>
            <w:shd w:val="clear" w:color="auto" w:fill="auto"/>
            <w:vAlign w:val="center"/>
          </w:tcPr>
          <w:p w:rsidR="0028225B" w:rsidRPr="005856C6" w:rsidRDefault="0028225B" w:rsidP="00C22C5D">
            <w:pPr>
              <w:numPr>
                <w:ilvl w:val="0"/>
                <w:numId w:val="17"/>
              </w:numPr>
              <w:spacing w:after="0" w:line="240" w:lineRule="auto"/>
              <w:contextualSpacing/>
              <w:rPr>
                <w:rFonts w:ascii="Arial" w:hAnsi="Arial" w:cs="Arial"/>
              </w:rPr>
            </w:pPr>
          </w:p>
        </w:tc>
        <w:tc>
          <w:tcPr>
            <w:tcW w:w="1998" w:type="dxa"/>
            <w:tcBorders>
              <w:top w:val="nil"/>
              <w:left w:val="nil"/>
              <w:bottom w:val="single" w:sz="4" w:space="0" w:color="auto"/>
              <w:right w:val="single" w:sz="4"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SDSL Modem</w:t>
            </w:r>
          </w:p>
        </w:tc>
        <w:tc>
          <w:tcPr>
            <w:tcW w:w="2333" w:type="dxa"/>
            <w:tcBorders>
              <w:top w:val="nil"/>
              <w:left w:val="nil"/>
              <w:bottom w:val="single" w:sz="4" w:space="0" w:color="auto"/>
              <w:right w:val="single" w:sz="8" w:space="0" w:color="auto"/>
            </w:tcBorders>
            <w:shd w:val="clear" w:color="auto" w:fill="auto"/>
            <w:vAlign w:val="center"/>
          </w:tcPr>
          <w:p w:rsidR="0028225B" w:rsidRPr="005856C6" w:rsidRDefault="0028225B" w:rsidP="0028225B">
            <w:pPr>
              <w:rPr>
                <w:rFonts w:ascii="Arial" w:hAnsi="Arial" w:cs="Arial"/>
                <w:color w:val="000000"/>
              </w:rPr>
            </w:pPr>
            <w:r w:rsidRPr="005856C6">
              <w:rPr>
                <w:rFonts w:ascii="Arial" w:hAnsi="Arial" w:cs="Arial"/>
              </w:rPr>
              <w:t>AT-NT725 PROVIDER</w:t>
            </w:r>
          </w:p>
        </w:tc>
      </w:tr>
    </w:tbl>
    <w:p w:rsidR="0028225B" w:rsidRPr="005856C6" w:rsidRDefault="0028225B" w:rsidP="0028225B">
      <w:pPr>
        <w:suppressAutoHyphens/>
        <w:spacing w:after="120"/>
        <w:jc w:val="both"/>
        <w:rPr>
          <w:rFonts w:ascii="Arial" w:hAnsi="Arial" w:cs="Arial"/>
          <w:noProof/>
          <w:u w:val="single"/>
        </w:rPr>
      </w:pPr>
    </w:p>
    <w:p w:rsidR="0028225B" w:rsidRPr="005856C6" w:rsidRDefault="0028225B" w:rsidP="0028225B">
      <w:pPr>
        <w:suppressAutoHyphens/>
        <w:spacing w:after="120"/>
        <w:jc w:val="both"/>
        <w:rPr>
          <w:rFonts w:ascii="Arial" w:hAnsi="Arial" w:cs="Arial"/>
          <w:noProof/>
        </w:rPr>
      </w:pPr>
      <w:r w:rsidRPr="005856C6">
        <w:rPr>
          <w:rFonts w:ascii="Arial" w:hAnsi="Arial" w:cs="Arial"/>
          <w:noProof/>
        </w:rPr>
        <w:t>Osnovu bezbjednosne serverske infrastrukture (DB i APP) čine dva Juniper SRX firewall-a koji rade u failover režimu. Na njima su definisane bezbjednosne liste pristupa kojima se kontrolišu prava pristupa serverskoj mreži po dubini 2, korisnicima iz intranet i internet okruženja.</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lastRenderedPageBreak/>
        <w:t>Firewall: Juniper SRX340</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t>Firewall: Juniper SRX340</w:t>
      </w:r>
    </w:p>
    <w:p w:rsidR="0028225B" w:rsidRPr="005856C6" w:rsidRDefault="0028225B" w:rsidP="0028225B">
      <w:pPr>
        <w:suppressAutoHyphens/>
        <w:spacing w:after="120"/>
        <w:jc w:val="both"/>
        <w:rPr>
          <w:rFonts w:ascii="Arial" w:hAnsi="Arial" w:cs="Arial"/>
          <w:noProof/>
        </w:rPr>
      </w:pPr>
      <w:r w:rsidRPr="005856C6">
        <w:rPr>
          <w:rFonts w:ascii="Arial" w:hAnsi="Arial" w:cs="Arial"/>
          <w:noProof/>
        </w:rPr>
        <w:t>Osnovu bezbjednosne politike prema public mreži (internetu) čine dva Juniper firewall-a koji rade u failover režimu. Na njima su definisane bezbjednosne liste pristupa i ostvarene VPN konekcije sa spoljnjim partnerima.</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t>Juniper SRX345</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t>Juniper SRX345</w:t>
      </w:r>
    </w:p>
    <w:p w:rsidR="0028225B" w:rsidRPr="005856C6" w:rsidRDefault="0028225B" w:rsidP="0028225B">
      <w:pPr>
        <w:suppressAutoHyphens/>
        <w:spacing w:after="120"/>
        <w:jc w:val="both"/>
        <w:rPr>
          <w:rFonts w:ascii="Arial" w:hAnsi="Arial" w:cs="Arial"/>
          <w:noProof/>
        </w:rPr>
      </w:pPr>
      <w:r w:rsidRPr="005856C6">
        <w:rPr>
          <w:rFonts w:ascii="Arial" w:hAnsi="Arial" w:cs="Arial"/>
          <w:noProof/>
        </w:rPr>
        <w:t>Osnovu bezbjednosne politike prema WAN mreži CIS-a (Carinarnice, Ispostave, Granični prelazi) čine dva Juniper firewall-a koji rade u failover režimu. Na njima su definisane bezbjednosne liste pristupa i ostvarene VPN konekcije (MPLS Telekom) sa carinskim lokacijama.</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t>Juniper SRX345</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t>Juniper SRX345</w:t>
      </w:r>
    </w:p>
    <w:p w:rsidR="0028225B" w:rsidRPr="005856C6" w:rsidRDefault="0028225B" w:rsidP="0028225B">
      <w:pPr>
        <w:suppressAutoHyphens/>
        <w:spacing w:after="120"/>
        <w:jc w:val="both"/>
        <w:rPr>
          <w:rFonts w:ascii="Arial" w:hAnsi="Arial" w:cs="Arial"/>
          <w:noProof/>
        </w:rPr>
      </w:pPr>
      <w:r w:rsidRPr="005856C6">
        <w:rPr>
          <w:rFonts w:ascii="Arial" w:hAnsi="Arial" w:cs="Arial"/>
          <w:noProof/>
        </w:rPr>
        <w:t>Centralni dio (core) mreže čine dva Juniper EX3400 switcha koja rade u failover režimu. Na njima su dovedene sve WAN konekcije carinskog sistema. Na njima je urađena segmentacija LAN mreže i definisane bezbjednosne liste pristupa.</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t>Juniper EX3400</w:t>
      </w:r>
    </w:p>
    <w:p w:rsidR="0028225B" w:rsidRPr="005856C6" w:rsidRDefault="0028225B" w:rsidP="00C22C5D">
      <w:pPr>
        <w:numPr>
          <w:ilvl w:val="0"/>
          <w:numId w:val="9"/>
        </w:numPr>
        <w:suppressAutoHyphens/>
        <w:spacing w:after="120" w:line="240" w:lineRule="auto"/>
        <w:jc w:val="both"/>
        <w:rPr>
          <w:rFonts w:ascii="Arial" w:hAnsi="Arial" w:cs="Arial"/>
          <w:noProof/>
        </w:rPr>
      </w:pPr>
      <w:r w:rsidRPr="005856C6">
        <w:rPr>
          <w:rFonts w:ascii="Arial" w:hAnsi="Arial" w:cs="Arial"/>
          <w:noProof/>
        </w:rPr>
        <w:t>Juniper EX3400</w:t>
      </w:r>
    </w:p>
    <w:p w:rsidR="0028225B" w:rsidRPr="005856C6" w:rsidRDefault="0028225B" w:rsidP="0028225B">
      <w:pPr>
        <w:keepNext/>
        <w:numPr>
          <w:ilvl w:val="3"/>
          <w:numId w:val="0"/>
        </w:numPr>
        <w:tabs>
          <w:tab w:val="num" w:pos="3600"/>
        </w:tabs>
        <w:suppressAutoHyphens/>
        <w:spacing w:before="240" w:after="120"/>
        <w:jc w:val="both"/>
        <w:outlineLvl w:val="3"/>
        <w:rPr>
          <w:rFonts w:ascii="Arial" w:hAnsi="Arial" w:cs="Arial"/>
          <w:b/>
          <w:bCs/>
        </w:rPr>
      </w:pPr>
      <w:r w:rsidRPr="005856C6">
        <w:rPr>
          <w:rFonts w:ascii="Arial" w:hAnsi="Arial" w:cs="Arial"/>
          <w:b/>
          <w:bCs/>
        </w:rPr>
        <w:t>RAČUNARSKA OPREMA</w:t>
      </w:r>
    </w:p>
    <w:p w:rsidR="0028225B" w:rsidRPr="005856C6" w:rsidRDefault="0028225B" w:rsidP="0028225B">
      <w:pPr>
        <w:rPr>
          <w:rFonts w:ascii="Arial" w:hAnsi="Arial" w:cs="Arial"/>
        </w:rPr>
      </w:pPr>
      <w:r w:rsidRPr="005856C6">
        <w:rPr>
          <w:rFonts w:ascii="Arial" w:hAnsi="Arial" w:cs="Arial"/>
        </w:rPr>
        <w:t>CIS posjeduje sledeći broj opreme po vrsti i njenom proizvođaču.</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4832"/>
        <w:gridCol w:w="2063"/>
      </w:tblGrid>
      <w:tr w:rsidR="0028225B" w:rsidRPr="005856C6" w:rsidTr="0028225B">
        <w:trPr>
          <w:trHeight w:val="300"/>
          <w:jc w:val="center"/>
        </w:trPr>
        <w:tc>
          <w:tcPr>
            <w:tcW w:w="1875" w:type="dxa"/>
            <w:shd w:val="clear" w:color="auto" w:fill="auto"/>
            <w:noWrap/>
            <w:vAlign w:val="center"/>
            <w:hideMark/>
          </w:tcPr>
          <w:p w:rsidR="0028225B" w:rsidRPr="005856C6" w:rsidRDefault="0028225B" w:rsidP="0028225B">
            <w:pPr>
              <w:jc w:val="center"/>
              <w:rPr>
                <w:rFonts w:ascii="Arial" w:hAnsi="Arial" w:cs="Arial"/>
                <w:color w:val="000000"/>
              </w:rPr>
            </w:pPr>
            <w:r w:rsidRPr="005856C6">
              <w:rPr>
                <w:rFonts w:ascii="Arial" w:hAnsi="Arial" w:cs="Arial"/>
                <w:color w:val="000000"/>
              </w:rPr>
              <w:t>Vrsta opreme</w:t>
            </w:r>
          </w:p>
        </w:tc>
        <w:tc>
          <w:tcPr>
            <w:tcW w:w="4832" w:type="dxa"/>
            <w:shd w:val="clear" w:color="auto" w:fill="auto"/>
            <w:noWrap/>
            <w:vAlign w:val="center"/>
            <w:hideMark/>
          </w:tcPr>
          <w:p w:rsidR="0028225B" w:rsidRPr="005856C6" w:rsidRDefault="0028225B" w:rsidP="0028225B">
            <w:pPr>
              <w:jc w:val="center"/>
              <w:rPr>
                <w:rFonts w:ascii="Arial" w:hAnsi="Arial" w:cs="Arial"/>
                <w:color w:val="000000"/>
              </w:rPr>
            </w:pPr>
            <w:r w:rsidRPr="005856C6">
              <w:rPr>
                <w:rFonts w:ascii="Arial" w:hAnsi="Arial" w:cs="Arial"/>
                <w:color w:val="000000"/>
              </w:rPr>
              <w:t>Proizvođač</w:t>
            </w:r>
          </w:p>
        </w:tc>
        <w:tc>
          <w:tcPr>
            <w:tcW w:w="2063" w:type="dxa"/>
            <w:shd w:val="clear" w:color="auto" w:fill="auto"/>
            <w:noWrap/>
            <w:vAlign w:val="center"/>
            <w:hideMark/>
          </w:tcPr>
          <w:p w:rsidR="0028225B" w:rsidRPr="005856C6" w:rsidRDefault="0028225B" w:rsidP="0028225B">
            <w:pPr>
              <w:jc w:val="center"/>
              <w:rPr>
                <w:rFonts w:ascii="Arial" w:hAnsi="Arial" w:cs="Arial"/>
                <w:color w:val="000000"/>
              </w:rPr>
            </w:pPr>
            <w:r w:rsidRPr="005856C6">
              <w:rPr>
                <w:rFonts w:ascii="Arial" w:hAnsi="Arial" w:cs="Arial"/>
                <w:color w:val="000000"/>
              </w:rPr>
              <w:t>Količina</w:t>
            </w:r>
          </w:p>
        </w:tc>
      </w:tr>
      <w:tr w:rsidR="0028225B" w:rsidRPr="005856C6" w:rsidTr="0028225B">
        <w:trPr>
          <w:trHeight w:val="300"/>
          <w:jc w:val="center"/>
        </w:trPr>
        <w:tc>
          <w:tcPr>
            <w:tcW w:w="1875"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Desktop</w:t>
            </w:r>
          </w:p>
        </w:tc>
        <w:tc>
          <w:tcPr>
            <w:tcW w:w="4832"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Dell, HP, Fujitsu</w:t>
            </w:r>
          </w:p>
        </w:tc>
        <w:tc>
          <w:tcPr>
            <w:tcW w:w="2063"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400</w:t>
            </w:r>
          </w:p>
        </w:tc>
      </w:tr>
      <w:tr w:rsidR="0028225B" w:rsidRPr="005856C6" w:rsidTr="0028225B">
        <w:trPr>
          <w:trHeight w:val="300"/>
          <w:jc w:val="center"/>
        </w:trPr>
        <w:tc>
          <w:tcPr>
            <w:tcW w:w="1875"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Laptop</w:t>
            </w:r>
          </w:p>
        </w:tc>
        <w:tc>
          <w:tcPr>
            <w:tcW w:w="4832"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Dell, HP, Fujitsu, Lenovo</w:t>
            </w:r>
          </w:p>
        </w:tc>
        <w:tc>
          <w:tcPr>
            <w:tcW w:w="2063"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50</w:t>
            </w:r>
          </w:p>
        </w:tc>
      </w:tr>
      <w:tr w:rsidR="0028225B" w:rsidRPr="005856C6" w:rsidTr="0028225B">
        <w:trPr>
          <w:trHeight w:val="300"/>
          <w:jc w:val="center"/>
        </w:trPr>
        <w:tc>
          <w:tcPr>
            <w:tcW w:w="1875"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Printer</w:t>
            </w:r>
          </w:p>
        </w:tc>
        <w:tc>
          <w:tcPr>
            <w:tcW w:w="4832" w:type="dxa"/>
            <w:shd w:val="clear" w:color="auto" w:fill="auto"/>
            <w:noWrap/>
            <w:vAlign w:val="center"/>
          </w:tcPr>
          <w:p w:rsidR="0028225B" w:rsidRPr="005856C6" w:rsidRDefault="0028225B" w:rsidP="0028225B">
            <w:pPr>
              <w:jc w:val="center"/>
              <w:rPr>
                <w:rFonts w:ascii="Arial" w:hAnsi="Arial" w:cs="Arial"/>
                <w:color w:val="000000"/>
              </w:rPr>
            </w:pPr>
            <w:r w:rsidRPr="005856C6">
              <w:rPr>
                <w:rFonts w:ascii="Arial" w:hAnsi="Arial" w:cs="Arial"/>
                <w:color w:val="000000"/>
              </w:rPr>
              <w:t>Lexmark, HP, Samsung</w:t>
            </w:r>
          </w:p>
        </w:tc>
        <w:tc>
          <w:tcPr>
            <w:tcW w:w="2063" w:type="dxa"/>
            <w:shd w:val="clear" w:color="auto" w:fill="auto"/>
            <w:noWrap/>
            <w:vAlign w:val="center"/>
          </w:tcPr>
          <w:p w:rsidR="0028225B" w:rsidRPr="005856C6" w:rsidDel="00B26AAC" w:rsidRDefault="0028225B" w:rsidP="0028225B">
            <w:pPr>
              <w:jc w:val="center"/>
              <w:rPr>
                <w:rFonts w:ascii="Arial" w:hAnsi="Arial" w:cs="Arial"/>
                <w:color w:val="000000"/>
              </w:rPr>
            </w:pPr>
            <w:r w:rsidRPr="005856C6">
              <w:rPr>
                <w:rFonts w:ascii="Arial" w:hAnsi="Arial" w:cs="Arial"/>
                <w:color w:val="000000"/>
              </w:rPr>
              <w:t>200</w:t>
            </w:r>
          </w:p>
        </w:tc>
      </w:tr>
    </w:tbl>
    <w:p w:rsidR="0028225B" w:rsidRPr="005856C6" w:rsidRDefault="0028225B" w:rsidP="0028225B">
      <w:pPr>
        <w:keepNext/>
        <w:pageBreakBefore/>
        <w:pBdr>
          <w:bottom w:val="single" w:sz="24" w:space="31" w:color="auto"/>
        </w:pBdr>
        <w:tabs>
          <w:tab w:val="num" w:pos="360"/>
        </w:tabs>
        <w:suppressAutoHyphens/>
        <w:spacing w:before="480" w:after="120"/>
        <w:jc w:val="center"/>
        <w:outlineLvl w:val="0"/>
        <w:rPr>
          <w:rFonts w:ascii="Arial" w:hAnsi="Arial" w:cs="Arial"/>
          <w:b/>
          <w:lang w:val="en-US"/>
        </w:rPr>
      </w:pPr>
      <w:bookmarkStart w:id="70" w:name="_Carinska_tarifa"/>
      <w:bookmarkStart w:id="71" w:name="_Toc96494175"/>
      <w:bookmarkStart w:id="72" w:name="_Toc96494176"/>
      <w:bookmarkStart w:id="73" w:name="_Toc96494180"/>
      <w:bookmarkStart w:id="74" w:name="_Toc96494181"/>
      <w:bookmarkStart w:id="75" w:name="_Toc96494187"/>
      <w:bookmarkStart w:id="76" w:name="_Toc96494188"/>
      <w:bookmarkStart w:id="77" w:name="_Toc96494190"/>
      <w:bookmarkStart w:id="78" w:name="_Toc96494191"/>
      <w:bookmarkStart w:id="79" w:name="_Toc96494193"/>
      <w:bookmarkStart w:id="80" w:name="_Toc96494194"/>
      <w:bookmarkStart w:id="81" w:name="_Toc96494196"/>
      <w:bookmarkStart w:id="82" w:name="_Toc96494197"/>
      <w:bookmarkStart w:id="83" w:name="_Toc96494200"/>
      <w:bookmarkStart w:id="84" w:name="_Toc96494201"/>
      <w:bookmarkStart w:id="85" w:name="_Toc96494202"/>
      <w:bookmarkStart w:id="86" w:name="_Toc96494207"/>
      <w:bookmarkStart w:id="87" w:name="_Toc96494209"/>
      <w:bookmarkStart w:id="88" w:name="_Toc96494210"/>
      <w:bookmarkStart w:id="89" w:name="_Toc96494211"/>
      <w:bookmarkStart w:id="90" w:name="_Toc96494213"/>
      <w:bookmarkStart w:id="91" w:name="_Toc96494214"/>
      <w:bookmarkStart w:id="92" w:name="_Toc96494216"/>
      <w:bookmarkStart w:id="93" w:name="_Toc96494218"/>
      <w:bookmarkStart w:id="94" w:name="_Toc96494219"/>
      <w:bookmarkStart w:id="95" w:name="_Toc96494220"/>
      <w:bookmarkStart w:id="96" w:name="_Toc96494221"/>
      <w:bookmarkStart w:id="97" w:name="_Toc96494223"/>
      <w:bookmarkStart w:id="98" w:name="_Toc96494224"/>
      <w:bookmarkStart w:id="99" w:name="_Toc96494227"/>
      <w:bookmarkStart w:id="100" w:name="_Toc96494228"/>
      <w:bookmarkStart w:id="101" w:name="_Toc96494230"/>
      <w:bookmarkStart w:id="102" w:name="_Toc96494231"/>
      <w:bookmarkStart w:id="103" w:name="_Toc96494235"/>
      <w:bookmarkStart w:id="104" w:name="_Toc96494236"/>
      <w:bookmarkStart w:id="105" w:name="_Toc96494238"/>
      <w:bookmarkStart w:id="106" w:name="_Toc96494239"/>
      <w:bookmarkStart w:id="107" w:name="_Toc96494242"/>
      <w:bookmarkStart w:id="108" w:name="_Toc96494243"/>
      <w:bookmarkStart w:id="109" w:name="_Toc96494247"/>
      <w:bookmarkStart w:id="110" w:name="_Toc96494248"/>
      <w:bookmarkStart w:id="111" w:name="_Toc96494249"/>
      <w:bookmarkStart w:id="112" w:name="_Toc96494250"/>
      <w:bookmarkStart w:id="113" w:name="_Toc96494251"/>
      <w:bookmarkStart w:id="114" w:name="_Toc96494252"/>
      <w:bookmarkStart w:id="115" w:name="_Toc96494259"/>
      <w:bookmarkStart w:id="116" w:name="_Toc96494260"/>
      <w:bookmarkStart w:id="117" w:name="_Toc96494269"/>
      <w:bookmarkStart w:id="118" w:name="_Toc96494270"/>
      <w:bookmarkStart w:id="119" w:name="_Toc96494277"/>
      <w:bookmarkStart w:id="120" w:name="_Toc96494278"/>
      <w:bookmarkStart w:id="121" w:name="_Toc96494280"/>
      <w:bookmarkStart w:id="122" w:name="_Toc96494281"/>
      <w:bookmarkStart w:id="123" w:name="_Toc96494283"/>
      <w:bookmarkStart w:id="124" w:name="_Toc96494284"/>
      <w:bookmarkStart w:id="125" w:name="_Prihvat_–_Unos"/>
      <w:bookmarkStart w:id="126" w:name="_Toc96494294"/>
      <w:bookmarkStart w:id="127" w:name="_Toc96494295"/>
      <w:bookmarkStart w:id="128" w:name="_Toc96494301"/>
      <w:bookmarkStart w:id="129" w:name="_Toc96494306"/>
      <w:bookmarkStart w:id="130" w:name="_Toc96494307"/>
      <w:bookmarkStart w:id="131" w:name="_Toc96494310"/>
      <w:bookmarkStart w:id="132" w:name="_Toc96494311"/>
      <w:bookmarkStart w:id="133" w:name="_Toc96494326"/>
      <w:bookmarkStart w:id="134" w:name="_Toc96494327"/>
      <w:bookmarkStart w:id="135" w:name="_Toc96494328"/>
      <w:bookmarkStart w:id="136" w:name="_Toc96494333"/>
      <w:bookmarkStart w:id="137" w:name="_Toc96494334"/>
      <w:bookmarkStart w:id="138" w:name="_DOKUMENTACIJA"/>
      <w:bookmarkStart w:id="139" w:name="_Toc463271327"/>
      <w:bookmarkStart w:id="140" w:name="_Toc496610572"/>
      <w:bookmarkStart w:id="141" w:name="_Toc528577476"/>
      <w:bookmarkStart w:id="142" w:name="_Toc52995102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856C6">
        <w:rPr>
          <w:rFonts w:ascii="Arial" w:hAnsi="Arial" w:cs="Arial"/>
          <w:b/>
          <w:lang w:val="en-US"/>
        </w:rPr>
        <w:lastRenderedPageBreak/>
        <w:t>DOKUMENTACIJA</w:t>
      </w:r>
      <w:bookmarkEnd w:id="139"/>
      <w:bookmarkEnd w:id="140"/>
      <w:bookmarkEnd w:id="141"/>
      <w:bookmarkEnd w:id="142"/>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bCs/>
          <w:lang w:val="en-US" w:eastAsia="zh-TW"/>
        </w:rPr>
      </w:pPr>
      <w:bookmarkStart w:id="143" w:name="_Toc463271328"/>
      <w:bookmarkStart w:id="144" w:name="_Toc496610573"/>
      <w:bookmarkStart w:id="145" w:name="_Toc528577477"/>
      <w:bookmarkStart w:id="146" w:name="_Toc529951025"/>
      <w:r w:rsidRPr="005856C6">
        <w:rPr>
          <w:rFonts w:ascii="Arial" w:hAnsi="Arial" w:cs="Arial"/>
          <w:b/>
          <w:bCs/>
          <w:lang w:val="en-US" w:eastAsia="zh-TW"/>
        </w:rPr>
        <w:t>OPŠTI ZAHTJEVI</w:t>
      </w:r>
      <w:bookmarkEnd w:id="143"/>
      <w:bookmarkEnd w:id="144"/>
      <w:bookmarkEnd w:id="145"/>
      <w:bookmarkEnd w:id="146"/>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Naručilac vjeruje da je potpuna i sveobuhvatna dokumentacija preduslov za kvalitetno održavanje aplikativnih i sistemskih softvera. Svi djelovi trebaju biti opisani i dokumentovani kako je zahtijevano u ovom poglavlju (dokumentacija).  Tehnička dokumentacija proizvođača opreme i softvera može biti na engleskom jeziku, dok svi izvještaji ponuđača moraju biti pisani na crnogorskom jeziku.</w:t>
      </w:r>
    </w:p>
    <w:p w:rsidR="0028225B" w:rsidRPr="005856C6" w:rsidRDefault="0028225B" w:rsidP="0028225B">
      <w:pPr>
        <w:jc w:val="both"/>
        <w:rPr>
          <w:rFonts w:ascii="Arial" w:hAnsi="Arial" w:cs="Arial"/>
        </w:rPr>
      </w:pPr>
      <w:r w:rsidRPr="005856C6">
        <w:rPr>
          <w:rFonts w:ascii="Arial" w:hAnsi="Arial" w:cs="Arial"/>
        </w:rPr>
        <w:t xml:space="preserve">Izvođač MORA izvršiti detaljan tehnički pregled svih elemenata sistema koji su predmet održavanja. Kao rezultat pregleda i analize  stanja, biće kreiran </w:t>
      </w:r>
      <w:r w:rsidRPr="005856C6">
        <w:rPr>
          <w:rFonts w:ascii="Arial" w:hAnsi="Arial" w:cs="Arial"/>
          <w:b/>
          <w:u w:val="single"/>
        </w:rPr>
        <w:t>Tehnički izvještaj</w:t>
      </w:r>
      <w:r w:rsidRPr="005856C6">
        <w:rPr>
          <w:rFonts w:ascii="Arial" w:hAnsi="Arial" w:cs="Arial"/>
        </w:rPr>
        <w:t xml:space="preserve"> o stanju sistema koji  bi u isto vrijeme predstavljao i primopredajni akt za održavanje sistema. Tehnički izvještaj bi detaljno tehnički opisao trenutno stanje sistema, a u posebnom poglavlju bi  sadržao i preporuke za unapređenje stanja i predvidio korake koji su potrebni da bi se ova unapređenja izvršila. </w:t>
      </w:r>
      <w:r w:rsidRPr="005856C6">
        <w:rPr>
          <w:rFonts w:ascii="Arial" w:hAnsi="Arial" w:cs="Arial"/>
          <w:lang w:val="pl-PL"/>
        </w:rPr>
        <w:t>Na</w:t>
      </w:r>
      <w:r w:rsidRPr="005856C6">
        <w:rPr>
          <w:rFonts w:ascii="Arial" w:hAnsi="Arial" w:cs="Arial"/>
        </w:rPr>
        <w:t xml:space="preserve"> </w:t>
      </w:r>
      <w:r w:rsidRPr="005856C6">
        <w:rPr>
          <w:rFonts w:ascii="Arial" w:hAnsi="Arial" w:cs="Arial"/>
          <w:lang w:val="pl-PL"/>
        </w:rPr>
        <w:t>ovaj</w:t>
      </w:r>
      <w:r w:rsidRPr="005856C6">
        <w:rPr>
          <w:rFonts w:ascii="Arial" w:hAnsi="Arial" w:cs="Arial"/>
        </w:rPr>
        <w:t xml:space="preserve"> </w:t>
      </w:r>
      <w:r w:rsidRPr="005856C6">
        <w:rPr>
          <w:rFonts w:ascii="Arial" w:hAnsi="Arial" w:cs="Arial"/>
          <w:lang w:val="pl-PL"/>
        </w:rPr>
        <w:t>na</w:t>
      </w:r>
      <w:r w:rsidRPr="005856C6">
        <w:rPr>
          <w:rFonts w:ascii="Arial" w:hAnsi="Arial" w:cs="Arial"/>
        </w:rPr>
        <w:t>č</w:t>
      </w:r>
      <w:r w:rsidRPr="005856C6">
        <w:rPr>
          <w:rFonts w:ascii="Arial" w:hAnsi="Arial" w:cs="Arial"/>
          <w:lang w:val="pl-PL"/>
        </w:rPr>
        <w:t>in</w:t>
      </w:r>
      <w:r w:rsidRPr="005856C6">
        <w:rPr>
          <w:rFonts w:ascii="Arial" w:hAnsi="Arial" w:cs="Arial"/>
        </w:rPr>
        <w:t xml:space="preserve">, </w:t>
      </w:r>
      <w:r w:rsidRPr="005856C6">
        <w:rPr>
          <w:rFonts w:ascii="Arial" w:hAnsi="Arial" w:cs="Arial"/>
          <w:lang w:val="pl-PL"/>
        </w:rPr>
        <w:t>inicijalni</w:t>
      </w:r>
      <w:r w:rsidRPr="005856C6">
        <w:rPr>
          <w:rFonts w:ascii="Arial" w:hAnsi="Arial" w:cs="Arial"/>
        </w:rPr>
        <w:t xml:space="preserve"> </w:t>
      </w:r>
      <w:r w:rsidRPr="005856C6">
        <w:rPr>
          <w:rFonts w:ascii="Arial" w:hAnsi="Arial" w:cs="Arial"/>
          <w:lang w:val="pl-PL"/>
        </w:rPr>
        <w:t>tehni</w:t>
      </w:r>
      <w:r w:rsidRPr="005856C6">
        <w:rPr>
          <w:rFonts w:ascii="Arial" w:hAnsi="Arial" w:cs="Arial"/>
        </w:rPr>
        <w:t>č</w:t>
      </w:r>
      <w:r w:rsidRPr="005856C6">
        <w:rPr>
          <w:rFonts w:ascii="Arial" w:hAnsi="Arial" w:cs="Arial"/>
          <w:lang w:val="pl-PL"/>
        </w:rPr>
        <w:t>ki</w:t>
      </w:r>
      <w:r w:rsidRPr="005856C6">
        <w:rPr>
          <w:rFonts w:ascii="Arial" w:hAnsi="Arial" w:cs="Arial"/>
        </w:rPr>
        <w:t xml:space="preserve"> </w:t>
      </w:r>
      <w:r w:rsidRPr="005856C6">
        <w:rPr>
          <w:rFonts w:ascii="Arial" w:hAnsi="Arial" w:cs="Arial"/>
          <w:lang w:val="pl-PL"/>
        </w:rPr>
        <w:t>izvje</w:t>
      </w:r>
      <w:r w:rsidRPr="005856C6">
        <w:rPr>
          <w:rFonts w:ascii="Arial" w:hAnsi="Arial" w:cs="Arial"/>
        </w:rPr>
        <w:t>š</w:t>
      </w:r>
      <w:r w:rsidRPr="005856C6">
        <w:rPr>
          <w:rFonts w:ascii="Arial" w:hAnsi="Arial" w:cs="Arial"/>
          <w:lang w:val="pl-PL"/>
        </w:rPr>
        <w:t>taj</w:t>
      </w:r>
      <w:r w:rsidRPr="005856C6">
        <w:rPr>
          <w:rFonts w:ascii="Arial" w:hAnsi="Arial" w:cs="Arial"/>
        </w:rPr>
        <w:t xml:space="preserve"> </w:t>
      </w:r>
      <w:r w:rsidRPr="005856C6">
        <w:rPr>
          <w:rFonts w:ascii="Arial" w:hAnsi="Arial" w:cs="Arial"/>
          <w:lang w:val="pl-PL"/>
        </w:rPr>
        <w:t>o</w:t>
      </w:r>
      <w:r w:rsidRPr="005856C6">
        <w:rPr>
          <w:rFonts w:ascii="Arial" w:hAnsi="Arial" w:cs="Arial"/>
        </w:rPr>
        <w:t xml:space="preserve"> </w:t>
      </w:r>
      <w:r w:rsidRPr="005856C6">
        <w:rPr>
          <w:rFonts w:ascii="Arial" w:hAnsi="Arial" w:cs="Arial"/>
          <w:lang w:val="pl-PL"/>
        </w:rPr>
        <w:t>stanju</w:t>
      </w:r>
      <w:r w:rsidRPr="005856C6">
        <w:rPr>
          <w:rFonts w:ascii="Arial" w:hAnsi="Arial" w:cs="Arial"/>
        </w:rPr>
        <w:t xml:space="preserve"> </w:t>
      </w:r>
      <w:r w:rsidRPr="005856C6">
        <w:rPr>
          <w:rFonts w:ascii="Arial" w:hAnsi="Arial" w:cs="Arial"/>
          <w:lang w:val="pl-PL"/>
        </w:rPr>
        <w:t>sistema</w:t>
      </w:r>
      <w:r w:rsidRPr="005856C6">
        <w:rPr>
          <w:rFonts w:ascii="Arial" w:hAnsi="Arial" w:cs="Arial"/>
        </w:rPr>
        <w:t xml:space="preserve"> </w:t>
      </w:r>
      <w:r w:rsidRPr="005856C6">
        <w:rPr>
          <w:rFonts w:ascii="Arial" w:hAnsi="Arial" w:cs="Arial"/>
          <w:lang w:val="pl-PL"/>
        </w:rPr>
        <w:t>bi</w:t>
      </w:r>
      <w:r w:rsidRPr="005856C6">
        <w:rPr>
          <w:rFonts w:ascii="Arial" w:hAnsi="Arial" w:cs="Arial"/>
        </w:rPr>
        <w:t xml:space="preserve">  </w:t>
      </w:r>
      <w:r w:rsidRPr="005856C6">
        <w:rPr>
          <w:rFonts w:ascii="Arial" w:hAnsi="Arial" w:cs="Arial"/>
          <w:lang w:val="pl-PL"/>
        </w:rPr>
        <w:t>dao</w:t>
      </w:r>
      <w:r w:rsidRPr="005856C6">
        <w:rPr>
          <w:rFonts w:ascii="Arial" w:hAnsi="Arial" w:cs="Arial"/>
        </w:rPr>
        <w:t xml:space="preserve"> </w:t>
      </w:r>
      <w:r w:rsidRPr="005856C6">
        <w:rPr>
          <w:rFonts w:ascii="Arial" w:hAnsi="Arial" w:cs="Arial"/>
          <w:lang w:val="pl-PL"/>
        </w:rPr>
        <w:t>i</w:t>
      </w:r>
      <w:r w:rsidRPr="005856C6">
        <w:rPr>
          <w:rFonts w:ascii="Arial" w:hAnsi="Arial" w:cs="Arial"/>
        </w:rPr>
        <w:t xml:space="preserve"> </w:t>
      </w:r>
      <w:r w:rsidRPr="005856C6">
        <w:rPr>
          <w:rFonts w:ascii="Arial" w:hAnsi="Arial" w:cs="Arial"/>
          <w:lang w:val="pl-PL"/>
        </w:rPr>
        <w:t>smjernice</w:t>
      </w:r>
      <w:r w:rsidRPr="005856C6">
        <w:rPr>
          <w:rFonts w:ascii="Arial" w:hAnsi="Arial" w:cs="Arial"/>
        </w:rPr>
        <w:t xml:space="preserve"> </w:t>
      </w:r>
      <w:r w:rsidRPr="005856C6">
        <w:rPr>
          <w:rFonts w:ascii="Arial" w:hAnsi="Arial" w:cs="Arial"/>
          <w:lang w:val="pl-PL"/>
        </w:rPr>
        <w:t>za</w:t>
      </w:r>
      <w:r w:rsidRPr="005856C6">
        <w:rPr>
          <w:rFonts w:ascii="Arial" w:hAnsi="Arial" w:cs="Arial"/>
        </w:rPr>
        <w:t xml:space="preserve"> </w:t>
      </w:r>
      <w:r w:rsidRPr="005856C6">
        <w:rPr>
          <w:rFonts w:ascii="Arial" w:hAnsi="Arial" w:cs="Arial"/>
          <w:lang w:val="pl-PL"/>
        </w:rPr>
        <w:t>dalji</w:t>
      </w:r>
      <w:r w:rsidRPr="005856C6">
        <w:rPr>
          <w:rFonts w:ascii="Arial" w:hAnsi="Arial" w:cs="Arial"/>
        </w:rPr>
        <w:t xml:space="preserve"> </w:t>
      </w:r>
      <w:r w:rsidRPr="005856C6">
        <w:rPr>
          <w:rFonts w:ascii="Arial" w:hAnsi="Arial" w:cs="Arial"/>
          <w:lang w:val="pl-PL"/>
        </w:rPr>
        <w:t>rad</w:t>
      </w:r>
      <w:r w:rsidRPr="005856C6">
        <w:rPr>
          <w:rFonts w:ascii="Arial" w:hAnsi="Arial" w:cs="Arial"/>
        </w:rPr>
        <w:t xml:space="preserve"> </w:t>
      </w:r>
      <w:r w:rsidRPr="005856C6">
        <w:rPr>
          <w:rFonts w:ascii="Arial" w:hAnsi="Arial" w:cs="Arial"/>
          <w:lang w:val="pl-PL"/>
        </w:rPr>
        <w:t>na</w:t>
      </w:r>
      <w:r w:rsidRPr="005856C6">
        <w:rPr>
          <w:rFonts w:ascii="Arial" w:hAnsi="Arial" w:cs="Arial"/>
        </w:rPr>
        <w:t xml:space="preserve"> </w:t>
      </w:r>
      <w:r w:rsidRPr="005856C6">
        <w:rPr>
          <w:rFonts w:ascii="Arial" w:hAnsi="Arial" w:cs="Arial"/>
          <w:lang w:val="pl-PL"/>
        </w:rPr>
        <w:t>odr</w:t>
      </w:r>
      <w:r w:rsidRPr="005856C6">
        <w:rPr>
          <w:rFonts w:ascii="Arial" w:hAnsi="Arial" w:cs="Arial"/>
        </w:rPr>
        <w:t>ž</w:t>
      </w:r>
      <w:r w:rsidRPr="005856C6">
        <w:rPr>
          <w:rFonts w:ascii="Arial" w:hAnsi="Arial" w:cs="Arial"/>
          <w:lang w:val="pl-PL"/>
        </w:rPr>
        <w:t>avanju</w:t>
      </w:r>
      <w:r w:rsidRPr="005856C6">
        <w:rPr>
          <w:rFonts w:ascii="Arial" w:hAnsi="Arial" w:cs="Arial"/>
        </w:rPr>
        <w:t xml:space="preserve"> </w:t>
      </w:r>
      <w:r w:rsidRPr="005856C6">
        <w:rPr>
          <w:rFonts w:ascii="Arial" w:hAnsi="Arial" w:cs="Arial"/>
          <w:lang w:val="pl-PL"/>
        </w:rPr>
        <w:t>i</w:t>
      </w:r>
      <w:r w:rsidRPr="005856C6">
        <w:rPr>
          <w:rFonts w:ascii="Arial" w:hAnsi="Arial" w:cs="Arial"/>
        </w:rPr>
        <w:t xml:space="preserve"> </w:t>
      </w:r>
      <w:r w:rsidRPr="005856C6">
        <w:rPr>
          <w:rFonts w:ascii="Arial" w:hAnsi="Arial" w:cs="Arial"/>
          <w:lang w:val="pl-PL"/>
        </w:rPr>
        <w:t>pobolj</w:t>
      </w:r>
      <w:r w:rsidRPr="005856C6">
        <w:rPr>
          <w:rFonts w:ascii="Arial" w:hAnsi="Arial" w:cs="Arial"/>
        </w:rPr>
        <w:t>š</w:t>
      </w:r>
      <w:r w:rsidRPr="005856C6">
        <w:rPr>
          <w:rFonts w:ascii="Arial" w:hAnsi="Arial" w:cs="Arial"/>
          <w:lang w:val="pl-PL"/>
        </w:rPr>
        <w:t>anju</w:t>
      </w:r>
      <w:r w:rsidRPr="005856C6">
        <w:rPr>
          <w:rFonts w:ascii="Arial" w:hAnsi="Arial" w:cs="Arial"/>
        </w:rPr>
        <w:t xml:space="preserve"> </w:t>
      </w:r>
      <w:r w:rsidRPr="005856C6">
        <w:rPr>
          <w:rFonts w:ascii="Arial" w:hAnsi="Arial" w:cs="Arial"/>
          <w:lang w:val="pl-PL"/>
        </w:rPr>
        <w:t>sistema</w:t>
      </w:r>
      <w:r w:rsidRPr="005856C6">
        <w:rPr>
          <w:rFonts w:ascii="Arial" w:hAnsi="Arial" w:cs="Arial"/>
        </w:rPr>
        <w:t xml:space="preserve">. U kreiranju Tehničkog izvještaja, osim stručnih lica izvršioac učestvovaće i stručna lica CIS-a u čijoj odgovornosti je predmet izvršenja Ugovora. </w:t>
      </w:r>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bCs/>
          <w:lang w:val="en-US" w:eastAsia="zh-TW"/>
        </w:rPr>
      </w:pPr>
      <w:bookmarkStart w:id="147" w:name="_Toc463271329"/>
      <w:bookmarkStart w:id="148" w:name="_Toc496610574"/>
      <w:bookmarkStart w:id="149" w:name="_Toc528577478"/>
      <w:bookmarkStart w:id="150" w:name="_Toc529951026"/>
      <w:r w:rsidRPr="005856C6">
        <w:rPr>
          <w:rFonts w:ascii="Arial" w:hAnsi="Arial" w:cs="Arial"/>
          <w:b/>
          <w:bCs/>
          <w:lang w:val="en-US" w:eastAsia="zh-TW"/>
        </w:rPr>
        <w:t>IZVJEŠTAJI</w:t>
      </w:r>
      <w:bookmarkEnd w:id="147"/>
      <w:bookmarkEnd w:id="148"/>
      <w:bookmarkEnd w:id="149"/>
      <w:bookmarkEnd w:id="150"/>
    </w:p>
    <w:p w:rsidR="0028225B" w:rsidRPr="005856C6" w:rsidRDefault="0028225B" w:rsidP="0028225B">
      <w:pPr>
        <w:ind w:left="1620" w:hanging="900"/>
        <w:rPr>
          <w:rFonts w:ascii="Arial" w:hAnsi="Arial" w:cs="Arial"/>
          <w:noProof/>
        </w:rPr>
      </w:pPr>
      <w:r w:rsidRPr="005856C6">
        <w:rPr>
          <w:rFonts w:ascii="Arial" w:hAnsi="Arial" w:cs="Arial"/>
          <w:noProof/>
        </w:rPr>
        <w:t>Svi izvještaji i dokumentacija treba da budu napravljeni: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 potpunosti na Crnogorskom jeziku,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Svaka stranica izvještaja mora biti numerisana (sadržati broj stranice),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Sadržati sljedeća poglavlja,</w:t>
      </w:r>
    </w:p>
    <w:p w:rsidR="0028225B" w:rsidRPr="005856C6" w:rsidRDefault="0028225B" w:rsidP="0028225B">
      <w:pPr>
        <w:ind w:left="2127" w:hanging="567"/>
        <w:rPr>
          <w:rFonts w:ascii="Arial" w:hAnsi="Arial" w:cs="Arial"/>
          <w:noProof/>
        </w:rPr>
      </w:pPr>
      <w:r w:rsidRPr="005856C6">
        <w:rPr>
          <w:rFonts w:ascii="Arial" w:hAnsi="Arial" w:cs="Arial"/>
          <w:noProof/>
        </w:rPr>
        <w:t>(a)</w:t>
      </w:r>
      <w:r w:rsidRPr="005856C6">
        <w:rPr>
          <w:rFonts w:ascii="Arial" w:hAnsi="Arial" w:cs="Arial"/>
          <w:noProof/>
        </w:rPr>
        <w:tab/>
        <w:t>Predgovor</w:t>
      </w:r>
    </w:p>
    <w:p w:rsidR="0028225B" w:rsidRPr="005856C6" w:rsidRDefault="0028225B" w:rsidP="0028225B">
      <w:pPr>
        <w:ind w:left="2127" w:hanging="567"/>
        <w:rPr>
          <w:rFonts w:ascii="Arial" w:hAnsi="Arial" w:cs="Arial"/>
          <w:noProof/>
        </w:rPr>
      </w:pPr>
      <w:r w:rsidRPr="005856C6">
        <w:rPr>
          <w:rFonts w:ascii="Arial" w:hAnsi="Arial" w:cs="Arial"/>
          <w:noProof/>
        </w:rPr>
        <w:t>(b)</w:t>
      </w:r>
      <w:r w:rsidRPr="005856C6">
        <w:rPr>
          <w:rFonts w:ascii="Arial" w:hAnsi="Arial" w:cs="Arial"/>
          <w:noProof/>
        </w:rPr>
        <w:tab/>
        <w:t>Uvod</w:t>
      </w:r>
    </w:p>
    <w:p w:rsidR="0028225B" w:rsidRPr="005856C6" w:rsidRDefault="0028225B" w:rsidP="00C22C5D">
      <w:pPr>
        <w:numPr>
          <w:ilvl w:val="0"/>
          <w:numId w:val="11"/>
        </w:numPr>
        <w:tabs>
          <w:tab w:val="clear" w:pos="3960"/>
          <w:tab w:val="num" w:pos="2552"/>
        </w:tabs>
        <w:suppressAutoHyphens/>
        <w:spacing w:after="120" w:line="240" w:lineRule="auto"/>
        <w:ind w:left="2552" w:hanging="425"/>
        <w:jc w:val="both"/>
        <w:rPr>
          <w:rFonts w:ascii="Arial" w:hAnsi="Arial" w:cs="Arial"/>
          <w:noProof/>
        </w:rPr>
      </w:pPr>
      <w:r w:rsidRPr="005856C6">
        <w:rPr>
          <w:rFonts w:ascii="Arial" w:hAnsi="Arial" w:cs="Arial"/>
          <w:noProof/>
        </w:rPr>
        <w:t>Svrha</w:t>
      </w:r>
    </w:p>
    <w:p w:rsidR="0028225B" w:rsidRPr="005856C6" w:rsidRDefault="0028225B" w:rsidP="00C22C5D">
      <w:pPr>
        <w:numPr>
          <w:ilvl w:val="0"/>
          <w:numId w:val="11"/>
        </w:numPr>
        <w:tabs>
          <w:tab w:val="clear" w:pos="3960"/>
          <w:tab w:val="num" w:pos="2552"/>
        </w:tabs>
        <w:suppressAutoHyphens/>
        <w:spacing w:after="120" w:line="240" w:lineRule="auto"/>
        <w:ind w:left="2552" w:hanging="425"/>
        <w:jc w:val="both"/>
        <w:rPr>
          <w:rFonts w:ascii="Arial" w:hAnsi="Arial" w:cs="Arial"/>
          <w:noProof/>
        </w:rPr>
      </w:pPr>
      <w:r w:rsidRPr="005856C6">
        <w:rPr>
          <w:rFonts w:ascii="Arial" w:hAnsi="Arial" w:cs="Arial"/>
          <w:noProof/>
        </w:rPr>
        <w:t>Cilj</w:t>
      </w:r>
    </w:p>
    <w:p w:rsidR="0028225B" w:rsidRPr="005856C6" w:rsidRDefault="0028225B" w:rsidP="00C22C5D">
      <w:pPr>
        <w:numPr>
          <w:ilvl w:val="0"/>
          <w:numId w:val="11"/>
        </w:numPr>
        <w:tabs>
          <w:tab w:val="clear" w:pos="3960"/>
          <w:tab w:val="num" w:pos="2552"/>
        </w:tabs>
        <w:suppressAutoHyphens/>
        <w:spacing w:after="120" w:line="240" w:lineRule="auto"/>
        <w:ind w:left="2552" w:hanging="425"/>
        <w:jc w:val="both"/>
        <w:rPr>
          <w:rFonts w:ascii="Arial" w:hAnsi="Arial" w:cs="Arial"/>
          <w:noProof/>
        </w:rPr>
      </w:pPr>
      <w:r w:rsidRPr="005856C6">
        <w:rPr>
          <w:rFonts w:ascii="Arial" w:hAnsi="Arial" w:cs="Arial"/>
          <w:noProof/>
        </w:rPr>
        <w:t>Definicije, acronyms i skraćenice</w:t>
      </w:r>
    </w:p>
    <w:p w:rsidR="0028225B" w:rsidRPr="005856C6" w:rsidRDefault="0028225B" w:rsidP="00C22C5D">
      <w:pPr>
        <w:numPr>
          <w:ilvl w:val="0"/>
          <w:numId w:val="11"/>
        </w:numPr>
        <w:tabs>
          <w:tab w:val="clear" w:pos="3960"/>
          <w:tab w:val="num" w:pos="2552"/>
        </w:tabs>
        <w:suppressAutoHyphens/>
        <w:spacing w:after="120" w:line="240" w:lineRule="auto"/>
        <w:ind w:left="2552" w:hanging="425"/>
        <w:jc w:val="both"/>
        <w:rPr>
          <w:rFonts w:ascii="Arial" w:hAnsi="Arial" w:cs="Arial"/>
          <w:noProof/>
        </w:rPr>
      </w:pPr>
      <w:r w:rsidRPr="005856C6">
        <w:rPr>
          <w:rFonts w:ascii="Arial" w:hAnsi="Arial" w:cs="Arial"/>
          <w:noProof/>
        </w:rPr>
        <w:t>Reference</w:t>
      </w:r>
    </w:p>
    <w:p w:rsidR="0028225B" w:rsidRPr="005856C6" w:rsidRDefault="0028225B" w:rsidP="00C22C5D">
      <w:pPr>
        <w:numPr>
          <w:ilvl w:val="0"/>
          <w:numId w:val="11"/>
        </w:numPr>
        <w:tabs>
          <w:tab w:val="clear" w:pos="3960"/>
          <w:tab w:val="num" w:pos="2552"/>
        </w:tabs>
        <w:suppressAutoHyphens/>
        <w:spacing w:after="120" w:line="240" w:lineRule="auto"/>
        <w:ind w:left="2552" w:hanging="425"/>
        <w:jc w:val="both"/>
        <w:rPr>
          <w:rFonts w:ascii="Arial" w:hAnsi="Arial" w:cs="Arial"/>
          <w:noProof/>
        </w:rPr>
      </w:pPr>
      <w:r w:rsidRPr="005856C6">
        <w:rPr>
          <w:rFonts w:ascii="Arial" w:hAnsi="Arial" w:cs="Arial"/>
          <w:noProof/>
        </w:rPr>
        <w:t>Pregled ostatka izvještaja</w:t>
      </w:r>
    </w:p>
    <w:p w:rsidR="0028225B" w:rsidRPr="005856C6" w:rsidRDefault="0028225B" w:rsidP="0028225B">
      <w:pPr>
        <w:ind w:left="2127" w:hanging="567"/>
        <w:rPr>
          <w:rFonts w:ascii="Arial" w:hAnsi="Arial" w:cs="Arial"/>
          <w:noProof/>
        </w:rPr>
      </w:pPr>
      <w:r w:rsidRPr="005856C6">
        <w:rPr>
          <w:rFonts w:ascii="Arial" w:hAnsi="Arial" w:cs="Arial"/>
          <w:noProof/>
        </w:rPr>
        <w:t>(c)</w:t>
      </w:r>
      <w:r w:rsidRPr="005856C6">
        <w:rPr>
          <w:rFonts w:ascii="Arial" w:hAnsi="Arial" w:cs="Arial"/>
          <w:noProof/>
        </w:rPr>
        <w:tab/>
        <w:t>Izvještaj</w:t>
      </w:r>
    </w:p>
    <w:p w:rsidR="0028225B" w:rsidRPr="005856C6" w:rsidRDefault="0028225B" w:rsidP="0028225B">
      <w:pPr>
        <w:ind w:left="2127" w:hanging="567"/>
        <w:rPr>
          <w:rFonts w:ascii="Arial" w:hAnsi="Arial" w:cs="Arial"/>
          <w:noProof/>
        </w:rPr>
      </w:pPr>
      <w:r w:rsidRPr="005856C6">
        <w:rPr>
          <w:rFonts w:ascii="Arial" w:hAnsi="Arial" w:cs="Arial"/>
          <w:noProof/>
        </w:rPr>
        <w:t>(d)</w:t>
      </w:r>
      <w:r w:rsidRPr="005856C6">
        <w:rPr>
          <w:rFonts w:ascii="Arial" w:hAnsi="Arial" w:cs="Arial"/>
          <w:noProof/>
        </w:rPr>
        <w:tab/>
        <w:t>Dodatke, priloge</w:t>
      </w:r>
    </w:p>
    <w:p w:rsidR="0028225B" w:rsidRPr="005856C6" w:rsidRDefault="0028225B" w:rsidP="0028225B">
      <w:pPr>
        <w:ind w:left="2127" w:hanging="567"/>
        <w:rPr>
          <w:rFonts w:ascii="Arial" w:hAnsi="Arial" w:cs="Arial"/>
          <w:noProof/>
        </w:rPr>
      </w:pPr>
      <w:r w:rsidRPr="005856C6">
        <w:rPr>
          <w:rFonts w:ascii="Arial" w:hAnsi="Arial" w:cs="Arial"/>
          <w:noProof/>
        </w:rPr>
        <w:t>(e)</w:t>
      </w:r>
      <w:r w:rsidRPr="005856C6">
        <w:rPr>
          <w:rFonts w:ascii="Arial" w:hAnsi="Arial" w:cs="Arial"/>
          <w:noProof/>
        </w:rPr>
        <w:tab/>
        <w:t>[Index]</w:t>
      </w:r>
    </w:p>
    <w:p w:rsidR="0028225B" w:rsidRPr="005856C6" w:rsidRDefault="0028225B" w:rsidP="0028225B">
      <w:pPr>
        <w:ind w:left="709" w:hanging="709"/>
        <w:rPr>
          <w:rFonts w:ascii="Arial" w:hAnsi="Arial" w:cs="Arial"/>
          <w:noProof/>
        </w:rPr>
      </w:pP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Naslovna stranica mora sadržati sljedeće:</w:t>
      </w:r>
    </w:p>
    <w:p w:rsidR="0028225B" w:rsidRPr="005856C6" w:rsidRDefault="0028225B" w:rsidP="0028225B">
      <w:pPr>
        <w:ind w:left="2127" w:hanging="567"/>
        <w:rPr>
          <w:rFonts w:ascii="Arial" w:hAnsi="Arial" w:cs="Arial"/>
          <w:noProof/>
        </w:rPr>
      </w:pPr>
      <w:r w:rsidRPr="005856C6">
        <w:rPr>
          <w:rFonts w:ascii="Arial" w:hAnsi="Arial" w:cs="Arial"/>
          <w:noProof/>
        </w:rPr>
        <w:t>(a)</w:t>
      </w:r>
      <w:r w:rsidRPr="005856C6">
        <w:rPr>
          <w:rFonts w:ascii="Arial" w:hAnsi="Arial" w:cs="Arial"/>
          <w:noProof/>
        </w:rPr>
        <w:tab/>
        <w:t>Naziv projekta na koji se izvještaj odnosi.</w:t>
      </w:r>
    </w:p>
    <w:p w:rsidR="0028225B" w:rsidRPr="005856C6" w:rsidRDefault="0028225B" w:rsidP="0028225B">
      <w:pPr>
        <w:ind w:left="2127" w:hanging="567"/>
        <w:rPr>
          <w:rFonts w:ascii="Arial" w:hAnsi="Arial" w:cs="Arial"/>
          <w:noProof/>
        </w:rPr>
      </w:pPr>
      <w:r w:rsidRPr="005856C6">
        <w:rPr>
          <w:rFonts w:ascii="Arial" w:hAnsi="Arial" w:cs="Arial"/>
          <w:noProof/>
        </w:rPr>
        <w:t>(b)</w:t>
      </w:r>
      <w:r w:rsidRPr="005856C6">
        <w:rPr>
          <w:rFonts w:ascii="Arial" w:hAnsi="Arial" w:cs="Arial"/>
          <w:noProof/>
        </w:rPr>
        <w:tab/>
        <w:t>Naziv izvještaja.</w:t>
      </w:r>
    </w:p>
    <w:p w:rsidR="0028225B" w:rsidRPr="005856C6" w:rsidRDefault="0028225B" w:rsidP="0028225B">
      <w:pPr>
        <w:ind w:left="2127" w:hanging="567"/>
        <w:rPr>
          <w:rFonts w:ascii="Arial" w:hAnsi="Arial" w:cs="Arial"/>
          <w:noProof/>
        </w:rPr>
      </w:pPr>
      <w:r w:rsidRPr="005856C6">
        <w:rPr>
          <w:rFonts w:ascii="Arial" w:hAnsi="Arial" w:cs="Arial"/>
          <w:noProof/>
        </w:rPr>
        <w:t>(c)</w:t>
      </w:r>
      <w:r w:rsidRPr="005856C6">
        <w:rPr>
          <w:rFonts w:ascii="Arial" w:hAnsi="Arial" w:cs="Arial"/>
          <w:noProof/>
        </w:rPr>
        <w:tab/>
        <w:t>Sažetak: Kratak sadržaj izvještaja.</w:t>
      </w:r>
    </w:p>
    <w:p w:rsidR="0028225B" w:rsidRPr="005856C6" w:rsidRDefault="0028225B" w:rsidP="0028225B">
      <w:pPr>
        <w:ind w:left="2127" w:hanging="567"/>
        <w:rPr>
          <w:rFonts w:ascii="Arial" w:hAnsi="Arial" w:cs="Arial"/>
          <w:noProof/>
        </w:rPr>
      </w:pPr>
      <w:r w:rsidRPr="005856C6">
        <w:rPr>
          <w:rFonts w:ascii="Arial" w:hAnsi="Arial" w:cs="Arial"/>
          <w:noProof/>
        </w:rPr>
        <w:t>(d)</w:t>
      </w:r>
      <w:r w:rsidRPr="005856C6">
        <w:rPr>
          <w:rFonts w:ascii="Arial" w:hAnsi="Arial" w:cs="Arial"/>
          <w:noProof/>
        </w:rPr>
        <w:tab/>
        <w:t>Verzija dokumenta:</w:t>
      </w:r>
    </w:p>
    <w:p w:rsidR="0028225B" w:rsidRPr="005856C6" w:rsidRDefault="0028225B" w:rsidP="0028225B">
      <w:pPr>
        <w:ind w:left="2127" w:hanging="567"/>
        <w:rPr>
          <w:rFonts w:ascii="Arial" w:hAnsi="Arial" w:cs="Arial"/>
          <w:noProof/>
        </w:rPr>
      </w:pPr>
      <w:r w:rsidRPr="005856C6">
        <w:rPr>
          <w:rFonts w:ascii="Arial" w:hAnsi="Arial" w:cs="Arial"/>
          <w:noProof/>
        </w:rPr>
        <w:lastRenderedPageBreak/>
        <w:t>(e)</w:t>
      </w:r>
      <w:r w:rsidRPr="005856C6">
        <w:rPr>
          <w:rFonts w:ascii="Arial" w:hAnsi="Arial" w:cs="Arial"/>
          <w:noProof/>
        </w:rPr>
        <w:tab/>
        <w:t>Datum posljednje verzije izvještaja.</w:t>
      </w:r>
    </w:p>
    <w:p w:rsidR="0028225B" w:rsidRPr="005856C6" w:rsidRDefault="0028225B" w:rsidP="0028225B">
      <w:pPr>
        <w:ind w:left="2127" w:hanging="567"/>
        <w:rPr>
          <w:rFonts w:ascii="Arial" w:hAnsi="Arial" w:cs="Arial"/>
          <w:noProof/>
        </w:rPr>
      </w:pPr>
      <w:r w:rsidRPr="005856C6">
        <w:rPr>
          <w:rFonts w:ascii="Arial" w:hAnsi="Arial" w:cs="Arial"/>
          <w:noProof/>
        </w:rPr>
        <w:t>(f)</w:t>
      </w:r>
      <w:r w:rsidRPr="005856C6">
        <w:rPr>
          <w:rFonts w:ascii="Arial" w:hAnsi="Arial" w:cs="Arial"/>
          <w:noProof/>
        </w:rPr>
        <w:tab/>
        <w:t>Status: Status izvještaja. Npr, radna verzija ili konačna verzije (prihvaćena).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Sadržati predgovor sa tablicama za sljedeće:</w:t>
      </w:r>
    </w:p>
    <w:p w:rsidR="0028225B" w:rsidRPr="005856C6" w:rsidRDefault="0028225B" w:rsidP="0028225B">
      <w:pPr>
        <w:ind w:left="2127" w:hanging="567"/>
        <w:jc w:val="both"/>
        <w:rPr>
          <w:rFonts w:ascii="Arial" w:hAnsi="Arial" w:cs="Arial"/>
          <w:noProof/>
        </w:rPr>
      </w:pPr>
      <w:r w:rsidRPr="005856C6">
        <w:rPr>
          <w:rFonts w:ascii="Arial" w:hAnsi="Arial" w:cs="Arial"/>
          <w:noProof/>
        </w:rPr>
        <w:t>(a)</w:t>
      </w:r>
      <w:r w:rsidRPr="005856C6">
        <w:rPr>
          <w:rFonts w:ascii="Arial" w:hAnsi="Arial" w:cs="Arial"/>
          <w:noProof/>
        </w:rPr>
        <w:tab/>
        <w:t>Osobe koje su učestvovale u pripremi izvještaja. Popis lica koja su doprinijele razvoju izvještaja</w:t>
      </w:r>
    </w:p>
    <w:p w:rsidR="0028225B" w:rsidRPr="005856C6" w:rsidRDefault="0028225B" w:rsidP="0028225B">
      <w:pPr>
        <w:ind w:left="2127" w:hanging="567"/>
        <w:jc w:val="both"/>
        <w:rPr>
          <w:rFonts w:ascii="Arial" w:hAnsi="Arial" w:cs="Arial"/>
          <w:noProof/>
        </w:rPr>
      </w:pPr>
      <w:r w:rsidRPr="005856C6">
        <w:rPr>
          <w:rFonts w:ascii="Arial" w:hAnsi="Arial" w:cs="Arial"/>
          <w:noProof/>
        </w:rPr>
        <w:t>(b)</w:t>
      </w:r>
      <w:r w:rsidRPr="005856C6">
        <w:rPr>
          <w:rFonts w:ascii="Arial" w:hAnsi="Arial" w:cs="Arial"/>
          <w:noProof/>
        </w:rPr>
        <w:tab/>
        <w:t>Osobe koje su učestvovale i izvodile aktivnosti na sistemu. Popis lica koja su izvodila aktivnosti na sistemu.</w:t>
      </w:r>
    </w:p>
    <w:p w:rsidR="0028225B" w:rsidRPr="005856C6" w:rsidRDefault="0028225B" w:rsidP="0028225B">
      <w:pPr>
        <w:ind w:left="2127" w:hanging="567"/>
        <w:jc w:val="both"/>
        <w:rPr>
          <w:rFonts w:ascii="Arial" w:hAnsi="Arial" w:cs="Arial"/>
          <w:noProof/>
        </w:rPr>
      </w:pPr>
      <w:r w:rsidRPr="005856C6">
        <w:rPr>
          <w:rFonts w:ascii="Arial" w:hAnsi="Arial" w:cs="Arial"/>
          <w:noProof/>
        </w:rPr>
        <w:t>(c)</w:t>
      </w:r>
      <w:r w:rsidRPr="005856C6">
        <w:rPr>
          <w:rFonts w:ascii="Arial" w:hAnsi="Arial" w:cs="Arial"/>
          <w:noProof/>
        </w:rPr>
        <w:tab/>
        <w:t>Popis revizija: popis lica koja su pregledala i odobrila izvještaj.</w:t>
      </w:r>
    </w:p>
    <w:p w:rsidR="0028225B" w:rsidRPr="005856C6" w:rsidRDefault="0028225B" w:rsidP="0028225B">
      <w:pPr>
        <w:ind w:left="2127" w:hanging="567"/>
        <w:jc w:val="both"/>
        <w:rPr>
          <w:rFonts w:ascii="Arial" w:hAnsi="Arial" w:cs="Arial"/>
          <w:noProof/>
        </w:rPr>
      </w:pPr>
      <w:r w:rsidRPr="005856C6">
        <w:rPr>
          <w:rFonts w:ascii="Arial" w:hAnsi="Arial" w:cs="Arial"/>
          <w:noProof/>
        </w:rPr>
        <w:t>(d)</w:t>
      </w:r>
      <w:r w:rsidRPr="005856C6">
        <w:rPr>
          <w:rFonts w:ascii="Arial" w:hAnsi="Arial" w:cs="Arial"/>
          <w:noProof/>
        </w:rPr>
        <w:tab/>
        <w:t>Popis promjena: Hronološki popis detalja (Verzija, Datum i opis izmjena) izmijenjenih na izvještaju.</w:t>
      </w:r>
      <w:r w:rsidRPr="005856C6">
        <w:rPr>
          <w:rFonts w:ascii="Arial" w:hAnsi="Arial" w:cs="Arial"/>
          <w:noProof/>
        </w:rPr>
        <w:tab/>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Mora postojati sadržaj</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Sadržati popis slika (ako postoje)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Popis tablica (ako postoje)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Potpis odgovornog lica sa strane Izvođača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Posljednja stranica treba da bude prazna.</w:t>
      </w:r>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bCs/>
          <w:lang w:val="en-US" w:eastAsia="zh-TW"/>
        </w:rPr>
      </w:pPr>
      <w:bookmarkStart w:id="151" w:name="_Toc463271330"/>
      <w:bookmarkStart w:id="152" w:name="_Toc496610575"/>
      <w:bookmarkStart w:id="153" w:name="_Toc528577479"/>
      <w:bookmarkStart w:id="154" w:name="_Toc529951027"/>
      <w:r w:rsidRPr="005856C6">
        <w:rPr>
          <w:rFonts w:ascii="Arial" w:hAnsi="Arial" w:cs="Arial"/>
          <w:b/>
          <w:bCs/>
          <w:lang w:val="en-US" w:eastAsia="zh-TW"/>
        </w:rPr>
        <w:t>IZVJEŠTAJI KOJI SE REDOVNO PREDAJU</w:t>
      </w:r>
      <w:bookmarkEnd w:id="151"/>
      <w:bookmarkEnd w:id="152"/>
      <w:bookmarkEnd w:id="153"/>
      <w:bookmarkEnd w:id="154"/>
    </w:p>
    <w:p w:rsidR="0028225B" w:rsidRPr="005856C6" w:rsidRDefault="0028225B" w:rsidP="0028225B">
      <w:pPr>
        <w:ind w:left="720"/>
        <w:jc w:val="both"/>
        <w:rPr>
          <w:rFonts w:ascii="Arial" w:hAnsi="Arial" w:cs="Arial"/>
          <w:noProof/>
        </w:rPr>
      </w:pPr>
      <w:r w:rsidRPr="005856C6">
        <w:rPr>
          <w:rFonts w:ascii="Arial" w:hAnsi="Arial" w:cs="Arial"/>
          <w:noProof/>
        </w:rPr>
        <w:t>Minimalni zahtjevi za redovne izvještaje Ponuđača su sljedeći.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 potpunosti na  Crnogorskom jeziku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Sadržati distribucionu listu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Sadržati listu radnih naloga sa brojem utrošenih radnih sati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Sadržati listu sa predloženim planom izmjena i unaprijeđenja za naredni period</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Sadržaj</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Sadržati datum</w:t>
      </w:r>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bCs/>
          <w:lang w:val="en-US" w:eastAsia="zh-TW"/>
        </w:rPr>
      </w:pPr>
      <w:bookmarkStart w:id="155" w:name="_Toc463271331"/>
      <w:bookmarkStart w:id="156" w:name="_Toc496610576"/>
      <w:bookmarkStart w:id="157" w:name="_Toc528577480"/>
      <w:bookmarkStart w:id="158" w:name="_Toc529951028"/>
      <w:r w:rsidRPr="005856C6">
        <w:rPr>
          <w:rFonts w:ascii="Arial" w:hAnsi="Arial" w:cs="Arial"/>
          <w:b/>
          <w:bCs/>
          <w:lang w:val="en-US" w:eastAsia="zh-TW"/>
        </w:rPr>
        <w:t>PLAN PREVENTIVNOG ODRŽAVANJA</w:t>
      </w:r>
      <w:bookmarkEnd w:id="155"/>
      <w:bookmarkEnd w:id="156"/>
      <w:bookmarkEnd w:id="157"/>
      <w:bookmarkEnd w:id="158"/>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Ponuđač  treba da opiše sva uputstva i procedure za preventivnu kontrolu aplikativnih i sistemskih softvera.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 ovom dokumentu Ponuđač  treba da opiše ciljeve i pristup preventivnom održavanju, kao i da opiše sve procese, tehnike i alate koji će se koristiti za preventivno nadgledanje/održavanje aplikativnog i sistemskog softvera.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 mjesečnom izvještaju preventivnog održavanja ponuđač će navesti samo uočene/prijavljene probleme i akcije koje su uslijedile za njihova rješenja.</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Dokumentacija vezana za plan preventivnog održavanja treba da bude: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Tačna (dokumentacija je tačna u slučaju ako svaki njen dio tačno opisuje dio procedure preventivnog održavanja sistemskog softvera)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Jednoznačna (dokumentacija je jednoznačna ako se ne može tumačiti na više različitih načina)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Kompletna (dokumentacija je kompletna ako zadovoljava sljedeće zahtjeve)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Ako je u dokumentaciju uključeno sve što procedura preventivnog održavanja sistemskg softvera treba da radi  i očekivani rezultati sa komentarima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Provjerljiva (dokumentacija je neprovjerljiva ako sadrži sljedeće)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Ako je neefikasna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lastRenderedPageBreak/>
        <w:t>Ako se svaki njen dio ne može chek-irati kroz chek listu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Konzistentna (dokumentacija je konzistentna samo ako ni jedan njen dio nije u suprotnosti sa nekim drugim njenim dijelom)</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Razumljiva (dokumentacija je razumljiva ako je uz minimalna pojašnjenja razumljiva i informatički neobrazovanom stručnjaku)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Lako izmjenjiva (dokumentacija je lako izmjenjiva ako je strukutra takva da se nužne izmjene mogu lako implementirati)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Slijedljiva (dokumentacija je slijedljiva ako je napravljena tako da se svaki njen dio u budućnosti može razvijati)</w:t>
      </w: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Dokumentacija vezana za plan preventivnog održavanje softvera treba da bude napisana na sljedeći način:</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UVOD</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Svrha,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Definicija,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Tumačenje skraćenica.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Pregled plana preventivnog održavanja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Organizacija,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Plan rada,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Potrebni resursi,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Podjela odgovornosti,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Alati, tehnike i metodologija,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Opis zadataka vezanih za preventivno održavanje</w:t>
      </w:r>
    </w:p>
    <w:p w:rsidR="0028225B" w:rsidRPr="005856C6" w:rsidRDefault="0028225B" w:rsidP="0028225B">
      <w:pPr>
        <w:suppressAutoHyphens/>
        <w:spacing w:after="120"/>
        <w:jc w:val="both"/>
        <w:rPr>
          <w:rFonts w:ascii="Arial" w:hAnsi="Arial" w:cs="Arial"/>
          <w:noProof/>
          <w:u w:val="single"/>
        </w:rPr>
      </w:pPr>
    </w:p>
    <w:p w:rsidR="0028225B" w:rsidRPr="005856C6" w:rsidRDefault="0028225B" w:rsidP="0028225B">
      <w:pPr>
        <w:suppressAutoHyphens/>
        <w:spacing w:after="120"/>
        <w:jc w:val="both"/>
        <w:rPr>
          <w:rFonts w:ascii="Arial" w:hAnsi="Arial" w:cs="Arial"/>
          <w:noProof/>
          <w:u w:val="single"/>
        </w:rPr>
      </w:pPr>
      <w:r w:rsidRPr="005856C6">
        <w:rPr>
          <w:rFonts w:ascii="Arial" w:hAnsi="Arial" w:cs="Arial"/>
          <w:noProof/>
          <w:u w:val="single"/>
        </w:rPr>
        <w:t>Dokumentacija vezana za mjesečni izvještaj preventivnog održavanja softvera treba da bude napisana na sljedeći način:</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Opis preventivnog održavanja koji je obavljen,</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Nelogičnosti i greške koje su uočene u procesu (s posebnim osvrtom na rješenja),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Preporuke za uklanjanje eventualno uočenih nedostataka,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Uticaj greške na funkcijski i nefunkcijski dio softverskog proizvoda,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Uzroci zbog kojih su greške nastale,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Preporuke i načini uklanjanja greške,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Trenutni status prijavljenog problema (Otvoren/Zatvoren)</w:t>
      </w:r>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bCs/>
          <w:lang w:val="en-US" w:eastAsia="zh-TW"/>
        </w:rPr>
      </w:pPr>
      <w:bookmarkStart w:id="159" w:name="_Toc463271332"/>
      <w:bookmarkStart w:id="160" w:name="_Toc496610577"/>
      <w:bookmarkStart w:id="161" w:name="_Toc528577481"/>
      <w:bookmarkStart w:id="162" w:name="_Toc529951029"/>
      <w:r w:rsidRPr="005856C6">
        <w:rPr>
          <w:rFonts w:ascii="Arial" w:hAnsi="Arial" w:cs="Arial"/>
          <w:b/>
          <w:bCs/>
          <w:lang w:val="en-US" w:eastAsia="zh-TW"/>
        </w:rPr>
        <w:t>PLAN MODIFIKACIJE I VALIDACIJE</w:t>
      </w:r>
      <w:bookmarkEnd w:id="159"/>
      <w:bookmarkEnd w:id="160"/>
      <w:bookmarkEnd w:id="161"/>
      <w:bookmarkEnd w:id="162"/>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U ovom poglavlju Ponuđač  treba da opiše ciljeve i pristup modifikaciji i validaciji, kao i da opiše sve procese, tehnike i alate koji će se koristiti za modifikaciju i validaciju softverskog proizvoda.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UVOD</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Svrha,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Definicija,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Tumačenje skraćenica.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Pregled plana modifikacije i validacije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Organizacija,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Plan rada,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Potrebni resursi,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Podjela odgovornosti,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Alati, tehnike i metodologija.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Plan testiranja.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Faza testiranja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Test integrisanja modifikacije softverskog proizvoda u sistemskom okruženju,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lastRenderedPageBreak/>
        <w:t>Faza instalacije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Kontrola i prihvatanje funkcija modifikovanog softverskog proizvoda.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Faza eksploatacije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Praćenje i kontrola funkcionalnosti modifikovanog softverskog proizvoda,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Izvještaji o mogućnostima dodatnih izmjena softverskog proizvoda.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Izvještaji vezani uz modifikaciju i validaciju softvera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Opis zadataka vezanih za modifikaciju i validaciju,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Uopšteni izvještaj o svim fazama modifikacije i validacije,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Opis modifikacije i validacije koja je obavljena,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Rezultati koji su dobijeni,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Nelogičnosti i greške koje su uočene u procesu (s posebnim osvrtom na rješenja),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Zaključci i mišljenja o kvalitetu modifikacije softverskog proizvoda,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Preporuke za uklanjanje eventualno uočenih nedostataka,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Izvještaj o uočenim greškama,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Opis i mjesta gdje su greške uočene,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Uticaj greške na funkcijski i nefunkcijski dio softverskog proizvoda,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Uzroci zbog kojih su greške nastale,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Preporuke i načini uklanjanja greške,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Završni izvještaj o svim fazama,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Završni izvještaj o dobijeniim rezultatima,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Završni izvještaj o softverskim greškama i primijenjenim rješenjima,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Preporuke.</w:t>
      </w:r>
    </w:p>
    <w:p w:rsidR="0028225B" w:rsidRPr="005856C6" w:rsidRDefault="0028225B" w:rsidP="0028225B">
      <w:pPr>
        <w:keepNext/>
        <w:numPr>
          <w:ilvl w:val="1"/>
          <w:numId w:val="0"/>
        </w:numPr>
        <w:tabs>
          <w:tab w:val="num" w:pos="720"/>
        </w:tabs>
        <w:suppressAutoHyphens/>
        <w:spacing w:before="480" w:after="120"/>
        <w:outlineLvl w:val="1"/>
        <w:rPr>
          <w:rFonts w:ascii="Arial" w:hAnsi="Arial" w:cs="Arial"/>
          <w:b/>
          <w:bCs/>
          <w:lang w:val="en-US" w:eastAsia="zh-TW"/>
        </w:rPr>
      </w:pPr>
      <w:bookmarkStart w:id="163" w:name="_Toc463271333"/>
      <w:bookmarkStart w:id="164" w:name="_Toc496610578"/>
      <w:bookmarkStart w:id="165" w:name="_Toc528577482"/>
      <w:bookmarkStart w:id="166" w:name="_Toc529951030"/>
      <w:r w:rsidRPr="005856C6">
        <w:rPr>
          <w:rFonts w:ascii="Arial" w:hAnsi="Arial" w:cs="Arial"/>
          <w:b/>
          <w:bCs/>
          <w:lang w:val="en-US" w:eastAsia="zh-TW"/>
        </w:rPr>
        <w:t>UPUTSTVA I PROCEDURE ZA KONTROLU MODIFIKOVANIH SOFTVERA</w:t>
      </w:r>
      <w:bookmarkEnd w:id="163"/>
      <w:bookmarkEnd w:id="164"/>
      <w:bookmarkEnd w:id="165"/>
      <w:bookmarkEnd w:id="166"/>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Ponuđač  treba da opiše sva uputstva i procedure za kontrolu modifikovanih softverskih proizvoda koje namjerava implementirati kao dio projekta</w:t>
      </w:r>
    </w:p>
    <w:p w:rsidR="0028225B" w:rsidRPr="005856C6" w:rsidRDefault="0028225B" w:rsidP="0028225B">
      <w:pPr>
        <w:suppressAutoHyphens/>
        <w:spacing w:after="120"/>
        <w:ind w:left="567"/>
        <w:jc w:val="both"/>
        <w:rPr>
          <w:rFonts w:ascii="Arial" w:hAnsi="Arial" w:cs="Arial"/>
          <w:noProof/>
          <w:color w:val="000000"/>
        </w:rPr>
      </w:pP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Dokumentacija vezana za zahtjeve za modifikaciju sistemskog softvera treba da sadrži sljedeće: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Analiza postojećeg stanja sa opisom potreba koje bi modifikovani sistem trebao da zadovolji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Precizno definisanje problema koji se javljaju ukoliko bi se zadržalo postojeće stanje</w:t>
      </w:r>
    </w:p>
    <w:p w:rsidR="0028225B" w:rsidRPr="005856C6" w:rsidRDefault="0028225B" w:rsidP="0028225B">
      <w:pPr>
        <w:suppressAutoHyphens/>
        <w:spacing w:after="120"/>
        <w:jc w:val="both"/>
        <w:rPr>
          <w:rFonts w:ascii="Arial" w:hAnsi="Arial" w:cs="Arial"/>
          <w:noProof/>
          <w:u w:val="single"/>
        </w:rPr>
      </w:pP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Dokumentacija vezana za zahtjeve modifikacije softverskog proizvoda treba da bude: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Tačna (dokumentacija je tačna u slučaju ako svaki njen dio tačno opisuje dio SW koji treba modifikovati)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Jednoznačna (dokumentacija je jednoznačna ako se ne može tumačiti na više različitih načina)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Kompletna (dokumentacija je kompletna ako zadovoljava sljedeće zahtjeve)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Ako je u dokumentaciju uključeno sve što sistemski softver treba da radi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Ako su definisani svi izvještaji, i opisane sve problematične situacije koje se mogu dogoditi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Ako su sve stranice numerisane, svi grafikoni i slike jednoznačno određeni i ako su sve skraćenice navedene u popisu skraćenica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Provjerljiva (dokumentacija je neprovjerljiva ako sadrži sljedeće)</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Ako je neefikasna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Ako se svaki njen dio ne može chek-irati kroz chek listu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lastRenderedPageBreak/>
        <w:t>Konzistentna (dokumentacija je konzistentna samo ako ni jedan njen dio nije u suprotnosti sa nekim drugim njenim dijelom)</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Razumljiva (dokumentacija je razumljiva ako je uz minimalna pojašnjenja razumljiva i informatički neobrazovanom stručnjaku)</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Lako izmjenjiva (dokumentacija je lako izmjenjiva ako je strukutra takva da se nužne izmjene mogu lako implementirati)</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Slijedljiva (dokumentacija je slijedljiva ako je napravljena tako da se svaki njen dio u budućnosti može razvijati)</w:t>
      </w:r>
    </w:p>
    <w:p w:rsidR="0028225B" w:rsidRPr="005856C6" w:rsidRDefault="0028225B" w:rsidP="0028225B">
      <w:pPr>
        <w:suppressAutoHyphens/>
        <w:spacing w:after="120"/>
        <w:jc w:val="both"/>
        <w:rPr>
          <w:rFonts w:ascii="Arial" w:hAnsi="Arial" w:cs="Arial"/>
          <w:noProof/>
          <w:u w:val="single"/>
        </w:rPr>
      </w:pPr>
    </w:p>
    <w:p w:rsidR="0028225B" w:rsidRPr="005856C6" w:rsidRDefault="0028225B" w:rsidP="0028225B">
      <w:pPr>
        <w:suppressAutoHyphens/>
        <w:spacing w:after="120"/>
        <w:ind w:left="567"/>
        <w:jc w:val="both"/>
        <w:rPr>
          <w:rFonts w:ascii="Arial" w:hAnsi="Arial" w:cs="Arial"/>
          <w:noProof/>
          <w:color w:val="000000"/>
        </w:rPr>
      </w:pPr>
      <w:r w:rsidRPr="005856C6">
        <w:rPr>
          <w:rFonts w:ascii="Arial" w:hAnsi="Arial" w:cs="Arial"/>
          <w:noProof/>
          <w:color w:val="000000"/>
        </w:rPr>
        <w:t>Dokumentacija vezana uz zahtjeve za modifikaciju sistemskog softvera treba da bude napisana na sljedeći način:</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Upoznavanje sa sistemskim softverom</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svrha</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definicije specifičnih izraza (opšte napomene)</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tumačenje skraćenica</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pregled ostatka dokumenta</w:t>
      </w:r>
    </w:p>
    <w:p w:rsidR="0028225B" w:rsidRPr="005856C6" w:rsidRDefault="0028225B" w:rsidP="00C22C5D">
      <w:pPr>
        <w:numPr>
          <w:ilvl w:val="0"/>
          <w:numId w:val="22"/>
        </w:numPr>
        <w:suppressAutoHyphens/>
        <w:spacing w:after="0" w:line="240" w:lineRule="auto"/>
        <w:ind w:left="1434" w:hanging="867"/>
        <w:jc w:val="both"/>
        <w:rPr>
          <w:rFonts w:ascii="Arial" w:hAnsi="Arial" w:cs="Arial"/>
          <w:noProof/>
          <w:u w:val="single"/>
        </w:rPr>
      </w:pPr>
      <w:r w:rsidRPr="005856C6">
        <w:rPr>
          <w:rFonts w:ascii="Arial" w:hAnsi="Arial" w:cs="Arial"/>
          <w:noProof/>
          <w:u w:val="single"/>
        </w:rPr>
        <w:t>Načelni opis</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pregled postojećeg IT rješenja</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zahtjevi za modifikaciju sistemskog softvera</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plan za modifikaciju sistemskog softver</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opis funkcijskog dijela</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korisničke karakteristike</w:t>
      </w:r>
    </w:p>
    <w:p w:rsidR="0028225B" w:rsidRPr="005856C6" w:rsidRDefault="0028225B" w:rsidP="00C22C5D">
      <w:pPr>
        <w:numPr>
          <w:ilvl w:val="1"/>
          <w:numId w:val="9"/>
        </w:numPr>
        <w:suppressAutoHyphens/>
        <w:spacing w:after="120" w:line="240" w:lineRule="auto"/>
        <w:jc w:val="both"/>
        <w:rPr>
          <w:rFonts w:ascii="Arial" w:hAnsi="Arial" w:cs="Arial"/>
          <w:noProof/>
          <w:u w:val="single"/>
        </w:rPr>
      </w:pPr>
      <w:r w:rsidRPr="005856C6">
        <w:rPr>
          <w:rFonts w:ascii="Arial" w:hAnsi="Arial" w:cs="Arial"/>
          <w:noProof/>
          <w:u w:val="single"/>
        </w:rPr>
        <w:t>načelne napomene</w:t>
      </w:r>
    </w:p>
    <w:p w:rsidR="0028225B" w:rsidRPr="005856C6" w:rsidRDefault="0028225B" w:rsidP="0028225B">
      <w:pPr>
        <w:rPr>
          <w:rFonts w:ascii="Arial" w:hAnsi="Arial" w:cs="Arial"/>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rPr>
          <w:rFonts w:ascii="Arial" w:hAnsi="Arial" w:cs="Arial"/>
          <w:noProof/>
          <w:lang w:val="sl-SI" w:eastAsia="sl-SI"/>
        </w:rPr>
      </w:pPr>
    </w:p>
    <w:p w:rsidR="0028225B" w:rsidRPr="005856C6" w:rsidRDefault="0028225B" w:rsidP="0028225B">
      <w:pPr>
        <w:spacing w:line="256" w:lineRule="auto"/>
        <w:ind w:left="720"/>
        <w:contextualSpacing/>
        <w:jc w:val="both"/>
        <w:rPr>
          <w:rFonts w:ascii="Arial" w:eastAsia="Calibri" w:hAnsi="Arial" w:cs="Arial"/>
          <w:color w:val="000000"/>
          <w:lang w:val="sr-Latn-ME"/>
        </w:rPr>
      </w:pPr>
    </w:p>
    <w:p w:rsidR="0028225B" w:rsidRPr="005856C6" w:rsidRDefault="0028225B" w:rsidP="0028225B">
      <w:pPr>
        <w:contextualSpacing/>
        <w:jc w:val="both"/>
        <w:rPr>
          <w:rFonts w:ascii="Arial" w:eastAsia="Calibri" w:hAnsi="Arial" w:cs="Arial"/>
          <w:color w:val="000000"/>
          <w:lang w:val="sr-Latn-ME"/>
        </w:rPr>
      </w:pPr>
    </w:p>
    <w:p w:rsidR="0028225B" w:rsidRPr="005856C6" w:rsidRDefault="0028225B" w:rsidP="0028225B">
      <w:pPr>
        <w:pStyle w:val="ListParagraph"/>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cs="Arial"/>
          <w:b/>
          <w:color w:val="000000"/>
          <w:szCs w:val="32"/>
          <w:lang w:val="sr-Latn-ME"/>
        </w:rPr>
      </w:pPr>
      <w:bookmarkStart w:id="167" w:name="_Toc62730555"/>
      <w:r w:rsidRPr="005856C6">
        <w:rPr>
          <w:rFonts w:ascii="Arial" w:hAnsi="Arial" w:cs="Arial"/>
          <w:b/>
          <w:color w:val="000000"/>
          <w:szCs w:val="32"/>
          <w:lang w:val="sr-Latn-ME"/>
        </w:rPr>
        <w:t>DODATNE INFORMACIJE O PREDMETU I POSTUPKU NABAVKE</w:t>
      </w:r>
      <w:r w:rsidRPr="005856C6">
        <w:rPr>
          <w:rFonts w:ascii="Arial" w:hAnsi="Arial" w:cs="Arial"/>
          <w:vertAlign w:val="superscript"/>
          <w:lang w:val="sr-Latn-ME"/>
        </w:rPr>
        <w:footnoteReference w:id="4"/>
      </w:r>
      <w:bookmarkEnd w:id="167"/>
    </w:p>
    <w:p w:rsidR="0028225B" w:rsidRPr="005856C6" w:rsidRDefault="0028225B" w:rsidP="0028225B">
      <w:pPr>
        <w:jc w:val="both"/>
        <w:rPr>
          <w:rFonts w:ascii="Arial" w:hAnsi="Arial" w:cs="Arial"/>
          <w:b/>
          <w:bCs/>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bookmarkStart w:id="168" w:name="_Hlk91677115"/>
      <w:r w:rsidRPr="005856C6">
        <w:rPr>
          <w:rFonts w:ascii="Arial" w:eastAsia="Calibri" w:hAnsi="Arial" w:cs="Arial"/>
          <w:b/>
          <w:bCs/>
          <w:color w:val="000000"/>
          <w:lang w:val="sr-Latn-ME"/>
        </w:rPr>
        <w:t>Procijenjena vrijednost predmenta nabavke:</w:t>
      </w:r>
      <w:r w:rsidRPr="005856C6">
        <w:rPr>
          <w:rFonts w:ascii="Arial" w:eastAsia="Calibri" w:hAnsi="Arial" w:cs="Arial"/>
          <w:b/>
          <w:bCs/>
          <w:color w:val="000000"/>
          <w:vertAlign w:val="superscript"/>
          <w:lang w:val="sr-Latn-ME"/>
        </w:rPr>
        <w:footnoteReference w:id="5"/>
      </w:r>
    </w:p>
    <w:p w:rsidR="0028225B" w:rsidRPr="005856C6" w:rsidRDefault="0028225B" w:rsidP="0028225B">
      <w:pPr>
        <w:jc w:val="both"/>
        <w:rPr>
          <w:rFonts w:ascii="Arial" w:eastAsia="Calibri" w:hAnsi="Arial" w:cs="Arial"/>
          <w:color w:val="000000"/>
          <w:lang w:val="sr-Latn-ME"/>
        </w:rPr>
      </w:pPr>
    </w:p>
    <w:p w:rsidR="0028225B" w:rsidRPr="005856C6" w:rsidRDefault="0028225B" w:rsidP="0028225B">
      <w:pPr>
        <w:jc w:val="both"/>
        <w:rPr>
          <w:rFonts w:ascii="Arial" w:eastAsia="Calibri" w:hAnsi="Arial" w:cs="Arial"/>
          <w:b/>
          <w:bCs/>
          <w:color w:val="000000"/>
          <w:lang w:val="sr-Latn-ME"/>
        </w:rPr>
      </w:pPr>
      <w:r w:rsidRPr="005856C6">
        <w:rPr>
          <w:rFonts w:ascii="Arial" w:eastAsia="Calibri" w:hAnsi="Arial" w:cs="Arial"/>
          <w:color w:val="000000"/>
          <w:lang w:val="sr-Latn-ME"/>
        </w:rPr>
        <w:sym w:font="Wingdings" w:char="F0A8"/>
      </w:r>
      <w:r w:rsidRPr="005856C6">
        <w:rPr>
          <w:rFonts w:ascii="Arial" w:eastAsia="Calibri" w:hAnsi="Arial" w:cs="Arial"/>
          <w:color w:val="000000"/>
          <w:lang w:val="sr-Latn-ME"/>
        </w:rPr>
        <w:t xml:space="preserve"> </w:t>
      </w:r>
      <w:r w:rsidRPr="005856C6">
        <w:rPr>
          <w:rFonts w:ascii="Arial" w:eastAsia="Calibri" w:hAnsi="Arial" w:cs="Arial"/>
          <w:b/>
          <w:bCs/>
          <w:color w:val="000000"/>
          <w:lang w:val="sr-Latn-ME"/>
        </w:rPr>
        <w:t>Procijenjena vrijednost predmeta nabavke bez zaključivanja okvirnog sporazuma</w:t>
      </w:r>
      <w:r w:rsidRPr="005856C6">
        <w:rPr>
          <w:rFonts w:ascii="Arial" w:eastAsia="Calibri" w:hAnsi="Arial" w:cs="Arial"/>
          <w:color w:val="000000"/>
          <w:lang w:val="sr-Latn-ME"/>
        </w:rPr>
        <w:t>:</w:t>
      </w:r>
    </w:p>
    <w:p w:rsidR="0028225B" w:rsidRPr="005856C6" w:rsidRDefault="0028225B" w:rsidP="0028225B">
      <w:pPr>
        <w:jc w:val="both"/>
        <w:rPr>
          <w:rFonts w:ascii="Arial" w:eastAsia="Calibri" w:hAnsi="Arial" w:cs="Arial"/>
          <w:color w:val="000000"/>
          <w:lang w:val="sr-Latn-ME"/>
        </w:rPr>
      </w:pPr>
      <w:r w:rsidRPr="005856C6">
        <w:rPr>
          <w:rFonts w:ascii="Arial" w:eastAsia="Calibri" w:hAnsi="Arial" w:cs="Arial"/>
          <w:color w:val="000000"/>
          <w:lang w:val="sr-Latn-ME"/>
        </w:rPr>
        <w:sym w:font="Wingdings" w:char="F0A8"/>
      </w:r>
      <w:r w:rsidRPr="005856C6">
        <w:rPr>
          <w:rFonts w:ascii="Arial" w:eastAsia="Calibri" w:hAnsi="Arial" w:cs="Arial"/>
          <w:color w:val="000000"/>
          <w:lang w:val="sr-Latn-ME"/>
        </w:rPr>
        <w:t xml:space="preserve"> kao cjeline je 45.454,55€;</w:t>
      </w:r>
    </w:p>
    <w:p w:rsidR="0028225B" w:rsidRPr="005856C6" w:rsidRDefault="0028225B" w:rsidP="0028225B">
      <w:pPr>
        <w:jc w:val="both"/>
        <w:rPr>
          <w:rFonts w:ascii="Arial" w:hAnsi="Arial" w:cs="Arial"/>
          <w:b/>
          <w:bCs/>
          <w:color w:val="000000"/>
          <w:lang w:val="sr-Latn-ME"/>
        </w:rPr>
      </w:pPr>
    </w:p>
    <w:p w:rsidR="0028225B" w:rsidRPr="005856C6" w:rsidRDefault="0028225B" w:rsidP="0028225B">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sidRPr="005856C6">
        <w:rPr>
          <w:rFonts w:ascii="Arial" w:hAnsi="Arial" w:cs="Arial"/>
          <w:color w:val="000000"/>
          <w:lang w:val="sr-Latn-ME"/>
        </w:rPr>
        <w:t>Obrazloženje razloga zašto predmet nabavke nije podijeljen na partije:</w:t>
      </w:r>
      <w:r w:rsidRPr="005856C6">
        <w:rPr>
          <w:rFonts w:ascii="Arial" w:hAnsi="Arial" w:cs="Arial"/>
          <w:color w:val="000000"/>
          <w:vertAlign w:val="superscript"/>
          <w:lang w:val="sr-Latn-ME"/>
        </w:rPr>
        <w:footnoteReference w:id="6"/>
      </w:r>
    </w:p>
    <w:p w:rsidR="0028225B" w:rsidRPr="005856C6" w:rsidRDefault="0028225B" w:rsidP="0028225B">
      <w:pPr>
        <w:jc w:val="both"/>
        <w:rPr>
          <w:rFonts w:ascii="Arial" w:hAnsi="Arial" w:cs="Arial"/>
          <w:color w:val="000000"/>
          <w:lang w:val="sr-Latn-ME"/>
        </w:rPr>
      </w:pPr>
      <w:proofErr w:type="spellStart"/>
      <w:r w:rsidRPr="005856C6">
        <w:rPr>
          <w:rFonts w:ascii="Arial" w:eastAsia="Times New Roman" w:hAnsi="Arial" w:cs="Arial"/>
          <w:sz w:val="24"/>
          <w:szCs w:val="24"/>
          <w:lang w:val="en-US"/>
        </w:rPr>
        <w:t>Obrazloženje</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razloga</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zašto</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predmet</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nabavke</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nije</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podijeljen</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na</w:t>
      </w:r>
      <w:proofErr w:type="spellEnd"/>
      <w:r w:rsidRPr="005856C6">
        <w:rPr>
          <w:rFonts w:ascii="Arial" w:eastAsia="Times New Roman" w:hAnsi="Arial" w:cs="Arial"/>
          <w:sz w:val="24"/>
          <w:szCs w:val="24"/>
          <w:lang w:val="en-US"/>
        </w:rPr>
        <w:t xml:space="preserve"> </w:t>
      </w:r>
      <w:proofErr w:type="spellStart"/>
      <w:r w:rsidRPr="005856C6">
        <w:rPr>
          <w:rFonts w:ascii="Arial" w:eastAsia="Times New Roman" w:hAnsi="Arial" w:cs="Arial"/>
          <w:sz w:val="24"/>
          <w:szCs w:val="24"/>
          <w:lang w:val="en-US"/>
        </w:rPr>
        <w:t>partije</w:t>
      </w:r>
      <w:proofErr w:type="spellEnd"/>
      <w:r w:rsidRPr="005856C6">
        <w:rPr>
          <w:rFonts w:ascii="Arial" w:eastAsia="Times New Roman" w:hAnsi="Arial" w:cs="Arial"/>
          <w:sz w:val="24"/>
          <w:szCs w:val="24"/>
          <w:lang w:val="en-US"/>
        </w:rPr>
        <w:t xml:space="preserve">:  </w:t>
      </w:r>
      <w:r w:rsidRPr="005856C6">
        <w:rPr>
          <w:rFonts w:ascii="Arial" w:eastAsia="Times New Roman" w:hAnsi="Arial" w:cs="Arial"/>
          <w:sz w:val="24"/>
          <w:szCs w:val="24"/>
        </w:rPr>
        <w:t>predmet javne nabavke predstavlja jedinstvenu cjelinu.</w:t>
      </w: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5856C6">
        <w:rPr>
          <w:rFonts w:ascii="Arial" w:hAnsi="Arial" w:cs="Arial"/>
          <w:b/>
          <w:color w:val="000000"/>
          <w:lang w:val="sr-Latn-ME"/>
        </w:rPr>
        <w:t>ZAKLJUČIVANJE OKVIRNOG SPORAZUMA</w:t>
      </w:r>
      <w:r w:rsidRPr="005856C6">
        <w:rPr>
          <w:rFonts w:ascii="Arial" w:hAnsi="Arial" w:cs="Arial"/>
          <w:b/>
          <w:color w:val="000000"/>
          <w:vertAlign w:val="superscript"/>
          <w:lang w:val="sr-Latn-ME"/>
        </w:rPr>
        <w:footnoteReference w:id="7"/>
      </w:r>
    </w:p>
    <w:p w:rsidR="0028225B" w:rsidRPr="005856C6" w:rsidRDefault="0028225B" w:rsidP="0028225B">
      <w:pPr>
        <w:jc w:val="both"/>
        <w:rPr>
          <w:rFonts w:ascii="Arial" w:hAnsi="Arial" w:cs="Arial"/>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sidRPr="005856C6">
        <w:rPr>
          <w:rFonts w:ascii="Arial" w:hAnsi="Arial" w:cs="Arial"/>
          <w:color w:val="000000"/>
          <w:lang w:val="sr-Latn-ME"/>
        </w:rPr>
        <w:t>Zaključiće se okvirni sporazum:</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ne</w:t>
      </w: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sidRPr="005856C6">
        <w:rPr>
          <w:rFonts w:ascii="Arial" w:hAnsi="Arial" w:cs="Arial"/>
          <w:b/>
          <w:color w:val="000000"/>
          <w:lang w:val="sr-Latn-ME"/>
        </w:rPr>
        <w:t>PODACI O NARUČIOCIMA KOJI ZAKLJUČUJU ZAJEDNIČKU NABAVKU</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nema</w:t>
      </w:r>
    </w:p>
    <w:p w:rsidR="0028225B" w:rsidRPr="005856C6" w:rsidRDefault="0028225B" w:rsidP="0028225B">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sidRPr="005856C6">
        <w:rPr>
          <w:rFonts w:ascii="Arial" w:hAnsi="Arial" w:cs="Arial"/>
          <w:b/>
          <w:color w:val="000000"/>
          <w:lang w:val="sr-Latn-ME"/>
        </w:rPr>
        <w:t>PODACI O NARUČIOCIMA KOJI SU UKLJUČENI U CENTRALIZOVANU NABAVKU</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nema</w:t>
      </w: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5856C6">
        <w:rPr>
          <w:rFonts w:ascii="Arial" w:hAnsi="Arial" w:cs="Arial"/>
          <w:b/>
          <w:lang w:val="sr-Latn-ME"/>
        </w:rPr>
        <w:t>NAČIN SPROVOĐENJA ELEKTRONSKE AUKCIJE</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nema</w:t>
      </w: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5856C6">
        <w:rPr>
          <w:rFonts w:ascii="Arial" w:hAnsi="Arial" w:cs="Arial"/>
          <w:b/>
          <w:lang w:val="sr-Latn-ME"/>
        </w:rPr>
        <w:t>ELEKTRONSKI KATALOG</w:t>
      </w:r>
      <w:r w:rsidRPr="005856C6">
        <w:rPr>
          <w:rFonts w:ascii="Arial" w:hAnsi="Arial" w:cs="Arial"/>
          <w:b/>
          <w:color w:val="FF0000"/>
          <w:lang w:val="sr-Latn-ME"/>
        </w:rPr>
        <w:t xml:space="preserve"> </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nema</w:t>
      </w: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5856C6">
        <w:rPr>
          <w:rFonts w:ascii="Arial" w:hAnsi="Arial" w:cs="Arial"/>
          <w:b/>
          <w:lang w:val="sr-Latn-ME"/>
        </w:rPr>
        <w:t>PONUDA SA VARIJANTAMA</w:t>
      </w:r>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lang w:val="sr-Latn-ME"/>
        </w:rPr>
      </w:pPr>
      <w:r w:rsidRPr="005856C6">
        <w:rPr>
          <w:rFonts w:ascii="Arial" w:hAnsi="Arial" w:cs="Arial"/>
          <w:lang w:val="sr-Latn-ME"/>
        </w:rPr>
        <w:t>Mogućnost podnošenja ponude sa varijantama</w:t>
      </w:r>
    </w:p>
    <w:p w:rsidR="0028225B" w:rsidRPr="005856C6" w:rsidRDefault="0028225B" w:rsidP="0028225B">
      <w:pPr>
        <w:jc w:val="both"/>
        <w:rPr>
          <w:rFonts w:ascii="Arial" w:hAnsi="Arial" w:cs="Arial"/>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lastRenderedPageBreak/>
        <w:sym w:font="Wingdings" w:char="F0A8"/>
      </w:r>
      <w:r w:rsidRPr="005856C6">
        <w:rPr>
          <w:rFonts w:ascii="Arial" w:hAnsi="Arial" w:cs="Arial"/>
          <w:color w:val="000000"/>
          <w:lang w:val="sr-Latn-ME"/>
        </w:rPr>
        <w:t xml:space="preserve"> </w:t>
      </w:r>
      <w:r w:rsidRPr="005856C6">
        <w:rPr>
          <w:rFonts w:ascii="Arial" w:hAnsi="Arial" w:cs="Arial"/>
          <w:lang w:val="sr-Latn-ME"/>
        </w:rPr>
        <w:t>Varijante ponude nijesu dozvoljene i neće biti razmatrane.</w:t>
      </w:r>
    </w:p>
    <w:p w:rsidR="0028225B" w:rsidRPr="005856C6" w:rsidRDefault="0028225B" w:rsidP="0028225B">
      <w:pPr>
        <w:jc w:val="both"/>
        <w:rPr>
          <w:rFonts w:ascii="Arial" w:hAnsi="Arial" w:cs="Arial"/>
          <w:b/>
          <w:bCs/>
          <w:color w:val="FF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5856C6">
        <w:rPr>
          <w:rFonts w:ascii="Arial" w:hAnsi="Arial" w:cs="Arial"/>
          <w:b/>
          <w:lang w:val="sr-Latn-ME"/>
        </w:rPr>
        <w:t>REZERVISANA NABAVKA</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Ne</w:t>
      </w: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84"/>
        <w:jc w:val="both"/>
        <w:outlineLvl w:val="0"/>
        <w:rPr>
          <w:rFonts w:ascii="Arial" w:hAnsi="Arial" w:cs="Arial"/>
          <w:b/>
          <w:szCs w:val="32"/>
          <w:lang w:val="sr-Latn-ME"/>
        </w:rPr>
      </w:pPr>
      <w:bookmarkStart w:id="169" w:name="_Toc62730556"/>
      <w:r w:rsidRPr="005856C6">
        <w:rPr>
          <w:rFonts w:ascii="Arial" w:hAnsi="Arial" w:cs="Arial"/>
          <w:b/>
          <w:szCs w:val="32"/>
          <w:lang w:val="sr-Latn-ME"/>
        </w:rPr>
        <w:t>NAČIN UTVRĐIVANJA EKVIVALENTNOSTI</w:t>
      </w:r>
      <w:bookmarkEnd w:id="169"/>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nema</w:t>
      </w: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cs="Arial"/>
          <w:b/>
          <w:szCs w:val="32"/>
          <w:lang w:val="sr-Latn-ME"/>
        </w:rPr>
      </w:pPr>
      <w:bookmarkStart w:id="170" w:name="_Toc62730557"/>
      <w:r w:rsidRPr="005856C6">
        <w:rPr>
          <w:rFonts w:ascii="Arial" w:hAnsi="Arial" w:cs="Arial"/>
          <w:b/>
          <w:szCs w:val="32"/>
          <w:lang w:val="sr-Latn-ME"/>
        </w:rPr>
        <w:t>OSNOVI ZA OBAVEZNO ISKLJUČENJE IZ POSTUPKA JAVNE NABAVKE</w:t>
      </w:r>
      <w:bookmarkEnd w:id="170"/>
    </w:p>
    <w:p w:rsidR="0028225B" w:rsidRPr="005856C6" w:rsidRDefault="0028225B" w:rsidP="0028225B">
      <w:pPr>
        <w:jc w:val="both"/>
        <w:rPr>
          <w:rFonts w:ascii="Arial" w:hAnsi="Arial" w:cs="Arial"/>
          <w:lang w:val="sr-Latn-ME"/>
        </w:rPr>
      </w:pPr>
    </w:p>
    <w:p w:rsidR="0028225B" w:rsidRPr="005856C6" w:rsidRDefault="0028225B" w:rsidP="0028225B">
      <w:pPr>
        <w:jc w:val="both"/>
        <w:rPr>
          <w:rFonts w:ascii="Arial" w:hAnsi="Arial" w:cs="Arial"/>
          <w:lang w:val="sr-Latn-ME"/>
        </w:rPr>
      </w:pPr>
      <w:r w:rsidRPr="005856C6">
        <w:rPr>
          <w:rFonts w:ascii="Arial" w:hAnsi="Arial" w:cs="Arial"/>
          <w:lang w:val="sr-Latn-ME"/>
        </w:rPr>
        <w:t xml:space="preserve">Privredni subjekat će se isključiti iz postupka javne nabavke, ako: </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1) postoji sukob interesa iz člana 41 stav 1 tačka 2 alineja 1 i 2 ili člana 42 Zakona o javnim nabavkama, </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2) ne ispunjava obavezne uslove i uslove sposobnosti privrednog subjekta predviđene tenderskom dokumentacijom, </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3) postoji drugi razlog predviđen ovim zakonom. </w:t>
      </w: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ascii="Arial" w:hAnsi="Arial" w:cs="Arial"/>
          <w:b/>
          <w:szCs w:val="32"/>
          <w:lang w:val="sr-Latn-ME"/>
        </w:rPr>
      </w:pPr>
      <w:bookmarkStart w:id="171" w:name="_Toc62730558"/>
      <w:r w:rsidRPr="005856C6">
        <w:rPr>
          <w:rFonts w:ascii="Arial" w:hAnsi="Arial" w:cs="Arial"/>
          <w:b/>
          <w:szCs w:val="32"/>
          <w:lang w:val="sr-Latn-ME"/>
        </w:rPr>
        <w:t>SREDSTVA FINANSIJSKOG OBEZBJEĐENJA UGOVORA O JAVNOJ NABAVCI</w:t>
      </w:r>
      <w:bookmarkEnd w:id="171"/>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Ponuđač čija ponuda bude izabrana kao najpovoljnija je dužan da uz potpisan ugovor o javnoj nabavci dostavi naručiocu:</w:t>
      </w:r>
    </w:p>
    <w:p w:rsidR="0028225B" w:rsidRPr="005856C6" w:rsidRDefault="0028225B" w:rsidP="0028225B">
      <w:pPr>
        <w:jc w:val="both"/>
        <w:rPr>
          <w:rFonts w:ascii="Arial" w:hAnsi="Arial" w:cs="Arial"/>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w:t>
      </w:r>
      <w:r w:rsidRPr="005856C6">
        <w:rPr>
          <w:rFonts w:ascii="Arial" w:hAnsi="Arial" w:cs="Arial"/>
          <w:lang w:val="sr-Latn-ME"/>
        </w:rPr>
        <w:t>garanciju za dobro izvršenje ugovora ili okvirnog sporazuma ako su potpisnici dužni da ga izvršavaju</w:t>
      </w:r>
      <w:r w:rsidRPr="005856C6">
        <w:rPr>
          <w:rFonts w:ascii="Arial" w:hAnsi="Arial" w:cs="Arial"/>
          <w:vertAlign w:val="superscript"/>
          <w:lang w:val="sr-Latn-ME"/>
        </w:rPr>
        <w:footnoteReference w:id="8"/>
      </w:r>
      <w:r w:rsidRPr="005856C6">
        <w:rPr>
          <w:rFonts w:ascii="Arial" w:hAnsi="Arial" w:cs="Arial"/>
          <w:lang w:val="sr-Latn-ME"/>
        </w:rPr>
        <w:t xml:space="preserve">, za slučaj povrede ugovorenih obaveza </w:t>
      </w:r>
      <w:r w:rsidRPr="005856C6">
        <w:rPr>
          <w:rFonts w:ascii="Arial" w:hAnsi="Arial" w:cs="Arial"/>
          <w:color w:val="000000"/>
          <w:lang w:val="sr-Latn-ME"/>
        </w:rPr>
        <w:t>u iznosu od 10% od vrijednosti ugovora</w:t>
      </w:r>
      <w:r w:rsidRPr="005856C6">
        <w:rPr>
          <w:rFonts w:ascii="Arial" w:hAnsi="Arial" w:cs="Arial"/>
          <w:vertAlign w:val="superscript"/>
          <w:lang w:val="sr-Latn-ME"/>
        </w:rPr>
        <w:t xml:space="preserve"> </w:t>
      </w:r>
      <w:r w:rsidRPr="005856C6">
        <w:rPr>
          <w:rFonts w:ascii="Arial" w:hAnsi="Arial" w:cs="Arial"/>
          <w:lang w:val="sr-Latn-ME"/>
        </w:rPr>
        <w:t>ili okvirnog sporazuma</w:t>
      </w:r>
      <w:r w:rsidRPr="005856C6">
        <w:rPr>
          <w:rFonts w:ascii="Arial" w:hAnsi="Arial" w:cs="Arial"/>
          <w:vertAlign w:val="superscript"/>
          <w:lang w:val="sr-Latn-ME"/>
        </w:rPr>
        <w:footnoteReference w:id="9"/>
      </w:r>
      <w:r w:rsidRPr="005856C6">
        <w:rPr>
          <w:rFonts w:ascii="Arial" w:hAnsi="Arial" w:cs="Arial"/>
          <w:lang w:val="sr-Latn-ME"/>
        </w:rPr>
        <w:t xml:space="preserve"> </w:t>
      </w:r>
    </w:p>
    <w:bookmarkEnd w:id="168"/>
    <w:p w:rsidR="0028225B" w:rsidRPr="005856C6" w:rsidRDefault="0028225B" w:rsidP="0028225B">
      <w:pPr>
        <w:jc w:val="both"/>
        <w:rPr>
          <w:rFonts w:ascii="Arial" w:eastAsia="Calibri" w:hAnsi="Arial" w:cs="Arial"/>
          <w:color w:val="00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hanging="630"/>
        <w:outlineLvl w:val="0"/>
        <w:rPr>
          <w:rFonts w:ascii="Arial" w:hAnsi="Arial" w:cs="Arial"/>
          <w:b/>
          <w:color w:val="000000"/>
          <w:szCs w:val="32"/>
          <w:lang w:val="sr-Latn-ME"/>
        </w:rPr>
      </w:pPr>
      <w:bookmarkStart w:id="172" w:name="_Toc62730559"/>
      <w:r w:rsidRPr="005856C6">
        <w:rPr>
          <w:rFonts w:ascii="Arial" w:hAnsi="Arial" w:cs="Arial"/>
          <w:b/>
          <w:szCs w:val="32"/>
          <w:lang w:val="sr-Latn-ME"/>
        </w:rPr>
        <w:t>METODOLOGIJA VREDNOVANJA PONUDA</w:t>
      </w:r>
      <w:bookmarkEnd w:id="172"/>
    </w:p>
    <w:p w:rsidR="0028225B" w:rsidRPr="005856C6" w:rsidRDefault="0028225B" w:rsidP="0028225B">
      <w:pPr>
        <w:rPr>
          <w:rFonts w:ascii="Arial" w:hAnsi="Arial" w:cs="Arial"/>
          <w:lang w:val="sr-Latn-ME"/>
        </w:rPr>
      </w:pPr>
    </w:p>
    <w:p w:rsidR="0028225B" w:rsidRPr="005856C6" w:rsidRDefault="0028225B" w:rsidP="0028225B">
      <w:pPr>
        <w:jc w:val="both"/>
        <w:rPr>
          <w:rFonts w:ascii="Arial" w:hAnsi="Arial" w:cs="Arial"/>
          <w:lang w:val="sr-Latn-ME"/>
        </w:rPr>
      </w:pPr>
      <w:r w:rsidRPr="005856C6">
        <w:rPr>
          <w:rFonts w:ascii="Arial" w:hAnsi="Arial" w:cs="Arial"/>
          <w:lang w:val="sr-Latn-ME"/>
        </w:rPr>
        <w:t>Naručilac će u postupku javne nabavki izabrati ekonomski najpovoljniju ponudu, primjenom pristupa isplativosti, po osnovu kriterijuma</w:t>
      </w:r>
      <w:r w:rsidRPr="005856C6">
        <w:rPr>
          <w:rFonts w:ascii="Arial" w:hAnsi="Arial" w:cs="Arial"/>
          <w:vertAlign w:val="superscript"/>
          <w:lang w:val="sr-Latn-ME"/>
        </w:rPr>
        <w:footnoteReference w:id="10"/>
      </w:r>
      <w:r w:rsidRPr="005856C6">
        <w:rPr>
          <w:rFonts w:ascii="Arial" w:hAnsi="Arial" w:cs="Arial"/>
          <w:lang w:val="sr-Latn-ME"/>
        </w:rPr>
        <w:t xml:space="preserve">: </w:t>
      </w:r>
    </w:p>
    <w:p w:rsidR="0028225B" w:rsidRPr="005856C6" w:rsidRDefault="0028225B" w:rsidP="0028225B">
      <w:pPr>
        <w:rPr>
          <w:rFonts w:ascii="Arial" w:hAnsi="Arial" w:cs="Arial"/>
          <w:color w:val="000000"/>
          <w:lang w:val="sr-Latn-ME"/>
        </w:rPr>
      </w:pPr>
    </w:p>
    <w:p w:rsidR="0028225B" w:rsidRPr="005856C6" w:rsidRDefault="0028225B" w:rsidP="0028225B">
      <w:pPr>
        <w:rPr>
          <w:rFonts w:ascii="Arial" w:hAnsi="Arial" w:cs="Arial"/>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w:t>
      </w:r>
      <w:r w:rsidRPr="005856C6">
        <w:rPr>
          <w:rFonts w:ascii="Arial" w:hAnsi="Arial" w:cs="Arial"/>
          <w:lang w:val="sr-Latn-ME"/>
        </w:rPr>
        <w:t xml:space="preserve">odnos cijene i kvaliteta </w:t>
      </w:r>
    </w:p>
    <w:p w:rsidR="004E7044" w:rsidRPr="005856C6" w:rsidRDefault="004E7044" w:rsidP="0028225B">
      <w:pPr>
        <w:rPr>
          <w:rFonts w:ascii="Arial" w:hAnsi="Arial" w:cs="Arial"/>
          <w:lang w:val="sr-Latn-ME"/>
        </w:rPr>
      </w:pPr>
    </w:p>
    <w:p w:rsidR="0028225B" w:rsidRPr="005856C6" w:rsidRDefault="0028225B" w:rsidP="0028225B">
      <w:pPr>
        <w:rPr>
          <w:rFonts w:ascii="Arial" w:hAnsi="Arial" w:cs="Arial"/>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lastRenderedPageBreak/>
        <w:t>Koristiće se proporcionalna (relativna) metoda na sljedeći način :</w:t>
      </w: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 xml:space="preserve">Naručilac će u postupku javne nabavki izabrati ekonomski najpovoljniju ponudu, primjenom pristupa isplativosti, po osnovu kriterijuma: </w:t>
      </w: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 xml:space="preserve">1) odnos cijene i kvaliteta </w:t>
      </w: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Naručilac se opredijelio za vrednovanje ponuda po kriterijumu odnos cijene i kvaliteta, koje će se vršiti na osnovu sljedećih parametara:</w:t>
      </w: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 xml:space="preserve">1. Parametar: Cijena (C) ................maksimalan broj bodova  </w:t>
      </w:r>
      <w:r w:rsidR="004E7044" w:rsidRPr="005856C6">
        <w:rPr>
          <w:rFonts w:ascii="Arial" w:hAnsi="Arial" w:cs="Arial"/>
          <w:i/>
          <w:color w:val="000000"/>
          <w:lang w:val="sr-Latn-ME"/>
        </w:rPr>
        <w:t>4</w:t>
      </w:r>
      <w:r w:rsidRPr="005856C6">
        <w:rPr>
          <w:rFonts w:ascii="Arial" w:hAnsi="Arial" w:cs="Arial"/>
          <w:i/>
          <w:color w:val="000000"/>
          <w:lang w:val="sr-Latn-ME"/>
        </w:rPr>
        <w:t>0</w:t>
      </w:r>
      <w:r w:rsidRPr="005856C6">
        <w:rPr>
          <w:rFonts w:ascii="Arial" w:hAnsi="Arial" w:cs="Arial"/>
          <w:i/>
          <w:color w:val="000000"/>
          <w:lang w:val="sr-Latn-ME"/>
        </w:rPr>
        <w:tab/>
      </w: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 xml:space="preserve">2. Parametar: Kvalitet (K) ...............maksimalan broj bodova </w:t>
      </w:r>
      <w:r w:rsidR="004E7044" w:rsidRPr="005856C6">
        <w:rPr>
          <w:rFonts w:ascii="Arial" w:hAnsi="Arial" w:cs="Arial"/>
          <w:i/>
          <w:color w:val="000000"/>
          <w:lang w:val="sr-Latn-ME"/>
        </w:rPr>
        <w:t>6</w:t>
      </w:r>
      <w:r w:rsidRPr="005856C6">
        <w:rPr>
          <w:rFonts w:ascii="Arial" w:hAnsi="Arial" w:cs="Arial"/>
          <w:i/>
          <w:color w:val="000000"/>
          <w:lang w:val="sr-Latn-ME"/>
        </w:rPr>
        <w:t xml:space="preserve">0 </w:t>
      </w: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Ukupan broj bodova = (C) + (K)</w:t>
      </w: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28225B" w:rsidRPr="005856C6" w:rsidRDefault="0028225B"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Parametar cijena: Ponuđaču koji ponudi najnižu cijenu dodjeljuje se maksimalan broj bodova, dok ostali ponuđači dobijaju proporcionalni broj bodova u odnosu na najnižu ponuđenu cijenu, prema formuli:</w:t>
      </w:r>
    </w:p>
    <w:p w:rsidR="0028225B" w:rsidRPr="005856C6" w:rsidRDefault="004E7044" w:rsidP="0028225B">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5856C6">
        <w:rPr>
          <w:rFonts w:ascii="Arial" w:hAnsi="Arial" w:cs="Arial"/>
          <w:i/>
          <w:color w:val="000000"/>
          <w:lang w:val="sr-Latn-ME"/>
        </w:rPr>
        <w:t xml:space="preserve"> </w:t>
      </w:r>
      <w:r w:rsidR="0028225B" w:rsidRPr="005856C6">
        <w:rPr>
          <w:rFonts w:ascii="Arial" w:hAnsi="Arial" w:cs="Arial"/>
          <w:i/>
          <w:color w:val="000000"/>
          <w:lang w:val="sr-Latn-ME"/>
        </w:rPr>
        <w:t xml:space="preserve">Broj bodova=  (najniža ponuđena cijena/ponuđena cijena) x </w:t>
      </w:r>
      <w:r w:rsidRPr="005856C6">
        <w:rPr>
          <w:rFonts w:ascii="Arial" w:hAnsi="Arial" w:cs="Arial"/>
          <w:i/>
          <w:color w:val="000000"/>
          <w:lang w:val="sr-Latn-ME"/>
        </w:rPr>
        <w:t>4</w:t>
      </w:r>
      <w:r w:rsidR="0028225B" w:rsidRPr="005856C6">
        <w:rPr>
          <w:rFonts w:ascii="Arial" w:hAnsi="Arial" w:cs="Arial"/>
          <w:i/>
          <w:color w:val="000000"/>
          <w:lang w:val="sr-Latn-ME"/>
        </w:rPr>
        <w:t>0</w:t>
      </w:r>
      <w:r w:rsidRPr="005856C6">
        <w:rPr>
          <w:rFonts w:ascii="Arial" w:hAnsi="Arial" w:cs="Arial"/>
          <w:i/>
          <w:color w:val="000000"/>
          <w:lang w:val="sr-Latn-ME"/>
        </w:rPr>
        <w:t xml:space="preserve"> </w:t>
      </w:r>
    </w:p>
    <w:p w:rsidR="004E7044" w:rsidRPr="005856C6" w:rsidRDefault="004E7044" w:rsidP="004E7044">
      <w:pPr>
        <w:pStyle w:val="ListParagraph"/>
        <w:numPr>
          <w:ilvl w:val="0"/>
          <w:numId w:val="6"/>
        </w:numPr>
        <w:spacing w:after="0" w:line="240" w:lineRule="auto"/>
        <w:jc w:val="both"/>
        <w:rPr>
          <w:rFonts w:ascii="Arial" w:hAnsi="Arial" w:cs="Arial"/>
          <w:b/>
          <w:bCs/>
          <w:highlight w:val="white"/>
        </w:rPr>
      </w:pPr>
      <w:bookmarkStart w:id="173" w:name="_Hlk91829789"/>
      <w:r w:rsidRPr="005856C6">
        <w:rPr>
          <w:rFonts w:ascii="Arial" w:hAnsi="Arial" w:cs="Arial"/>
          <w:b/>
          <w:bCs/>
          <w:shd w:val="clear" w:color="auto" w:fill="FFFFFF"/>
        </w:rPr>
        <w:t xml:space="preserve">Podkriterijum kvalitet vrednovaće se na sljedeći način: </w:t>
      </w:r>
    </w:p>
    <w:p w:rsidR="004E7044" w:rsidRPr="005856C6" w:rsidRDefault="004E7044" w:rsidP="004E7044">
      <w:pPr>
        <w:ind w:left="720"/>
        <w:jc w:val="both"/>
        <w:rPr>
          <w:rFonts w:ascii="Arial" w:hAnsi="Arial" w:cs="Arial"/>
          <w:b/>
          <w:bCs/>
          <w:highlight w:val="white"/>
        </w:rPr>
      </w:pPr>
    </w:p>
    <w:p w:rsidR="004E7044" w:rsidRPr="005856C6" w:rsidRDefault="004E7044" w:rsidP="004E7044">
      <w:pPr>
        <w:numPr>
          <w:ilvl w:val="1"/>
          <w:numId w:val="6"/>
        </w:numPr>
        <w:spacing w:after="0" w:line="240" w:lineRule="auto"/>
        <w:jc w:val="both"/>
        <w:rPr>
          <w:rFonts w:ascii="Arial" w:hAnsi="Arial" w:cs="Arial"/>
          <w:lang w:val="sl-SI"/>
        </w:rPr>
      </w:pPr>
      <w:r w:rsidRPr="005856C6">
        <w:rPr>
          <w:rFonts w:ascii="Arial" w:hAnsi="Arial" w:cs="Arial"/>
          <w:lang w:val="sl-SI"/>
        </w:rPr>
        <w:t>Referenca ponuđača kojom se dokazuje da isti mora imati iskustvo na području integracije sistemskih rješenja u minimum jednom uspješno realizovanom projektu, a da posebno iskaže iskustvo održavanja sistemskih softvera i bezbjednosne politike na mrežnoj opremi, u najmanje jednom uspješnom projektu razvoja, implementacije ili održavanja u poslednje 2 godine, za barem 50 istovremenih korisnika.</w:t>
      </w:r>
    </w:p>
    <w:p w:rsidR="004E7044" w:rsidRPr="005856C6" w:rsidRDefault="004E7044" w:rsidP="004E7044">
      <w:pPr>
        <w:pStyle w:val="1tekst"/>
        <w:spacing w:before="0" w:beforeAutospacing="0" w:after="0" w:afterAutospacing="0"/>
        <w:ind w:left="720" w:firstLine="0"/>
        <w:rPr>
          <w:sz w:val="24"/>
          <w:szCs w:val="24"/>
          <w:lang w:val="sl-SI"/>
        </w:rPr>
      </w:pPr>
    </w:p>
    <w:p w:rsidR="004E7044" w:rsidRPr="005856C6" w:rsidRDefault="004E7044" w:rsidP="004E7044">
      <w:pPr>
        <w:pStyle w:val="1tekst"/>
        <w:numPr>
          <w:ilvl w:val="1"/>
          <w:numId w:val="6"/>
        </w:numPr>
        <w:spacing w:before="0" w:beforeAutospacing="0" w:after="0" w:afterAutospacing="0"/>
        <w:rPr>
          <w:sz w:val="24"/>
          <w:szCs w:val="24"/>
          <w:lang w:val="sl-SI"/>
        </w:rPr>
      </w:pPr>
      <w:r w:rsidRPr="005856C6">
        <w:rPr>
          <w:rFonts w:eastAsia="Times New Roman"/>
          <w:sz w:val="24"/>
          <w:szCs w:val="24"/>
          <w:lang w:val="sl-SI" w:eastAsia="sr-Latn-CS"/>
        </w:rPr>
        <w:t>Reference ponuđača kojima se dokazuje da je isti obavezan da podnese dokaze o</w:t>
      </w:r>
      <w:r w:rsidRPr="005856C6">
        <w:rPr>
          <w:sz w:val="24"/>
          <w:szCs w:val="24"/>
          <w:lang w:val="sl-SI"/>
        </w:rPr>
        <w:t xml:space="preserve"> ključnim ekspertima koji raspolažu znanjima neophodnim za uspešno održavanje IBM storage i servera;</w:t>
      </w:r>
    </w:p>
    <w:p w:rsidR="004E7044" w:rsidRPr="005856C6" w:rsidRDefault="004E7044" w:rsidP="004E7044">
      <w:pPr>
        <w:pStyle w:val="1tekst"/>
        <w:spacing w:before="0" w:beforeAutospacing="0" w:after="0" w:afterAutospacing="0"/>
        <w:ind w:left="720" w:firstLine="0"/>
        <w:rPr>
          <w:sz w:val="24"/>
          <w:szCs w:val="24"/>
          <w:lang w:val="sl-SI"/>
        </w:rPr>
      </w:pPr>
    </w:p>
    <w:p w:rsidR="004E7044" w:rsidRPr="005856C6" w:rsidRDefault="004E7044" w:rsidP="004E7044">
      <w:pPr>
        <w:pStyle w:val="1tekst"/>
        <w:numPr>
          <w:ilvl w:val="1"/>
          <w:numId w:val="6"/>
        </w:numPr>
        <w:spacing w:before="0" w:beforeAutospacing="0" w:after="0" w:afterAutospacing="0"/>
        <w:rPr>
          <w:sz w:val="24"/>
          <w:szCs w:val="24"/>
          <w:lang w:val="sl-SI"/>
        </w:rPr>
      </w:pPr>
      <w:r w:rsidRPr="005856C6">
        <w:rPr>
          <w:sz w:val="24"/>
          <w:szCs w:val="24"/>
          <w:lang w:val="sl-SI"/>
        </w:rPr>
        <w:t xml:space="preserve">Reference ponuđača kojima se dokazuje da je isti obavezan </w:t>
      </w:r>
      <w:r w:rsidRPr="005856C6">
        <w:rPr>
          <w:rFonts w:eastAsia="Calibri"/>
          <w:sz w:val="24"/>
          <w:szCs w:val="24"/>
          <w:lang w:val="sl-SI"/>
        </w:rPr>
        <w:t>da podnese dokaze o autorizaciji proizvođača za servisiranje i održavanje Lenovo\IBM storage/server i Juniper opreme navedene u tehničkoj specifikaciji;</w:t>
      </w:r>
    </w:p>
    <w:p w:rsidR="004E7044" w:rsidRPr="005856C6" w:rsidRDefault="004E7044" w:rsidP="004E7044">
      <w:pPr>
        <w:pStyle w:val="1tekst"/>
        <w:spacing w:before="0" w:beforeAutospacing="0" w:after="0" w:afterAutospacing="0"/>
        <w:ind w:left="720" w:firstLine="0"/>
        <w:rPr>
          <w:sz w:val="24"/>
          <w:szCs w:val="24"/>
          <w:lang w:val="sl-SI"/>
        </w:rPr>
      </w:pPr>
    </w:p>
    <w:p w:rsidR="004E7044" w:rsidRPr="005856C6" w:rsidRDefault="004E7044" w:rsidP="004E7044">
      <w:pPr>
        <w:pStyle w:val="1tekst"/>
        <w:numPr>
          <w:ilvl w:val="1"/>
          <w:numId w:val="6"/>
        </w:numPr>
        <w:spacing w:before="0" w:beforeAutospacing="0" w:after="0" w:afterAutospacing="0"/>
        <w:rPr>
          <w:sz w:val="24"/>
          <w:szCs w:val="24"/>
          <w:lang w:val="sl-SI"/>
        </w:rPr>
      </w:pPr>
      <w:r w:rsidRPr="005856C6">
        <w:rPr>
          <w:sz w:val="24"/>
          <w:szCs w:val="24"/>
          <w:lang w:val="sl-SI"/>
        </w:rPr>
        <w:t xml:space="preserve">Reference ponuđača kojima se dokazuje da je isti obavezan da podnese dokaze da raspolaže zaposlenima koji posjeduju minimum sljedeće sertifikate, a koji će biti odgovorni za pružanje konkretnih usluga na lokaciji korisnika: </w:t>
      </w:r>
    </w:p>
    <w:p w:rsidR="004E7044" w:rsidRPr="005856C6" w:rsidRDefault="004E7044" w:rsidP="00C22C5D">
      <w:pPr>
        <w:pStyle w:val="1tekst"/>
        <w:numPr>
          <w:ilvl w:val="1"/>
          <w:numId w:val="18"/>
        </w:numPr>
        <w:rPr>
          <w:sz w:val="24"/>
          <w:szCs w:val="24"/>
          <w:lang w:val="sl-SI"/>
        </w:rPr>
      </w:pPr>
      <w:r w:rsidRPr="005856C6">
        <w:rPr>
          <w:sz w:val="24"/>
          <w:szCs w:val="24"/>
          <w:lang w:val="sl-SI"/>
        </w:rPr>
        <w:t>eksperta certifikovanog za Red Hat Enterprise Linux OS (minimum RHCE) raspoloživog u Podgorici na 24x7 principu.</w:t>
      </w:r>
    </w:p>
    <w:p w:rsidR="004E7044" w:rsidRPr="005856C6" w:rsidRDefault="004E7044" w:rsidP="00C22C5D">
      <w:pPr>
        <w:pStyle w:val="1tekst"/>
        <w:numPr>
          <w:ilvl w:val="1"/>
          <w:numId w:val="18"/>
        </w:numPr>
        <w:spacing w:before="0" w:beforeAutospacing="0" w:after="0" w:afterAutospacing="0"/>
        <w:rPr>
          <w:sz w:val="24"/>
          <w:szCs w:val="24"/>
          <w:lang w:val="sl-SI"/>
        </w:rPr>
      </w:pPr>
      <w:r w:rsidRPr="005856C6">
        <w:rPr>
          <w:sz w:val="24"/>
          <w:szCs w:val="24"/>
          <w:lang w:val="sl-SI"/>
        </w:rPr>
        <w:lastRenderedPageBreak/>
        <w:t>eksperta certifikovanog za Juniper (minimum JNCIA) u području računarskih mreža raspoloživog u Podgorici na 24x7 principu</w:t>
      </w:r>
    </w:p>
    <w:p w:rsidR="004E7044" w:rsidRPr="005856C6" w:rsidRDefault="004E7044" w:rsidP="00C22C5D">
      <w:pPr>
        <w:pStyle w:val="1tekst"/>
        <w:numPr>
          <w:ilvl w:val="1"/>
          <w:numId w:val="18"/>
        </w:numPr>
        <w:spacing w:before="0" w:beforeAutospacing="0" w:after="0" w:afterAutospacing="0"/>
        <w:rPr>
          <w:sz w:val="24"/>
          <w:szCs w:val="24"/>
          <w:lang w:val="sl-SI"/>
        </w:rPr>
      </w:pPr>
      <w:r w:rsidRPr="005856C6">
        <w:rPr>
          <w:sz w:val="24"/>
          <w:szCs w:val="24"/>
          <w:lang w:val="sl-SI"/>
        </w:rPr>
        <w:t>eksperta certifikovanog za VMWare  (minimum VCP5) raspoloživog u Podgorici na 24x7 principu</w:t>
      </w:r>
    </w:p>
    <w:p w:rsidR="004E7044" w:rsidRPr="005856C6" w:rsidRDefault="004E7044" w:rsidP="004E7044">
      <w:pPr>
        <w:ind w:left="360"/>
        <w:jc w:val="both"/>
        <w:rPr>
          <w:rFonts w:ascii="Arial" w:hAnsi="Arial" w:cs="Arial"/>
          <w:bCs/>
          <w:highlight w:val="white"/>
          <w:lang w:val="sr-Latn-ME"/>
        </w:rPr>
      </w:pPr>
    </w:p>
    <w:p w:rsidR="004E7044" w:rsidRPr="005856C6" w:rsidRDefault="004E7044" w:rsidP="004E7044">
      <w:pPr>
        <w:ind w:left="360"/>
        <w:jc w:val="both"/>
        <w:rPr>
          <w:rFonts w:ascii="Arial" w:hAnsi="Arial" w:cs="Arial"/>
          <w:bCs/>
          <w:highlight w:val="white"/>
          <w:lang w:val="sr-Latn-ME"/>
        </w:rPr>
      </w:pPr>
    </w:p>
    <w:p w:rsidR="004E7044" w:rsidRPr="005856C6" w:rsidRDefault="004E7044" w:rsidP="004E7044">
      <w:pPr>
        <w:jc w:val="both"/>
        <w:rPr>
          <w:rFonts w:ascii="Arial" w:hAnsi="Arial" w:cs="Arial"/>
          <w:b/>
          <w:bCs/>
          <w:shd w:val="clear" w:color="auto" w:fill="FFFFFF"/>
        </w:rPr>
      </w:pPr>
      <w:r w:rsidRPr="005856C6">
        <w:rPr>
          <w:rFonts w:ascii="Arial" w:hAnsi="Arial" w:cs="Arial"/>
          <w:bCs/>
          <w:shd w:val="clear" w:color="auto" w:fill="FFFFFF"/>
        </w:rPr>
        <w:t xml:space="preserve">Maksimalan broj bodova po ovom podkriterijumu je </w:t>
      </w:r>
      <w:r w:rsidRPr="005856C6">
        <w:rPr>
          <w:rFonts w:ascii="Arial" w:hAnsi="Arial" w:cs="Arial"/>
          <w:b/>
          <w:bCs/>
          <w:shd w:val="clear" w:color="auto" w:fill="FFFFFF"/>
        </w:rPr>
        <w:t>60.</w:t>
      </w:r>
    </w:p>
    <w:p w:rsidR="004E7044" w:rsidRPr="005856C6" w:rsidRDefault="004E7044" w:rsidP="004E7044">
      <w:pPr>
        <w:jc w:val="both"/>
        <w:rPr>
          <w:rFonts w:ascii="Arial" w:hAnsi="Arial" w:cs="Arial"/>
          <w:bCs/>
          <w:shd w:val="clear" w:color="auto" w:fill="FFFFFF"/>
        </w:rPr>
      </w:pPr>
      <w:r w:rsidRPr="005856C6">
        <w:rPr>
          <w:rFonts w:ascii="Arial" w:hAnsi="Arial" w:cs="Arial"/>
          <w:bCs/>
          <w:shd w:val="clear" w:color="auto" w:fill="FFFFFF"/>
        </w:rPr>
        <w:t>Broj bodova za ovaj podkriterijum određuje se po formuli:</w:t>
      </w:r>
    </w:p>
    <w:p w:rsidR="004E7044" w:rsidRPr="005856C6" w:rsidRDefault="004E7044" w:rsidP="004E7044">
      <w:pPr>
        <w:jc w:val="both"/>
        <w:rPr>
          <w:rFonts w:ascii="Arial" w:hAnsi="Arial" w:cs="Arial"/>
          <w:b/>
          <w:bCs/>
          <w:shd w:val="clear" w:color="auto" w:fill="FFFFFF"/>
        </w:rPr>
      </w:pPr>
      <w:r w:rsidRPr="005856C6">
        <w:rPr>
          <w:rFonts w:ascii="Arial" w:hAnsi="Arial" w:cs="Arial"/>
          <w:b/>
          <w:bCs/>
          <w:shd w:val="clear" w:color="auto" w:fill="FFFFFF"/>
        </w:rPr>
        <w:t>K = RP1+RP2+RP3+RP4</w:t>
      </w:r>
    </w:p>
    <w:p w:rsidR="004E7044" w:rsidRPr="005856C6" w:rsidRDefault="004E7044" w:rsidP="004E7044">
      <w:pPr>
        <w:jc w:val="both"/>
        <w:rPr>
          <w:rFonts w:ascii="Arial" w:hAnsi="Arial" w:cs="Arial"/>
          <w:bCs/>
          <w:shd w:val="clear" w:color="auto" w:fill="FFFFFF"/>
        </w:rPr>
      </w:pPr>
      <w:r w:rsidRPr="005856C6">
        <w:rPr>
          <w:rFonts w:ascii="Arial" w:hAnsi="Arial" w:cs="Arial"/>
          <w:bCs/>
          <w:shd w:val="clear" w:color="auto" w:fill="FFFFFF"/>
        </w:rPr>
        <w:t>gdje je:</w:t>
      </w:r>
    </w:p>
    <w:p w:rsidR="004E7044" w:rsidRPr="005856C6" w:rsidRDefault="004E7044" w:rsidP="004E7044">
      <w:pPr>
        <w:jc w:val="both"/>
        <w:rPr>
          <w:rFonts w:ascii="Arial" w:hAnsi="Arial" w:cs="Arial"/>
          <w:bCs/>
          <w:highlight w:val="white"/>
        </w:rPr>
      </w:pPr>
      <w:r w:rsidRPr="005856C6">
        <w:rPr>
          <w:rFonts w:ascii="Arial" w:hAnsi="Arial" w:cs="Arial"/>
          <w:bCs/>
          <w:shd w:val="clear" w:color="auto" w:fill="FFFFFF"/>
        </w:rPr>
        <w:t xml:space="preserve">RP1,2,3,4 = broj bodova za reference ponuđača </w:t>
      </w:r>
    </w:p>
    <w:p w:rsidR="004E7044" w:rsidRPr="005856C6" w:rsidRDefault="004E7044" w:rsidP="004E7044">
      <w:pPr>
        <w:jc w:val="both"/>
        <w:rPr>
          <w:rFonts w:ascii="Arial" w:hAnsi="Arial" w:cs="Arial"/>
          <w:bCs/>
          <w:shd w:val="clear" w:color="auto" w:fill="FFFFFF"/>
          <w:lang w:val="sl-SI"/>
        </w:rPr>
      </w:pPr>
      <w:r w:rsidRPr="005856C6">
        <w:rPr>
          <w:rFonts w:ascii="Arial" w:hAnsi="Arial" w:cs="Arial"/>
          <w:bCs/>
          <w:shd w:val="clear" w:color="auto" w:fill="FFFFFF"/>
        </w:rPr>
        <w:t xml:space="preserve">Broj </w:t>
      </w:r>
      <w:r w:rsidRPr="005856C6">
        <w:rPr>
          <w:rFonts w:ascii="Arial" w:hAnsi="Arial" w:cs="Arial"/>
          <w:bCs/>
          <w:shd w:val="clear" w:color="auto" w:fill="FFFFFF"/>
          <w:lang w:val="sl-SI"/>
        </w:rPr>
        <w:t xml:space="preserve">bodova za ovaj podkriterijum </w:t>
      </w:r>
      <w:r w:rsidRPr="005856C6">
        <w:rPr>
          <w:rFonts w:ascii="Arial" w:hAnsi="Arial" w:cs="Arial"/>
          <w:bCs/>
          <w:shd w:val="clear" w:color="auto" w:fill="FFFFFF"/>
        </w:rPr>
        <w:t>određuje se po formuli</w:t>
      </w:r>
      <w:r w:rsidRPr="005856C6">
        <w:rPr>
          <w:rFonts w:ascii="Arial" w:hAnsi="Arial" w:cs="Arial"/>
          <w:bCs/>
          <w:shd w:val="clear" w:color="auto" w:fill="FFFFFF"/>
          <w:lang w:val="sl-SI"/>
        </w:rPr>
        <w:t>:</w:t>
      </w:r>
    </w:p>
    <w:p w:rsidR="004E7044" w:rsidRPr="005856C6" w:rsidRDefault="004E7044" w:rsidP="004E7044">
      <w:pPr>
        <w:jc w:val="both"/>
        <w:rPr>
          <w:rFonts w:ascii="Arial" w:hAnsi="Arial" w:cs="Arial"/>
          <w:b/>
          <w:bCs/>
          <w:shd w:val="clear" w:color="auto" w:fill="FFFFFF"/>
        </w:rPr>
      </w:pPr>
      <w:r w:rsidRPr="005856C6">
        <w:rPr>
          <w:rFonts w:ascii="Arial" w:hAnsi="Arial" w:cs="Arial"/>
          <w:b/>
          <w:bCs/>
          <w:shd w:val="clear" w:color="auto" w:fill="FFFFFF"/>
        </w:rPr>
        <w:t>RP1,2,3,4=(RP</w:t>
      </w:r>
      <w:r w:rsidRPr="005856C6">
        <w:rPr>
          <w:rFonts w:ascii="Arial" w:hAnsi="Arial" w:cs="Arial"/>
          <w:b/>
          <w:bCs/>
          <w:shd w:val="clear" w:color="auto" w:fill="FFFFFF"/>
          <w:vertAlign w:val="subscript"/>
        </w:rPr>
        <w:t>p</w:t>
      </w:r>
      <w:r w:rsidRPr="005856C6">
        <w:rPr>
          <w:rFonts w:ascii="Arial" w:hAnsi="Arial" w:cs="Arial"/>
          <w:b/>
          <w:bCs/>
          <w:shd w:val="clear" w:color="auto" w:fill="FFFFFF"/>
        </w:rPr>
        <w:t>/RP</w:t>
      </w:r>
      <w:r w:rsidRPr="005856C6">
        <w:rPr>
          <w:rFonts w:ascii="Arial" w:hAnsi="Arial" w:cs="Arial"/>
          <w:b/>
          <w:bCs/>
          <w:shd w:val="clear" w:color="auto" w:fill="FFFFFF"/>
          <w:vertAlign w:val="subscript"/>
        </w:rPr>
        <w:t>max</w:t>
      </w:r>
      <w:r w:rsidRPr="005856C6">
        <w:rPr>
          <w:rFonts w:ascii="Arial" w:hAnsi="Arial" w:cs="Arial"/>
          <w:b/>
          <w:bCs/>
          <w:shd w:val="clear" w:color="auto" w:fill="FFFFFF"/>
        </w:rPr>
        <w:t>)*15</w:t>
      </w:r>
    </w:p>
    <w:p w:rsidR="004E7044" w:rsidRPr="005856C6" w:rsidRDefault="004E7044" w:rsidP="004E7044">
      <w:pPr>
        <w:jc w:val="both"/>
        <w:rPr>
          <w:rFonts w:ascii="Arial" w:hAnsi="Arial" w:cs="Arial"/>
          <w:bCs/>
          <w:u w:val="single"/>
          <w:shd w:val="clear" w:color="auto" w:fill="FFFFFF"/>
        </w:rPr>
      </w:pPr>
      <w:r w:rsidRPr="005856C6">
        <w:rPr>
          <w:rFonts w:ascii="Arial" w:hAnsi="Arial" w:cs="Arial"/>
          <w:bCs/>
          <w:u w:val="single"/>
          <w:shd w:val="clear" w:color="auto" w:fill="FFFFFF"/>
        </w:rPr>
        <w:t>gdje je:</w:t>
      </w:r>
    </w:p>
    <w:p w:rsidR="004E7044" w:rsidRPr="005856C6" w:rsidRDefault="004E7044" w:rsidP="004E7044">
      <w:pPr>
        <w:jc w:val="both"/>
        <w:rPr>
          <w:rFonts w:ascii="Arial" w:hAnsi="Arial" w:cs="Arial"/>
          <w:bCs/>
          <w:shd w:val="clear" w:color="auto" w:fill="FFFFFF"/>
        </w:rPr>
      </w:pPr>
      <w:r w:rsidRPr="005856C6">
        <w:rPr>
          <w:rFonts w:ascii="Arial" w:hAnsi="Arial" w:cs="Arial"/>
          <w:bCs/>
          <w:shd w:val="clear" w:color="auto" w:fill="FFFFFF"/>
        </w:rPr>
        <w:t xml:space="preserve"> RP1,2,3,4 – broj bodova po kriterijumu kvaliteta</w:t>
      </w:r>
    </w:p>
    <w:p w:rsidR="004E7044" w:rsidRPr="005856C6" w:rsidRDefault="004E7044" w:rsidP="004E7044">
      <w:pPr>
        <w:jc w:val="both"/>
        <w:rPr>
          <w:rFonts w:ascii="Arial" w:hAnsi="Arial" w:cs="Arial"/>
          <w:bCs/>
          <w:highlight w:val="white"/>
        </w:rPr>
      </w:pPr>
      <w:r w:rsidRPr="005856C6">
        <w:rPr>
          <w:rFonts w:ascii="Arial" w:hAnsi="Arial" w:cs="Arial"/>
          <w:bCs/>
          <w:shd w:val="clear" w:color="auto" w:fill="FFFFFF"/>
        </w:rPr>
        <w:t xml:space="preserve">             RP</w:t>
      </w:r>
      <w:r w:rsidRPr="005856C6">
        <w:rPr>
          <w:rFonts w:ascii="Arial" w:hAnsi="Arial" w:cs="Arial"/>
          <w:bCs/>
          <w:shd w:val="clear" w:color="auto" w:fill="FFFFFF"/>
          <w:vertAlign w:val="subscript"/>
        </w:rPr>
        <w:t>p</w:t>
      </w:r>
      <w:r w:rsidRPr="005856C6">
        <w:rPr>
          <w:rFonts w:ascii="Arial" w:hAnsi="Arial" w:cs="Arial"/>
          <w:bCs/>
          <w:shd w:val="clear" w:color="auto" w:fill="FFFFFF"/>
        </w:rPr>
        <w:t xml:space="preserve"> –  ponuđene reference</w:t>
      </w:r>
    </w:p>
    <w:p w:rsidR="004E7044" w:rsidRPr="005856C6" w:rsidRDefault="004E7044" w:rsidP="004E7044">
      <w:pPr>
        <w:jc w:val="both"/>
        <w:rPr>
          <w:rFonts w:ascii="Arial" w:hAnsi="Arial" w:cs="Arial"/>
          <w:bCs/>
          <w:shd w:val="clear" w:color="auto" w:fill="FFFFFF"/>
        </w:rPr>
      </w:pPr>
      <w:r w:rsidRPr="005856C6">
        <w:rPr>
          <w:rFonts w:ascii="Arial" w:hAnsi="Arial" w:cs="Arial"/>
          <w:bCs/>
          <w:shd w:val="clear" w:color="auto" w:fill="FFFFFF"/>
        </w:rPr>
        <w:t xml:space="preserve">             RP</w:t>
      </w:r>
      <w:r w:rsidRPr="005856C6">
        <w:rPr>
          <w:rFonts w:ascii="Arial" w:hAnsi="Arial" w:cs="Arial"/>
          <w:bCs/>
          <w:shd w:val="clear" w:color="auto" w:fill="FFFFFF"/>
          <w:vertAlign w:val="subscript"/>
        </w:rPr>
        <w:t>max</w:t>
      </w:r>
      <w:r w:rsidRPr="005856C6">
        <w:rPr>
          <w:rFonts w:ascii="Arial" w:hAnsi="Arial" w:cs="Arial"/>
          <w:bCs/>
          <w:shd w:val="clear" w:color="auto" w:fill="FFFFFF"/>
        </w:rPr>
        <w:t xml:space="preserve"> – maksimalni broj ponuđenih referenci</w:t>
      </w:r>
    </w:p>
    <w:p w:rsidR="004E7044" w:rsidRPr="005856C6" w:rsidRDefault="004E7044" w:rsidP="004E7044">
      <w:pPr>
        <w:jc w:val="both"/>
        <w:rPr>
          <w:rFonts w:ascii="Arial" w:hAnsi="Arial" w:cs="Arial"/>
          <w:bCs/>
          <w:highlight w:val="white"/>
        </w:rPr>
      </w:pPr>
    </w:p>
    <w:p w:rsidR="004E7044" w:rsidRPr="005856C6" w:rsidRDefault="004E7044" w:rsidP="004E7044">
      <w:pPr>
        <w:numPr>
          <w:ilvl w:val="0"/>
          <w:numId w:val="6"/>
        </w:numPr>
        <w:spacing w:after="0" w:line="240" w:lineRule="auto"/>
        <w:jc w:val="both"/>
        <w:rPr>
          <w:rFonts w:ascii="Arial" w:hAnsi="Arial" w:cs="Arial"/>
          <w:b/>
          <w:bCs/>
          <w:shd w:val="clear" w:color="auto" w:fill="FFFFFF"/>
        </w:rPr>
      </w:pPr>
      <w:r w:rsidRPr="005856C6">
        <w:rPr>
          <w:rFonts w:ascii="Arial" w:hAnsi="Arial" w:cs="Arial"/>
          <w:b/>
          <w:bCs/>
          <w:shd w:val="clear" w:color="auto" w:fill="FFFFFF"/>
        </w:rPr>
        <w:t>Reference ponuđača (RP)</w:t>
      </w:r>
    </w:p>
    <w:p w:rsidR="004E7044" w:rsidRPr="005856C6" w:rsidRDefault="004E7044" w:rsidP="004E7044">
      <w:pPr>
        <w:jc w:val="both"/>
        <w:rPr>
          <w:rFonts w:ascii="Arial" w:hAnsi="Arial" w:cs="Arial"/>
          <w:b/>
        </w:rPr>
      </w:pPr>
    </w:p>
    <w:p w:rsidR="004E7044" w:rsidRPr="005856C6" w:rsidRDefault="004E7044" w:rsidP="004E7044">
      <w:pPr>
        <w:jc w:val="both"/>
        <w:rPr>
          <w:rFonts w:ascii="Arial" w:hAnsi="Arial" w:cs="Arial"/>
          <w:b/>
        </w:rPr>
      </w:pPr>
      <w:r w:rsidRPr="005856C6">
        <w:rPr>
          <w:rFonts w:ascii="Arial" w:hAnsi="Arial" w:cs="Arial"/>
        </w:rPr>
        <w:t xml:space="preserve">Maksimalan broj bodova za reference Ponuđača (RP 1,2,3,4) je </w:t>
      </w:r>
      <w:r w:rsidRPr="005856C6">
        <w:rPr>
          <w:rFonts w:ascii="Arial" w:hAnsi="Arial" w:cs="Arial"/>
          <w:b/>
        </w:rPr>
        <w:t>60.</w:t>
      </w:r>
    </w:p>
    <w:p w:rsidR="004E7044" w:rsidRPr="005856C6" w:rsidRDefault="004E7044" w:rsidP="004E7044">
      <w:pPr>
        <w:jc w:val="both"/>
        <w:rPr>
          <w:rFonts w:ascii="Arial" w:hAnsi="Arial" w:cs="Arial"/>
        </w:rPr>
      </w:pPr>
    </w:p>
    <w:p w:rsidR="004E7044" w:rsidRPr="005856C6" w:rsidRDefault="004E7044" w:rsidP="004E7044">
      <w:pPr>
        <w:jc w:val="both"/>
        <w:rPr>
          <w:rFonts w:ascii="Arial" w:hAnsi="Arial" w:cs="Arial"/>
        </w:rPr>
      </w:pPr>
      <w:r w:rsidRPr="005856C6">
        <w:rPr>
          <w:rFonts w:ascii="Arial" w:hAnsi="Arial" w:cs="Arial"/>
        </w:rPr>
        <w:t>Podkriterijum kvalitet u dijelu koji se odnosi na tražene sertifikate ponuđači dokazuju na sledeći način:</w:t>
      </w:r>
    </w:p>
    <w:p w:rsidR="004E7044" w:rsidRPr="005856C6" w:rsidRDefault="004E7044" w:rsidP="00C22C5D">
      <w:pPr>
        <w:numPr>
          <w:ilvl w:val="0"/>
          <w:numId w:val="19"/>
        </w:numPr>
        <w:spacing w:after="0" w:line="240" w:lineRule="auto"/>
        <w:jc w:val="both"/>
        <w:rPr>
          <w:rFonts w:ascii="Arial" w:hAnsi="Arial" w:cs="Arial"/>
          <w:i/>
        </w:rPr>
      </w:pPr>
      <w:r w:rsidRPr="005856C6">
        <w:rPr>
          <w:rFonts w:ascii="Arial" w:hAnsi="Arial" w:cs="Arial"/>
          <w:i/>
        </w:rPr>
        <w:t>Potrebno iskustvo se dokazuje dostavljanjem potvrda za glavne usluge izvršene u posljednje dvije godine, sa vrijednostima, datumima i primaocima, ili dostavljanjem potvrda izvršenih usluga izdatih od kupca ili, ukoliko se potvrde ne mogu obezbijediti iz razloga koji nijesu izazvani krivicom ponuđača, samo izjava ponuđača o izvršenim uslugama sa navođenjem razloga iz kojih ne mogu dostaviti potvrde.</w:t>
      </w:r>
    </w:p>
    <w:p w:rsidR="004E7044" w:rsidRPr="005856C6" w:rsidRDefault="004E7044" w:rsidP="004E7044">
      <w:pPr>
        <w:jc w:val="both"/>
        <w:rPr>
          <w:rFonts w:ascii="Arial" w:hAnsi="Arial" w:cs="Arial"/>
        </w:rPr>
      </w:pPr>
    </w:p>
    <w:p w:rsidR="004E7044" w:rsidRPr="005856C6" w:rsidRDefault="004E7044" w:rsidP="004E7044">
      <w:pPr>
        <w:jc w:val="both"/>
        <w:rPr>
          <w:rFonts w:ascii="Arial" w:hAnsi="Arial" w:cs="Arial"/>
        </w:rPr>
      </w:pPr>
      <w:r w:rsidRPr="005856C6">
        <w:rPr>
          <w:rFonts w:ascii="Arial" w:hAnsi="Arial" w:cs="Arial"/>
        </w:rPr>
        <w:t>Podkriterijum kvalitet u dijelu koji se odnosi na ključne eksperte ponuđači dokazuju na sledeći način:</w:t>
      </w:r>
    </w:p>
    <w:p w:rsidR="004E7044" w:rsidRPr="005856C6" w:rsidRDefault="004E7044" w:rsidP="004E7044">
      <w:pPr>
        <w:ind w:left="1080"/>
        <w:jc w:val="both"/>
        <w:rPr>
          <w:rFonts w:ascii="Arial" w:hAnsi="Arial" w:cs="Arial"/>
        </w:rPr>
      </w:pPr>
    </w:p>
    <w:p w:rsidR="004E7044" w:rsidRPr="005856C6" w:rsidRDefault="004E7044" w:rsidP="00C22C5D">
      <w:pPr>
        <w:numPr>
          <w:ilvl w:val="0"/>
          <w:numId w:val="19"/>
        </w:numPr>
        <w:spacing w:after="0" w:line="240" w:lineRule="auto"/>
        <w:jc w:val="both"/>
        <w:rPr>
          <w:rFonts w:ascii="Arial" w:hAnsi="Arial" w:cs="Arial"/>
          <w:i/>
        </w:rPr>
      </w:pPr>
      <w:r w:rsidRPr="005856C6">
        <w:rPr>
          <w:rFonts w:ascii="Arial" w:hAnsi="Arial" w:cs="Arial"/>
          <w:i/>
        </w:rPr>
        <w:t>Kao dokaz potrebno je dostaviti CV – biografiju i kopiju diplome za fizička lica koja su stalno zaposlena, tj. u stalnom radnom odnosu kod ponuđača.</w:t>
      </w:r>
    </w:p>
    <w:p w:rsidR="004E7044" w:rsidRPr="005856C6" w:rsidRDefault="004E7044" w:rsidP="004E7044">
      <w:pPr>
        <w:ind w:left="1080"/>
        <w:jc w:val="both"/>
        <w:rPr>
          <w:rFonts w:ascii="Arial" w:hAnsi="Arial" w:cs="Arial"/>
        </w:rPr>
      </w:pPr>
    </w:p>
    <w:p w:rsidR="004E7044" w:rsidRPr="005856C6" w:rsidRDefault="004E7044" w:rsidP="004E7044">
      <w:pPr>
        <w:ind w:left="1080"/>
        <w:jc w:val="both"/>
        <w:rPr>
          <w:rFonts w:ascii="Arial" w:hAnsi="Arial" w:cs="Arial"/>
        </w:rPr>
      </w:pPr>
    </w:p>
    <w:p w:rsidR="004E7044" w:rsidRPr="005856C6" w:rsidRDefault="004E7044" w:rsidP="004E7044">
      <w:pPr>
        <w:jc w:val="both"/>
        <w:rPr>
          <w:rFonts w:ascii="Arial" w:hAnsi="Arial" w:cs="Arial"/>
        </w:rPr>
      </w:pPr>
      <w:r w:rsidRPr="005856C6">
        <w:rPr>
          <w:rFonts w:ascii="Arial" w:hAnsi="Arial" w:cs="Arial"/>
        </w:rPr>
        <w:lastRenderedPageBreak/>
        <w:t>Podkriterijum kvalitet u dijelu koji se odnosi na autorizaciju proizvođača dokazuju na sledeći način:</w:t>
      </w:r>
    </w:p>
    <w:p w:rsidR="004E7044" w:rsidRPr="005856C6" w:rsidRDefault="004E7044" w:rsidP="004E7044">
      <w:pPr>
        <w:jc w:val="both"/>
        <w:rPr>
          <w:rFonts w:ascii="Arial" w:hAnsi="Arial" w:cs="Arial"/>
        </w:rPr>
      </w:pPr>
    </w:p>
    <w:p w:rsidR="004E7044" w:rsidRPr="005856C6" w:rsidRDefault="004E7044" w:rsidP="00C22C5D">
      <w:pPr>
        <w:numPr>
          <w:ilvl w:val="0"/>
          <w:numId w:val="19"/>
        </w:numPr>
        <w:spacing w:after="0" w:line="240" w:lineRule="auto"/>
        <w:jc w:val="both"/>
        <w:rPr>
          <w:rFonts w:ascii="Arial" w:hAnsi="Arial" w:cs="Arial"/>
          <w:i/>
        </w:rPr>
      </w:pPr>
      <w:r w:rsidRPr="005856C6">
        <w:rPr>
          <w:rFonts w:ascii="Arial" w:hAnsi="Arial" w:cs="Arial"/>
          <w:i/>
        </w:rPr>
        <w:t>Kao dokaz potrebno je dostaviti dokument autorizacije proizvođača (MAF) kojim proizvođač opreme autorizuje ponuđača za njen servis.</w:t>
      </w:r>
    </w:p>
    <w:p w:rsidR="004E7044" w:rsidRPr="005856C6" w:rsidRDefault="004E7044" w:rsidP="004E7044">
      <w:pPr>
        <w:ind w:left="360"/>
        <w:jc w:val="both"/>
        <w:rPr>
          <w:rFonts w:ascii="Arial" w:hAnsi="Arial" w:cs="Arial"/>
          <w:i/>
        </w:rPr>
      </w:pPr>
    </w:p>
    <w:p w:rsidR="004E7044" w:rsidRPr="005856C6" w:rsidRDefault="004E7044" w:rsidP="004E7044">
      <w:pPr>
        <w:jc w:val="both"/>
        <w:rPr>
          <w:rFonts w:ascii="Arial" w:hAnsi="Arial" w:cs="Arial"/>
        </w:rPr>
      </w:pPr>
      <w:r w:rsidRPr="005856C6">
        <w:rPr>
          <w:rFonts w:ascii="Arial" w:hAnsi="Arial" w:cs="Arial"/>
        </w:rPr>
        <w:t>Podkriterijum kvalitet u dijelu koji se odnosi na raspolaganje zaposlenih od strane ponuđača dokazuju na sledeći način:</w:t>
      </w:r>
    </w:p>
    <w:p w:rsidR="004E7044" w:rsidRPr="005856C6" w:rsidRDefault="004E7044" w:rsidP="004E7044">
      <w:pPr>
        <w:ind w:left="360"/>
        <w:jc w:val="both"/>
        <w:rPr>
          <w:rFonts w:ascii="Arial" w:hAnsi="Arial" w:cs="Arial"/>
          <w:i/>
        </w:rPr>
      </w:pPr>
    </w:p>
    <w:p w:rsidR="004E7044" w:rsidRPr="005856C6" w:rsidRDefault="004E7044" w:rsidP="00C22C5D">
      <w:pPr>
        <w:numPr>
          <w:ilvl w:val="0"/>
          <w:numId w:val="19"/>
        </w:numPr>
        <w:spacing w:after="0" w:line="240" w:lineRule="auto"/>
        <w:jc w:val="both"/>
        <w:rPr>
          <w:rFonts w:ascii="Arial" w:hAnsi="Arial" w:cs="Arial"/>
          <w:i/>
        </w:rPr>
      </w:pPr>
      <w:r w:rsidRPr="005856C6">
        <w:rPr>
          <w:rFonts w:ascii="Arial" w:hAnsi="Arial" w:cs="Arial"/>
          <w:i/>
        </w:rPr>
        <w:t>Kao dokaz posjedovanja sertifikata potrebno je da ponuđač dostavi njihove kopije (ako je sertifikat izdat na papiru) ili link na sajtu autorizovanog subjekta na kome je moguće provjeriti njegovu validnost.</w:t>
      </w:r>
    </w:p>
    <w:p w:rsidR="004E7044" w:rsidRPr="005856C6" w:rsidRDefault="004E7044" w:rsidP="004E7044">
      <w:pPr>
        <w:ind w:left="360"/>
        <w:jc w:val="both"/>
        <w:rPr>
          <w:rFonts w:ascii="Arial" w:hAnsi="Arial" w:cs="Arial"/>
          <w:i/>
        </w:rPr>
      </w:pPr>
    </w:p>
    <w:p w:rsidR="004E7044" w:rsidRPr="005856C6" w:rsidRDefault="004E7044" w:rsidP="004E7044">
      <w:pPr>
        <w:tabs>
          <w:tab w:val="left" w:pos="1950"/>
        </w:tabs>
        <w:rPr>
          <w:rFonts w:ascii="Arial" w:hAnsi="Arial" w:cs="Arial"/>
          <w:color w:val="000000"/>
        </w:rPr>
      </w:pPr>
    </w:p>
    <w:bookmarkEnd w:id="173"/>
    <w:p w:rsidR="0028225B" w:rsidRPr="005856C6" w:rsidRDefault="0028225B" w:rsidP="004E7044">
      <w:pPr>
        <w:pBdr>
          <w:top w:val="single" w:sz="4" w:space="1" w:color="auto"/>
          <w:left w:val="single" w:sz="4" w:space="4" w:color="auto"/>
          <w:bottom w:val="single" w:sz="4" w:space="1" w:color="auto"/>
          <w:right w:val="single" w:sz="4" w:space="4" w:color="auto"/>
        </w:pBdr>
        <w:jc w:val="both"/>
        <w:rPr>
          <w:rFonts w:ascii="Arial" w:hAnsi="Arial" w:cs="Arial"/>
          <w:color w:val="000000"/>
          <w:lang w:val="sr-Latn-ME"/>
        </w:rPr>
      </w:pPr>
      <w:r w:rsidRPr="005856C6">
        <w:rPr>
          <w:rFonts w:ascii="Arial" w:hAnsi="Arial" w:cs="Arial"/>
          <w:i/>
          <w:color w:val="000000"/>
          <w:lang w:val="sr-Latn-ME"/>
        </w:rPr>
        <w:t xml:space="preserve">     </w:t>
      </w: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szCs w:val="32"/>
          <w:lang w:val="sr-Latn-ME"/>
        </w:rPr>
      </w:pPr>
      <w:bookmarkStart w:id="174" w:name="_Toc62730560"/>
      <w:r w:rsidRPr="005856C6">
        <w:rPr>
          <w:rFonts w:ascii="Arial" w:hAnsi="Arial" w:cs="Arial"/>
          <w:b/>
          <w:szCs w:val="32"/>
          <w:lang w:val="sr-Latn-ME"/>
        </w:rPr>
        <w:t>JEZIK PONUDE</w:t>
      </w:r>
      <w:bookmarkEnd w:id="174"/>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Ponuda se sačinjava na:</w:t>
      </w:r>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crnogorski jezik i drugi jezik koji je u službenoj upotrebi u Crnoj Gori, u skladu sa Ustavom i zakonom</w:t>
      </w:r>
    </w:p>
    <w:p w:rsidR="0028225B" w:rsidRPr="005856C6" w:rsidRDefault="0028225B" w:rsidP="0028225B">
      <w:pPr>
        <w:jc w:val="both"/>
        <w:rPr>
          <w:rFonts w:ascii="Arial" w:hAnsi="Arial" w:cs="Arial"/>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szCs w:val="32"/>
          <w:lang w:val="sr-Latn-ME"/>
        </w:rPr>
      </w:pPr>
      <w:bookmarkStart w:id="175" w:name="_Toc62730561"/>
      <w:r w:rsidRPr="005856C6">
        <w:rPr>
          <w:rFonts w:ascii="Arial" w:hAnsi="Arial" w:cs="Arial"/>
          <w:b/>
          <w:szCs w:val="32"/>
          <w:lang w:val="sr-Latn-ME"/>
        </w:rPr>
        <w:t>NAČIN, MJESTO I VRIJEME PODNOŠENJA PONUDA I OTVARANJA PONUDA</w:t>
      </w:r>
      <w:bookmarkEnd w:id="175"/>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 xml:space="preserve">Ponude se podnose preko ESJN-a zaključno sa danom </w:t>
      </w:r>
      <w:r w:rsidR="004E7044" w:rsidRPr="005856C6">
        <w:rPr>
          <w:rFonts w:ascii="Arial" w:hAnsi="Arial" w:cs="Arial"/>
          <w:color w:val="000000"/>
          <w:lang w:val="sr-Latn-ME"/>
        </w:rPr>
        <w:t>14</w:t>
      </w:r>
      <w:r w:rsidRPr="005856C6">
        <w:rPr>
          <w:rFonts w:ascii="Arial" w:hAnsi="Arial" w:cs="Arial"/>
          <w:color w:val="000000"/>
          <w:lang w:val="sr-Latn-ME"/>
        </w:rPr>
        <w:t>.02.2022. godine do 10,00 sati.</w:t>
      </w:r>
    </w:p>
    <w:p w:rsidR="0028225B" w:rsidRPr="005856C6" w:rsidRDefault="0028225B" w:rsidP="0028225B">
      <w:pPr>
        <w:jc w:val="both"/>
        <w:rPr>
          <w:rFonts w:ascii="Arial" w:hAnsi="Arial" w:cs="Arial"/>
          <w:b/>
          <w:bCs/>
          <w:i/>
          <w:iCs/>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 xml:space="preserve">Otvaranje ponuda održaće se dana  </w:t>
      </w:r>
      <w:r w:rsidR="004E7044" w:rsidRPr="005856C6">
        <w:rPr>
          <w:rFonts w:ascii="Arial" w:hAnsi="Arial" w:cs="Arial"/>
          <w:color w:val="000000"/>
          <w:lang w:val="sr-Latn-ME"/>
        </w:rPr>
        <w:t>14</w:t>
      </w:r>
      <w:r w:rsidRPr="005856C6">
        <w:rPr>
          <w:rFonts w:ascii="Arial" w:hAnsi="Arial" w:cs="Arial"/>
          <w:color w:val="000000"/>
          <w:lang w:val="sr-Latn-ME"/>
        </w:rPr>
        <w:t xml:space="preserve">.02.2022. godine u 10,00 sati. </w:t>
      </w: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Dio ponude koje se ne dostavlja preko ESJN-a, a odnosi se na garanciju ponude dostavlja se: </w:t>
      </w:r>
    </w:p>
    <w:p w:rsidR="0028225B" w:rsidRPr="005856C6" w:rsidRDefault="0028225B" w:rsidP="0028225B">
      <w:pPr>
        <w:numPr>
          <w:ilvl w:val="0"/>
          <w:numId w:val="1"/>
        </w:numPr>
        <w:spacing w:before="96"/>
        <w:jc w:val="both"/>
        <w:rPr>
          <w:rFonts w:ascii="Arial" w:eastAsia="Calibri" w:hAnsi="Arial" w:cs="Arial"/>
          <w:color w:val="000000"/>
          <w:lang w:val="sr-Latn-ME"/>
        </w:rPr>
      </w:pPr>
      <w:r w:rsidRPr="005856C6">
        <w:rPr>
          <w:rFonts w:ascii="Arial" w:eastAsia="Calibri" w:hAnsi="Arial" w:cs="Arial"/>
          <w:color w:val="000000"/>
          <w:lang w:val="sr-Latn-ME"/>
        </w:rPr>
        <w:t>neposrednom predajom na arhivi naručioca na adresi Bulevar Šarla de Gola br. 2 Podgorica</w:t>
      </w:r>
    </w:p>
    <w:p w:rsidR="0028225B" w:rsidRPr="005856C6" w:rsidRDefault="0028225B" w:rsidP="0028225B">
      <w:pPr>
        <w:numPr>
          <w:ilvl w:val="0"/>
          <w:numId w:val="1"/>
        </w:numPr>
        <w:spacing w:before="96"/>
        <w:jc w:val="both"/>
        <w:rPr>
          <w:rFonts w:ascii="Arial" w:eastAsia="Calibri" w:hAnsi="Arial" w:cs="Arial"/>
          <w:color w:val="000000"/>
          <w:lang w:val="sr-Latn-ME"/>
        </w:rPr>
      </w:pPr>
      <w:r w:rsidRPr="005856C6">
        <w:rPr>
          <w:rFonts w:ascii="Arial" w:eastAsia="Calibri" w:hAnsi="Arial" w:cs="Arial"/>
          <w:color w:val="000000"/>
          <w:lang w:val="sr-Latn-ME"/>
        </w:rPr>
        <w:t>preporučenom pošiljkom sa povratnicom na adresi Bulevar Šarla de Gola br. 2 Podgorica</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 xml:space="preserve">radnim danima od 09,00 do 13,00 sati, zaključno sa danom </w:t>
      </w:r>
      <w:r w:rsidR="004E7044" w:rsidRPr="005856C6">
        <w:rPr>
          <w:rFonts w:ascii="Arial" w:hAnsi="Arial" w:cs="Arial"/>
          <w:color w:val="000000"/>
          <w:lang w:val="sr-Latn-ME"/>
        </w:rPr>
        <w:t>14</w:t>
      </w:r>
      <w:r w:rsidRPr="005856C6">
        <w:rPr>
          <w:rFonts w:ascii="Arial" w:hAnsi="Arial" w:cs="Arial"/>
          <w:color w:val="000000"/>
          <w:lang w:val="sr-Latn-ME"/>
        </w:rPr>
        <w:t>.02.2022. godine do 10,00 sati.</w:t>
      </w:r>
    </w:p>
    <w:p w:rsidR="0028225B" w:rsidRPr="005856C6" w:rsidRDefault="0028225B" w:rsidP="0028225B">
      <w:pPr>
        <w:rPr>
          <w:rFonts w:ascii="Arial" w:hAnsi="Arial" w:cs="Arial"/>
          <w:i/>
          <w:iCs/>
          <w:color w:val="00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szCs w:val="32"/>
          <w:lang w:val="sr-Latn-ME"/>
        </w:rPr>
      </w:pPr>
      <w:bookmarkStart w:id="176" w:name="_Toc62730562"/>
      <w:r w:rsidRPr="005856C6">
        <w:rPr>
          <w:rFonts w:ascii="Arial" w:hAnsi="Arial" w:cs="Arial"/>
          <w:b/>
          <w:szCs w:val="32"/>
          <w:lang w:val="sr-Latn-ME"/>
        </w:rPr>
        <w:lastRenderedPageBreak/>
        <w:t>USLOVI ZA AKTIVIRANJE GARANCIJE PONUDE</w:t>
      </w:r>
      <w:r w:rsidRPr="005856C6">
        <w:rPr>
          <w:rFonts w:ascii="Arial" w:hAnsi="Arial" w:cs="Arial"/>
          <w:b/>
          <w:szCs w:val="32"/>
          <w:vertAlign w:val="superscript"/>
          <w:lang w:val="sr-Latn-ME"/>
        </w:rPr>
        <w:footnoteReference w:id="11"/>
      </w:r>
      <w:bookmarkEnd w:id="176"/>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lang w:val="sr-Latn-ME"/>
        </w:rPr>
      </w:pPr>
      <w:r w:rsidRPr="005856C6">
        <w:rPr>
          <w:rFonts w:ascii="Arial" w:hAnsi="Arial" w:cs="Arial"/>
          <w:lang w:val="sr-Latn-ME"/>
        </w:rPr>
        <w:t xml:space="preserve">Garancija ponude će se aktivirati ako ponuđač: </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1) odustane od ponude u roku važenja ponude; </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2) ne dostavi zahtijevane dokaze prije potpisivanja ugovora; </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3) odbije da potpiše ugovor o javnoj nabavci ili okvirni sporazum; ili </w:t>
      </w:r>
    </w:p>
    <w:p w:rsidR="0028225B" w:rsidRPr="005856C6" w:rsidRDefault="0028225B" w:rsidP="0028225B">
      <w:pPr>
        <w:jc w:val="both"/>
        <w:rPr>
          <w:rFonts w:ascii="Arial" w:hAnsi="Arial" w:cs="Arial"/>
          <w:lang w:val="sr-Latn-ME"/>
        </w:rPr>
      </w:pPr>
      <w:r w:rsidRPr="005856C6">
        <w:rPr>
          <w:rFonts w:ascii="Arial" w:hAnsi="Arial" w:cs="Arial"/>
          <w:lang w:val="sr-Latn-ME"/>
        </w:rPr>
        <w:t>4) u izjavi privrednog subjekta navede netačne činjenice o ispunjenosti uslova iz člana 111 stav 4 Zakona o javnim nabavkama.</w:t>
      </w: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szCs w:val="32"/>
          <w:lang w:val="sr-Latn-ME"/>
        </w:rPr>
      </w:pPr>
      <w:bookmarkStart w:id="177" w:name="_Toc62730563"/>
      <w:r w:rsidRPr="005856C6">
        <w:rPr>
          <w:rFonts w:ascii="Arial" w:hAnsi="Arial" w:cs="Arial"/>
          <w:b/>
          <w:szCs w:val="32"/>
          <w:lang w:val="sr-Latn-ME"/>
        </w:rPr>
        <w:t>TAJNOST PODATAKA</w:t>
      </w:r>
      <w:bookmarkEnd w:id="177"/>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 xml:space="preserve"> </w:t>
      </w: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Tenderska dokumentacija sadrži tajne podatke</w:t>
      </w: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sym w:font="Wingdings" w:char="F0A8"/>
      </w:r>
      <w:r w:rsidRPr="005856C6">
        <w:rPr>
          <w:rFonts w:ascii="Arial" w:hAnsi="Arial" w:cs="Arial"/>
          <w:color w:val="000000"/>
          <w:lang w:val="sr-Latn-ME"/>
        </w:rPr>
        <w:t xml:space="preserve"> ne</w:t>
      </w:r>
    </w:p>
    <w:p w:rsidR="0028225B" w:rsidRPr="005856C6" w:rsidRDefault="0028225B" w:rsidP="0028225B">
      <w:pPr>
        <w:rPr>
          <w:rFonts w:ascii="Arial" w:hAnsi="Arial" w:cs="Arial"/>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szCs w:val="32"/>
          <w:lang w:val="sr-Latn-ME"/>
        </w:rPr>
      </w:pPr>
      <w:bookmarkStart w:id="178" w:name="_Toc62730564"/>
      <w:r w:rsidRPr="005856C6">
        <w:rPr>
          <w:rFonts w:ascii="Arial" w:hAnsi="Arial" w:cs="Arial"/>
          <w:b/>
          <w:szCs w:val="32"/>
          <w:lang w:val="sr-Latn-ME"/>
        </w:rPr>
        <w:t>UPUTSTVO ZA SAČINJAVANJE PONUDE</w:t>
      </w:r>
      <w:bookmarkEnd w:id="178"/>
    </w:p>
    <w:p w:rsidR="0028225B" w:rsidRPr="005856C6" w:rsidRDefault="0028225B" w:rsidP="0028225B">
      <w:pPr>
        <w:rPr>
          <w:rFonts w:ascii="Arial" w:hAnsi="Arial" w:cs="Arial"/>
          <w:lang w:val="sr-Latn-ME"/>
        </w:rPr>
      </w:pPr>
    </w:p>
    <w:p w:rsidR="0028225B" w:rsidRPr="005856C6" w:rsidRDefault="0028225B" w:rsidP="0028225B">
      <w:pPr>
        <w:jc w:val="both"/>
        <w:rPr>
          <w:rFonts w:ascii="Arial" w:hAnsi="Arial" w:cs="Arial"/>
          <w:lang w:val="sr-Latn-ME"/>
        </w:rPr>
      </w:pPr>
      <w:r w:rsidRPr="005856C6">
        <w:rPr>
          <w:rFonts w:ascii="Arial" w:hAnsi="Arial" w:cs="Arial"/>
          <w:lang w:val="sr-Latn-ME"/>
        </w:rPr>
        <w:t xml:space="preserve">Ponude se sačinjava u ESJN u skladu sa tenderskom dokumentacijom i važećim Pravilnikom o sadržaju ponude i uputstvu za sačinjavanje i podnošenje ponude. </w:t>
      </w:r>
    </w:p>
    <w:p w:rsidR="0028225B" w:rsidRPr="005856C6" w:rsidRDefault="0028225B" w:rsidP="0028225B">
      <w:pPr>
        <w:jc w:val="both"/>
        <w:rPr>
          <w:rFonts w:ascii="Arial" w:hAnsi="Arial" w:cs="Arial"/>
          <w:lang w:val="sr-Latn-ME"/>
        </w:rPr>
      </w:pPr>
      <w:r w:rsidRPr="005856C6">
        <w:rPr>
          <w:rFonts w:ascii="Arial" w:hAnsi="Arial" w:cs="Arial"/>
          <w:lang w:val="sr-Latn-ME"/>
        </w:rPr>
        <w:t>Ispunjenost uslova za učešće u postupku javne nabavke dokazuje se izjavom privrednog subjekta, koja se sačinjava na obrascu datom u Pravilniku o obrascu izjave privrednog subjekta.</w:t>
      </w:r>
    </w:p>
    <w:p w:rsidR="0028225B" w:rsidRPr="005856C6" w:rsidRDefault="0028225B" w:rsidP="0028225B">
      <w:pPr>
        <w:jc w:val="both"/>
        <w:rPr>
          <w:rFonts w:ascii="Arial" w:hAnsi="Arial" w:cs="Arial"/>
          <w:i/>
          <w:iCs/>
          <w:color w:val="000000"/>
          <w:lang w:val="sr-Latn-ME"/>
        </w:rPr>
      </w:pPr>
      <w:r w:rsidRPr="005856C6">
        <w:rPr>
          <w:rFonts w:ascii="Arial" w:hAnsi="Arial" w:cs="Arial"/>
          <w:lang w:val="sr-Latn-ME"/>
        </w:rPr>
        <w:t xml:space="preserve">Ponuđač je dužan da tačno i nedvosmisleno popuni </w:t>
      </w:r>
      <w:r w:rsidRPr="005856C6">
        <w:rPr>
          <w:rFonts w:ascii="Arial" w:eastAsia="Calibri" w:hAnsi="Arial" w:cs="Arial"/>
          <w:lang w:val="sr-Latn-ME"/>
        </w:rPr>
        <w:t>Izjavu privrednog subjekta u skladu sa zahtjevima iz tenderske dokumentacije.</w:t>
      </w:r>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b/>
          <w:bCs/>
          <w:color w:val="00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cs="Arial"/>
          <w:b/>
          <w:szCs w:val="32"/>
          <w:lang w:val="sr-Latn-ME"/>
        </w:rPr>
      </w:pPr>
      <w:bookmarkStart w:id="179" w:name="_Toc62730565"/>
      <w:r w:rsidRPr="005856C6">
        <w:rPr>
          <w:rFonts w:ascii="Arial" w:hAnsi="Arial" w:cs="Arial"/>
          <w:b/>
          <w:szCs w:val="32"/>
          <w:lang w:val="sr-Latn-ME"/>
        </w:rPr>
        <w:t>NAČIN ZAKLJUČIVANJA I IZMJENE UGOVORA O JAVNOJ NABAVCI</w:t>
      </w:r>
      <w:bookmarkEnd w:id="179"/>
    </w:p>
    <w:p w:rsidR="0028225B" w:rsidRPr="005856C6" w:rsidRDefault="0028225B" w:rsidP="0028225B">
      <w:pPr>
        <w:spacing w:after="120"/>
        <w:jc w:val="both"/>
        <w:rPr>
          <w:rFonts w:ascii="Arial" w:hAnsi="Arial" w:cs="Arial"/>
          <w:i/>
          <w:lang w:val="sr-Latn-ME"/>
        </w:rPr>
      </w:pPr>
      <w:r w:rsidRPr="005856C6">
        <w:rPr>
          <w:rFonts w:ascii="Arial" w:hAnsi="Arial" w:cs="Arial"/>
          <w:i/>
          <w:lang w:val="sr-Latn-ME"/>
        </w:rPr>
        <w:t xml:space="preserve">   </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 Naručilac zaključuje ugovor o javnoj nabavci u pisanom ili elektronskom  obliku sa ponuđačem čija je ponuda izabrana kao najpovoljnija, nakon izvršnosti odluke o izboru najpovoljnije ponude. </w:t>
      </w:r>
    </w:p>
    <w:p w:rsidR="0028225B" w:rsidRPr="005856C6" w:rsidRDefault="0028225B" w:rsidP="0028225B">
      <w:pPr>
        <w:jc w:val="both"/>
        <w:rPr>
          <w:rFonts w:ascii="Arial" w:hAnsi="Arial" w:cs="Arial"/>
          <w:lang w:val="sr-Latn-ME"/>
        </w:rPr>
      </w:pPr>
      <w:r w:rsidRPr="005856C6">
        <w:rPr>
          <w:rFonts w:ascii="Arial" w:hAnsi="Arial" w:cs="Arial"/>
          <w:lang w:val="sr-Latn-ME"/>
        </w:rPr>
        <w:t>Ugovor o javnoj nabavci će biti sačinjen u skladu sa uslovima utvrđenim tenderskom dokumentacijom, izabranom ponudom i odlukom o izboru najpovoljnije ponude, osim u pogledu iskazivanja PDV-a.</w:t>
      </w:r>
    </w:p>
    <w:p w:rsidR="0028225B" w:rsidRPr="005856C6" w:rsidRDefault="0028225B" w:rsidP="0028225B">
      <w:pPr>
        <w:jc w:val="both"/>
        <w:rPr>
          <w:rFonts w:ascii="Arial" w:hAnsi="Arial" w:cs="Arial"/>
          <w:lang w:val="sr-Latn-ME"/>
        </w:rPr>
      </w:pPr>
      <w:r w:rsidRPr="005856C6">
        <w:rPr>
          <w:rFonts w:ascii="Arial" w:hAnsi="Arial" w:cs="Arial"/>
          <w:lang w:val="sr-Latn-ME"/>
        </w:rPr>
        <w:lastRenderedPageBreak/>
        <w:t>Ugovorom o javnoj nabavci između Naručioca i Ponuđača, čija je ponuda izabrana kao najpovoljnija, pored uslova koji su propisani ovom tenderskom dokumentacijom, će biti definisano i sljedeće:</w:t>
      </w:r>
      <w:r w:rsidRPr="005856C6">
        <w:rPr>
          <w:rFonts w:ascii="Arial" w:hAnsi="Arial" w:cs="Arial"/>
          <w:lang w:val="sr-Latn-ME"/>
        </w:rPr>
        <w:footnoteReference w:id="12"/>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Naručilac će raskinuti ugovor o javnoj nabavci ako: </w:t>
      </w:r>
    </w:p>
    <w:p w:rsidR="0028225B" w:rsidRPr="005856C6" w:rsidRDefault="0028225B" w:rsidP="0028225B">
      <w:pPr>
        <w:jc w:val="both"/>
        <w:rPr>
          <w:rFonts w:ascii="Arial" w:hAnsi="Arial" w:cs="Arial"/>
          <w:lang w:val="sr-Latn-ME"/>
        </w:rPr>
      </w:pPr>
      <w:r w:rsidRPr="005856C6">
        <w:rPr>
          <w:rFonts w:ascii="Arial" w:hAnsi="Arial" w:cs="Arial"/>
          <w:lang w:val="sr-Latn-ME"/>
        </w:rPr>
        <w:t>-Izabrani ponuđač ne bude izvršavao svoje obaveze u rokovima predviđenim Ugovorom;</w:t>
      </w:r>
    </w:p>
    <w:p w:rsidR="0028225B" w:rsidRPr="005856C6" w:rsidRDefault="0028225B" w:rsidP="0028225B">
      <w:pPr>
        <w:jc w:val="both"/>
        <w:rPr>
          <w:rFonts w:ascii="Arial" w:hAnsi="Arial" w:cs="Arial"/>
          <w:lang w:val="sr-Latn-ME"/>
        </w:rPr>
      </w:pPr>
      <w:r w:rsidRPr="005856C6">
        <w:rPr>
          <w:rFonts w:ascii="Arial" w:hAnsi="Arial" w:cs="Arial"/>
          <w:lang w:val="sr-Latn-ME"/>
        </w:rPr>
        <w:t>-</w:t>
      </w:r>
    </w:p>
    <w:p w:rsidR="0028225B" w:rsidRPr="005856C6" w:rsidRDefault="0028225B" w:rsidP="0028225B">
      <w:pPr>
        <w:jc w:val="both"/>
        <w:rPr>
          <w:rFonts w:ascii="Arial" w:hAnsi="Arial" w:cs="Arial"/>
          <w:lang w:val="sr-Latn-ME"/>
        </w:rPr>
      </w:pPr>
      <w:r w:rsidRPr="005856C6">
        <w:rPr>
          <w:rFonts w:ascii="Arial" w:hAnsi="Arial" w:cs="Arial"/>
          <w:lang w:val="sr-Latn-ME"/>
        </w:rPr>
        <w:t xml:space="preserve">-Nastupe okolnosti koje za posljedicu imaju bitnu izmjenu ugovora (član 150 stav 2  Zakona o javnim nabavkama („Službeni list CG“, br. 074/19)), koja iziskuje sprovođenje novog postupka javne nabavke; </w:t>
      </w:r>
    </w:p>
    <w:p w:rsidR="0028225B" w:rsidRPr="005856C6" w:rsidRDefault="0028225B" w:rsidP="0028225B">
      <w:pPr>
        <w:jc w:val="both"/>
        <w:rPr>
          <w:rFonts w:ascii="Arial" w:hAnsi="Arial" w:cs="Arial"/>
          <w:lang w:val="sr-Latn-ME"/>
        </w:rPr>
      </w:pPr>
      <w:r w:rsidRPr="005856C6">
        <w:rPr>
          <w:rFonts w:ascii="Arial" w:hAnsi="Arial" w:cs="Arial"/>
          <w:lang w:val="sr-Latn-ME"/>
        </w:rPr>
        <w:t>-Nastupi neki razlog koji predstavlja osnov za obavezno isključenje ponuđača iz postupka nabavke (član 108 Zakona o javnim nabavkama („Službeni list CG“, br. 074/19).</w:t>
      </w:r>
    </w:p>
    <w:p w:rsidR="0028225B" w:rsidRPr="005856C6" w:rsidRDefault="0028225B" w:rsidP="0028225B">
      <w:pPr>
        <w:pStyle w:val="Igoruvlaka1"/>
        <w:numPr>
          <w:ilvl w:val="0"/>
          <w:numId w:val="0"/>
        </w:numPr>
        <w:ind w:left="420"/>
        <w:rPr>
          <w:rFonts w:ascii="Arial" w:hAnsi="Arial" w:cs="Arial"/>
        </w:rPr>
      </w:pPr>
    </w:p>
    <w:p w:rsidR="0028225B" w:rsidRPr="005856C6" w:rsidRDefault="0028225B" w:rsidP="0028225B">
      <w:pPr>
        <w:pStyle w:val="Igoruvlaka1"/>
        <w:numPr>
          <w:ilvl w:val="0"/>
          <w:numId w:val="0"/>
        </w:numPr>
        <w:ind w:left="420"/>
        <w:rPr>
          <w:rFonts w:ascii="Arial" w:eastAsia="Calibri" w:hAnsi="Arial" w:cs="Arial"/>
        </w:rPr>
      </w:pPr>
      <w:r w:rsidRPr="005856C6">
        <w:rPr>
          <w:rFonts w:ascii="Arial" w:hAnsi="Arial" w:cs="Arial"/>
        </w:rPr>
        <w:t xml:space="preserve">Raskid Ugovora o javnoj nabavci se vrši pisanim putem, a otkazni rok iznosi 15 dana u kom je svaka ugovorna strana dužna da izvrši sve svoje preuzete obaveze, kao i obaveze koje nastanu u toku trajanja otkaznog roka, a čije izvršenje dospjeva do isteka otkaznog roka. Izvršenim otkazom Ugovora o javnoj nabavci ne mogu se osporavati ni dovoditi u pitanje prava i obaveze između ugovornih strana koja su nastala do dana prestanka Ugovora. </w:t>
      </w:r>
    </w:p>
    <w:p w:rsidR="0028225B" w:rsidRPr="005856C6" w:rsidRDefault="0028225B" w:rsidP="0028225B">
      <w:pPr>
        <w:tabs>
          <w:tab w:val="left" w:pos="284"/>
          <w:tab w:val="left" w:pos="709"/>
          <w:tab w:val="left" w:pos="993"/>
        </w:tabs>
        <w:ind w:left="709"/>
        <w:jc w:val="both"/>
        <w:rPr>
          <w:rFonts w:ascii="Arial" w:eastAsia="Calibri" w:hAnsi="Arial" w:cs="Arial"/>
          <w:lang w:val="sr-Latn-CS"/>
        </w:rPr>
      </w:pPr>
    </w:p>
    <w:p w:rsidR="005856C6" w:rsidRPr="005856C6" w:rsidRDefault="005856C6" w:rsidP="005856C6">
      <w:pPr>
        <w:widowControl w:val="0"/>
        <w:autoSpaceDE w:val="0"/>
        <w:autoSpaceDN w:val="0"/>
        <w:jc w:val="both"/>
        <w:rPr>
          <w:rFonts w:ascii="Arial" w:eastAsia="Calibri" w:hAnsi="Arial" w:cs="Arial"/>
          <w:color w:val="000000"/>
          <w:lang w:val="sr-Latn-ME"/>
        </w:rPr>
      </w:pPr>
      <w:proofErr w:type="spellStart"/>
      <w:r w:rsidRPr="005856C6">
        <w:rPr>
          <w:rFonts w:ascii="Arial" w:hAnsi="Arial" w:cs="Arial"/>
          <w:lang w:val="en-GB" w:eastAsia="en-GB" w:bidi="en-GB"/>
        </w:rPr>
        <w:t>Naručilac</w:t>
      </w:r>
      <w:proofErr w:type="spellEnd"/>
      <w:r w:rsidRPr="005856C6">
        <w:rPr>
          <w:rFonts w:ascii="Arial" w:hAnsi="Arial" w:cs="Arial"/>
          <w:lang w:val="en-GB" w:eastAsia="en-GB" w:bidi="en-GB"/>
        </w:rPr>
        <w:t xml:space="preserve"> je </w:t>
      </w:r>
      <w:proofErr w:type="spellStart"/>
      <w:r w:rsidRPr="005856C6">
        <w:rPr>
          <w:rFonts w:ascii="Arial" w:hAnsi="Arial" w:cs="Arial"/>
          <w:lang w:val="en-GB" w:eastAsia="en-GB" w:bidi="en-GB"/>
        </w:rPr>
        <w:t>obavezan</w:t>
      </w:r>
      <w:proofErr w:type="spellEnd"/>
      <w:r w:rsidRPr="005856C6">
        <w:rPr>
          <w:rFonts w:ascii="Arial" w:hAnsi="Arial" w:cs="Arial"/>
          <w:lang w:val="en-GB" w:eastAsia="en-GB" w:bidi="en-GB"/>
        </w:rPr>
        <w:t xml:space="preserve"> da, u </w:t>
      </w:r>
      <w:proofErr w:type="spellStart"/>
      <w:r w:rsidRPr="005856C6">
        <w:rPr>
          <w:rFonts w:ascii="Arial" w:hAnsi="Arial" w:cs="Arial"/>
          <w:lang w:val="en-GB" w:eastAsia="en-GB" w:bidi="en-GB"/>
        </w:rPr>
        <w:t>slučaju</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uočavanja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propusta</w:t>
      </w:r>
      <w:proofErr w:type="spellEnd"/>
      <w:r w:rsidRPr="005856C6">
        <w:rPr>
          <w:rFonts w:ascii="Arial" w:hAnsi="Arial" w:cs="Arial"/>
          <w:lang w:val="en-GB" w:eastAsia="en-GB" w:bidi="en-GB"/>
        </w:rPr>
        <w:t xml:space="preserve"> u </w:t>
      </w:r>
      <w:proofErr w:type="spellStart"/>
      <w:r w:rsidRPr="005856C6">
        <w:rPr>
          <w:rFonts w:ascii="Arial" w:hAnsi="Arial" w:cs="Arial"/>
          <w:lang w:val="en-GB" w:eastAsia="en-GB" w:bidi="en-GB"/>
        </w:rPr>
        <w:t>vršenju</w:t>
      </w:r>
      <w:proofErr w:type="spellEnd"/>
      <w:r w:rsidRPr="005856C6">
        <w:rPr>
          <w:rFonts w:ascii="Arial" w:hAnsi="Arial" w:cs="Arial"/>
          <w:lang w:val="en-GB" w:eastAsia="en-GB" w:bidi="en-GB"/>
        </w:rPr>
        <w:t xml:space="preserve"> </w:t>
      </w:r>
      <w:proofErr w:type="spellStart"/>
      <w:proofErr w:type="gramStart"/>
      <w:r w:rsidRPr="005856C6">
        <w:rPr>
          <w:rFonts w:ascii="Arial" w:hAnsi="Arial" w:cs="Arial"/>
          <w:lang w:val="en-GB" w:eastAsia="en-GB" w:bidi="en-GB"/>
        </w:rPr>
        <w:t>usluga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pisanim</w:t>
      </w:r>
      <w:proofErr w:type="spellEnd"/>
      <w:proofErr w:type="gramEnd"/>
      <w:r w:rsidRPr="005856C6">
        <w:rPr>
          <w:rFonts w:ascii="Arial" w:hAnsi="Arial" w:cs="Arial"/>
          <w:lang w:val="en-GB" w:eastAsia="en-GB" w:bidi="en-GB"/>
        </w:rPr>
        <w:t xml:space="preserve"> </w:t>
      </w:r>
      <w:proofErr w:type="spellStart"/>
      <w:r w:rsidRPr="005856C6">
        <w:rPr>
          <w:rFonts w:ascii="Arial" w:hAnsi="Arial" w:cs="Arial"/>
          <w:lang w:val="en-GB" w:eastAsia="en-GB" w:bidi="en-GB"/>
        </w:rPr>
        <w:t>putem</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pozove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Izabranog</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ponuđača</w:t>
      </w:r>
      <w:proofErr w:type="spellEnd"/>
      <w:r w:rsidRPr="005856C6">
        <w:rPr>
          <w:rFonts w:ascii="Arial" w:hAnsi="Arial" w:cs="Arial"/>
          <w:lang w:val="en-GB" w:eastAsia="en-GB" w:bidi="en-GB"/>
        </w:rPr>
        <w:t>/</w:t>
      </w:r>
      <w:proofErr w:type="spellStart"/>
      <w:r w:rsidRPr="005856C6">
        <w:rPr>
          <w:rFonts w:ascii="Arial" w:hAnsi="Arial" w:cs="Arial"/>
          <w:lang w:val="en-GB" w:eastAsia="en-GB" w:bidi="en-GB"/>
        </w:rPr>
        <w:t>Izvršioca</w:t>
      </w:r>
      <w:proofErr w:type="spellEnd"/>
      <w:r w:rsidRPr="005856C6">
        <w:rPr>
          <w:rFonts w:ascii="Arial" w:hAnsi="Arial" w:cs="Arial"/>
          <w:lang w:val="en-GB" w:eastAsia="en-GB" w:bidi="en-GB"/>
        </w:rPr>
        <w:t xml:space="preserve"> da </w:t>
      </w:r>
      <w:proofErr w:type="spellStart"/>
      <w:r w:rsidRPr="005856C6">
        <w:rPr>
          <w:rFonts w:ascii="Arial" w:hAnsi="Arial" w:cs="Arial"/>
          <w:lang w:val="en-GB" w:eastAsia="en-GB" w:bidi="en-GB"/>
        </w:rPr>
        <w:t>konstatuju</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uzrok</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obim</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uočenih</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propusta</w:t>
      </w:r>
      <w:proofErr w:type="spellEnd"/>
      <w:r w:rsidRPr="005856C6">
        <w:rPr>
          <w:rFonts w:ascii="Arial" w:hAnsi="Arial" w:cs="Arial"/>
          <w:lang w:val="en-GB" w:eastAsia="en-GB" w:bidi="en-GB"/>
        </w:rPr>
        <w:t>.</w:t>
      </w:r>
    </w:p>
    <w:p w:rsidR="005856C6" w:rsidRPr="005856C6" w:rsidRDefault="005856C6" w:rsidP="005856C6">
      <w:pPr>
        <w:widowControl w:val="0"/>
        <w:autoSpaceDE w:val="0"/>
        <w:autoSpaceDN w:val="0"/>
        <w:jc w:val="both"/>
        <w:rPr>
          <w:rFonts w:ascii="Arial" w:eastAsia="Calibri" w:hAnsi="Arial" w:cs="Arial"/>
          <w:color w:val="000000"/>
          <w:lang w:val="sr-Latn-ME"/>
        </w:rPr>
      </w:pPr>
    </w:p>
    <w:p w:rsidR="005856C6" w:rsidRPr="005856C6" w:rsidRDefault="005856C6" w:rsidP="005856C6">
      <w:pPr>
        <w:widowControl w:val="0"/>
        <w:autoSpaceDE w:val="0"/>
        <w:autoSpaceDN w:val="0"/>
        <w:jc w:val="both"/>
        <w:rPr>
          <w:rFonts w:ascii="Arial" w:eastAsia="Calibri" w:hAnsi="Arial" w:cs="Arial"/>
          <w:color w:val="000000"/>
          <w:lang w:val="sr-Latn-ME"/>
        </w:rPr>
      </w:pPr>
      <w:r w:rsidRPr="005856C6">
        <w:rPr>
          <w:rFonts w:ascii="Arial" w:eastAsia="PMingLiU" w:hAnsi="Arial" w:cs="Arial"/>
          <w:lang w:val="sr-Latn-ME" w:eastAsia="zh-TW"/>
        </w:rPr>
        <w:t>Reklamacije na pristup i kvalitet pruženih usluga podnose se odmah po utvrđivanju ovih okolnosti, a reklamacije na račun za pružene usluge u teku</w:t>
      </w:r>
      <w:proofErr w:type="spellStart"/>
      <w:r w:rsidRPr="005856C6">
        <w:rPr>
          <w:rFonts w:ascii="Arial" w:eastAsia="PMingLiU" w:hAnsi="Arial" w:cs="Arial"/>
          <w:lang w:val="en-US" w:eastAsia="zh-TW"/>
        </w:rPr>
        <w:t>ćem</w:t>
      </w:r>
      <w:proofErr w:type="spellEnd"/>
      <w:r w:rsidRPr="005856C6">
        <w:rPr>
          <w:rFonts w:ascii="Arial" w:eastAsia="PMingLiU" w:hAnsi="Arial" w:cs="Arial"/>
          <w:lang w:val="sr-Latn-ME" w:eastAsia="zh-TW"/>
        </w:rPr>
        <w:t xml:space="preserve"> mjesecu dostavljaju se u roku od osam dana od dana prijema računa.</w:t>
      </w:r>
    </w:p>
    <w:p w:rsidR="005856C6" w:rsidRPr="005856C6" w:rsidRDefault="005856C6" w:rsidP="005856C6">
      <w:pPr>
        <w:widowControl w:val="0"/>
        <w:autoSpaceDE w:val="0"/>
        <w:autoSpaceDN w:val="0"/>
        <w:jc w:val="both"/>
        <w:rPr>
          <w:rFonts w:ascii="Arial" w:eastAsia="Calibri" w:hAnsi="Arial" w:cs="Arial"/>
          <w:color w:val="000000"/>
          <w:lang w:val="sr-Latn-ME"/>
        </w:rPr>
      </w:pPr>
    </w:p>
    <w:p w:rsidR="005856C6" w:rsidRPr="005856C6" w:rsidRDefault="005856C6" w:rsidP="005856C6">
      <w:pPr>
        <w:widowControl w:val="0"/>
        <w:autoSpaceDE w:val="0"/>
        <w:autoSpaceDN w:val="0"/>
        <w:jc w:val="both"/>
        <w:rPr>
          <w:rFonts w:ascii="Arial" w:eastAsia="Calibri" w:hAnsi="Arial" w:cs="Arial"/>
          <w:color w:val="000000"/>
          <w:lang w:val="sr-Latn-ME"/>
        </w:rPr>
      </w:pPr>
      <w:r w:rsidRPr="005856C6">
        <w:rPr>
          <w:rFonts w:ascii="Arial" w:eastAsia="PMingLiU" w:hAnsi="Arial" w:cs="Arial"/>
          <w:lang w:val="sr-Latn-ME" w:eastAsia="zh-TW"/>
        </w:rPr>
        <w:t xml:space="preserve">Izabrani ponuđač /Izvršilac </w:t>
      </w:r>
      <w:r w:rsidRPr="005856C6">
        <w:rPr>
          <w:rFonts w:ascii="Arial" w:hAnsi="Arial" w:cs="Arial"/>
          <w:lang w:eastAsia="hr-HR" w:bidi="hr-HR"/>
        </w:rPr>
        <w:t xml:space="preserve"> se obavezuje da:</w:t>
      </w:r>
    </w:p>
    <w:p w:rsidR="005856C6" w:rsidRPr="005856C6" w:rsidRDefault="005856C6" w:rsidP="00C22C5D">
      <w:pPr>
        <w:numPr>
          <w:ilvl w:val="0"/>
          <w:numId w:val="8"/>
        </w:numPr>
        <w:spacing w:after="0" w:line="240" w:lineRule="auto"/>
        <w:ind w:left="284" w:hanging="142"/>
        <w:jc w:val="both"/>
        <w:rPr>
          <w:rFonts w:ascii="Arial" w:eastAsia="PMingLiU" w:hAnsi="Arial" w:cs="Arial"/>
          <w:lang w:eastAsia="zh-TW"/>
        </w:rPr>
      </w:pPr>
      <w:r w:rsidRPr="005856C6">
        <w:rPr>
          <w:rFonts w:ascii="Arial" w:hAnsi="Arial" w:cs="Arial"/>
          <w:lang w:eastAsia="hr-HR" w:bidi="hr-HR"/>
        </w:rPr>
        <w:t>će izvršiti uslugu u skladu uslovima iz Tenderske dokumentacije i u skladu sa prihvaćenom ponudom;</w:t>
      </w:r>
    </w:p>
    <w:p w:rsidR="005856C6" w:rsidRPr="005856C6" w:rsidRDefault="005856C6" w:rsidP="00C22C5D">
      <w:pPr>
        <w:numPr>
          <w:ilvl w:val="0"/>
          <w:numId w:val="8"/>
        </w:numPr>
        <w:spacing w:after="0" w:line="240" w:lineRule="auto"/>
        <w:ind w:left="284" w:hanging="142"/>
        <w:jc w:val="both"/>
        <w:rPr>
          <w:rFonts w:ascii="Arial" w:eastAsia="PMingLiU" w:hAnsi="Arial" w:cs="Arial"/>
          <w:bCs/>
          <w:lang w:val="nl-NL" w:eastAsia="zh-TW"/>
        </w:rPr>
      </w:pPr>
      <w:r w:rsidRPr="005856C6">
        <w:rPr>
          <w:rFonts w:ascii="Arial" w:eastAsia="PMingLiU" w:hAnsi="Arial" w:cs="Arial"/>
          <w:lang w:eastAsia="zh-TW"/>
        </w:rPr>
        <w:t>će u najkraćem roku, a najkasnije u roku od 48 časova, postupi po zahtjevu Naručioca, u skladu sa prihvaćenom ponudom;</w:t>
      </w:r>
    </w:p>
    <w:p w:rsidR="005856C6" w:rsidRPr="005856C6" w:rsidRDefault="005856C6" w:rsidP="00C22C5D">
      <w:pPr>
        <w:numPr>
          <w:ilvl w:val="0"/>
          <w:numId w:val="8"/>
        </w:numPr>
        <w:spacing w:after="0" w:line="240" w:lineRule="auto"/>
        <w:ind w:left="284" w:hanging="142"/>
        <w:jc w:val="both"/>
        <w:rPr>
          <w:rFonts w:ascii="Arial" w:eastAsia="PMingLiU" w:hAnsi="Arial" w:cs="Arial"/>
          <w:bCs/>
          <w:lang w:val="nl-NL" w:eastAsia="zh-TW"/>
        </w:rPr>
      </w:pPr>
      <w:r w:rsidRPr="005856C6">
        <w:rPr>
          <w:rFonts w:ascii="Arial" w:eastAsia="PMingLiU" w:hAnsi="Arial" w:cs="Arial"/>
          <w:lang w:eastAsia="zh-TW"/>
        </w:rPr>
        <w:t xml:space="preserve">će imenovati </w:t>
      </w:r>
      <w:proofErr w:type="spellStart"/>
      <w:r w:rsidRPr="005856C6">
        <w:rPr>
          <w:rFonts w:ascii="Arial" w:hAnsi="Arial" w:cs="Arial"/>
          <w:lang w:val="en-GB" w:eastAsia="en-GB" w:bidi="en-GB"/>
        </w:rPr>
        <w:t>kontakt</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osobu</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prema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kojoj</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će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ići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svi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korisnički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zahtjevi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koja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će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biti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zadužena</w:t>
      </w:r>
      <w:proofErr w:type="spellEnd"/>
      <w:r w:rsidRPr="005856C6">
        <w:rPr>
          <w:rFonts w:ascii="Arial" w:hAnsi="Arial" w:cs="Arial"/>
          <w:lang w:val="en-GB" w:eastAsia="en-GB" w:bidi="en-GB"/>
        </w:rPr>
        <w:t xml:space="preserve"> za </w:t>
      </w:r>
      <w:proofErr w:type="spellStart"/>
      <w:r w:rsidRPr="005856C6">
        <w:rPr>
          <w:rFonts w:ascii="Arial" w:hAnsi="Arial" w:cs="Arial"/>
          <w:lang w:val="en-GB" w:eastAsia="en-GB" w:bidi="en-GB"/>
        </w:rPr>
        <w:t>njihovu</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organizaciju</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realizaciju</w:t>
      </w:r>
      <w:proofErr w:type="spellEnd"/>
      <w:r w:rsidRPr="005856C6">
        <w:rPr>
          <w:rFonts w:ascii="Arial" w:hAnsi="Arial" w:cs="Arial"/>
          <w:lang w:val="en-GB" w:eastAsia="en-GB" w:bidi="en-GB"/>
        </w:rPr>
        <w:t>;</w:t>
      </w:r>
    </w:p>
    <w:p w:rsidR="005856C6" w:rsidRPr="005856C6" w:rsidRDefault="005856C6" w:rsidP="00C22C5D">
      <w:pPr>
        <w:numPr>
          <w:ilvl w:val="0"/>
          <w:numId w:val="8"/>
        </w:numPr>
        <w:spacing w:after="0" w:line="240" w:lineRule="auto"/>
        <w:ind w:left="284" w:hanging="142"/>
        <w:jc w:val="both"/>
        <w:rPr>
          <w:rFonts w:ascii="Arial" w:eastAsia="PMingLiU" w:hAnsi="Arial" w:cs="Arial"/>
          <w:bCs/>
          <w:lang w:val="nl-NL" w:eastAsia="zh-TW"/>
        </w:rPr>
      </w:pPr>
      <w:r w:rsidRPr="005856C6">
        <w:rPr>
          <w:rFonts w:ascii="Arial" w:eastAsia="PMingLiU" w:hAnsi="Arial" w:cs="Arial"/>
          <w:bCs/>
          <w:lang w:val="nl-NL" w:eastAsia="zh-TW"/>
        </w:rPr>
        <w:t>na mjesečnom nivou dostavljati račun i izvještaj za izvršene pojedinačne usluge Naručiocu, a najkasnije  do 10-og u mjesecu za prethodni mjesec.</w:t>
      </w:r>
    </w:p>
    <w:p w:rsidR="005856C6" w:rsidRPr="005856C6" w:rsidRDefault="005856C6" w:rsidP="00C22C5D">
      <w:pPr>
        <w:numPr>
          <w:ilvl w:val="0"/>
          <w:numId w:val="8"/>
        </w:numPr>
        <w:spacing w:after="0" w:line="240" w:lineRule="auto"/>
        <w:ind w:left="284" w:hanging="142"/>
        <w:jc w:val="both"/>
        <w:rPr>
          <w:rFonts w:ascii="Arial" w:eastAsia="PMingLiU" w:hAnsi="Arial" w:cs="Arial"/>
          <w:bCs/>
          <w:lang w:val="nl-NL" w:eastAsia="zh-TW"/>
        </w:rPr>
      </w:pPr>
      <w:r w:rsidRPr="005856C6">
        <w:rPr>
          <w:rFonts w:ascii="Arial" w:hAnsi="Arial" w:cs="Arial"/>
          <w:lang w:val="sl-SI"/>
        </w:rPr>
        <w:t xml:space="preserve">ispostavi Naručiocu mjesečne fakture sa izvještajem utrošenih radnih sati, u skladu sa dogovorenim načinom plaćanja,  potpisanu od ovlašćenog lica, sa uračunatim PDV-om. </w:t>
      </w:r>
      <w:r w:rsidRPr="005856C6">
        <w:rPr>
          <w:rFonts w:ascii="Arial" w:eastAsia="PMingLiU" w:hAnsi="Arial" w:cs="Arial"/>
          <w:bCs/>
          <w:lang w:val="nl-NL" w:eastAsia="zh-TW"/>
        </w:rPr>
        <w:t xml:space="preserve"> </w:t>
      </w:r>
      <w:r w:rsidRPr="005856C6">
        <w:rPr>
          <w:rFonts w:ascii="Arial" w:hAnsi="Arial" w:cs="Arial"/>
          <w:lang w:val="sl-SI"/>
        </w:rPr>
        <w:t>Faktura mora sadržati broj ugovora po kojem se plaćanje vrši.</w:t>
      </w:r>
    </w:p>
    <w:p w:rsidR="005856C6" w:rsidRPr="005856C6" w:rsidRDefault="005856C6" w:rsidP="005856C6">
      <w:pPr>
        <w:tabs>
          <w:tab w:val="left" w:pos="1276"/>
        </w:tabs>
        <w:jc w:val="both"/>
        <w:rPr>
          <w:rFonts w:ascii="Arial" w:hAnsi="Arial" w:cs="Arial"/>
          <w:lang w:val="sl-SI"/>
        </w:rPr>
      </w:pPr>
    </w:p>
    <w:p w:rsidR="005856C6" w:rsidRPr="005856C6" w:rsidRDefault="005856C6" w:rsidP="005856C6">
      <w:pPr>
        <w:tabs>
          <w:tab w:val="left" w:pos="1276"/>
        </w:tabs>
        <w:jc w:val="both"/>
        <w:rPr>
          <w:rFonts w:ascii="Arial" w:hAnsi="Arial" w:cs="Arial"/>
          <w:lang w:val="sl-SI"/>
        </w:rPr>
      </w:pPr>
      <w:r w:rsidRPr="005856C6">
        <w:rPr>
          <w:rFonts w:ascii="Arial" w:hAnsi="Arial" w:cs="Arial"/>
          <w:lang w:val="sl-SI"/>
        </w:rPr>
        <w:t xml:space="preserve"> Naručilac se obavezuje:</w:t>
      </w:r>
    </w:p>
    <w:p w:rsidR="005856C6" w:rsidRPr="005856C6" w:rsidRDefault="005856C6" w:rsidP="00C22C5D">
      <w:pPr>
        <w:pStyle w:val="ListParagraph"/>
        <w:numPr>
          <w:ilvl w:val="0"/>
          <w:numId w:val="24"/>
        </w:numPr>
        <w:spacing w:after="0" w:line="240" w:lineRule="auto"/>
        <w:contextualSpacing w:val="0"/>
        <w:jc w:val="both"/>
        <w:rPr>
          <w:rFonts w:ascii="Arial" w:hAnsi="Arial" w:cs="Arial"/>
          <w:bCs/>
          <w:sz w:val="24"/>
          <w:szCs w:val="24"/>
        </w:rPr>
      </w:pPr>
      <w:r w:rsidRPr="005856C6">
        <w:rPr>
          <w:rFonts w:ascii="Arial" w:hAnsi="Arial" w:cs="Arial"/>
          <w:color w:val="000000"/>
          <w:sz w:val="24"/>
          <w:szCs w:val="24"/>
        </w:rPr>
        <w:lastRenderedPageBreak/>
        <w:t>da će plaćanje vršiti odloženo, u roku od 30(trideset) dana od dana dostavljanja fakture;</w:t>
      </w:r>
    </w:p>
    <w:p w:rsidR="005856C6" w:rsidRPr="005856C6" w:rsidRDefault="005856C6" w:rsidP="00C22C5D">
      <w:pPr>
        <w:pStyle w:val="Igoruvlaka1"/>
        <w:numPr>
          <w:ilvl w:val="0"/>
          <w:numId w:val="24"/>
        </w:numPr>
        <w:tabs>
          <w:tab w:val="clear" w:pos="2250"/>
        </w:tabs>
        <w:spacing w:after="0"/>
        <w:rPr>
          <w:rFonts w:ascii="Arial" w:hAnsi="Arial" w:cs="Arial"/>
          <w:u w:val="none"/>
        </w:rPr>
      </w:pPr>
      <w:r w:rsidRPr="005856C6">
        <w:rPr>
          <w:rFonts w:ascii="Arial" w:hAnsi="Arial" w:cs="Arial"/>
          <w:u w:val="none"/>
        </w:rPr>
        <w:t>da će pružiti potpunu podršku Ponuđaču,</w:t>
      </w:r>
    </w:p>
    <w:p w:rsidR="005856C6" w:rsidRPr="005856C6" w:rsidRDefault="005856C6" w:rsidP="00C22C5D">
      <w:pPr>
        <w:pStyle w:val="Igoruvlaka1"/>
        <w:numPr>
          <w:ilvl w:val="0"/>
          <w:numId w:val="24"/>
        </w:numPr>
        <w:tabs>
          <w:tab w:val="clear" w:pos="2250"/>
        </w:tabs>
        <w:spacing w:after="0"/>
        <w:rPr>
          <w:rFonts w:ascii="Arial" w:hAnsi="Arial" w:cs="Arial"/>
          <w:u w:val="none"/>
        </w:rPr>
      </w:pPr>
      <w:r w:rsidRPr="005856C6">
        <w:rPr>
          <w:rFonts w:ascii="Arial" w:hAnsi="Arial" w:cs="Arial"/>
          <w:u w:val="none"/>
        </w:rPr>
        <w:t>da će dostaviti postojeće tehničke i korisničke dokumentacije,</w:t>
      </w:r>
    </w:p>
    <w:p w:rsidR="005856C6" w:rsidRPr="005856C6" w:rsidRDefault="005856C6" w:rsidP="00C22C5D">
      <w:pPr>
        <w:pStyle w:val="Igoruvlaka1"/>
        <w:numPr>
          <w:ilvl w:val="0"/>
          <w:numId w:val="24"/>
        </w:numPr>
        <w:tabs>
          <w:tab w:val="clear" w:pos="2250"/>
        </w:tabs>
        <w:spacing w:after="0"/>
        <w:rPr>
          <w:rFonts w:ascii="Arial" w:hAnsi="Arial" w:cs="Arial"/>
          <w:u w:val="none"/>
        </w:rPr>
      </w:pPr>
      <w:r w:rsidRPr="005856C6">
        <w:rPr>
          <w:rFonts w:ascii="Arial" w:hAnsi="Arial" w:cs="Arial"/>
          <w:u w:val="none"/>
        </w:rPr>
        <w:t>da će pružiti detaljnije tehničke informacije vezane uz postojeću računarsku i komunikacionu infrastrukturu,</w:t>
      </w:r>
    </w:p>
    <w:p w:rsidR="005856C6" w:rsidRPr="005856C6" w:rsidRDefault="005856C6" w:rsidP="00C22C5D">
      <w:pPr>
        <w:pStyle w:val="Igoruvlaka1"/>
        <w:numPr>
          <w:ilvl w:val="0"/>
          <w:numId w:val="24"/>
        </w:numPr>
        <w:tabs>
          <w:tab w:val="clear" w:pos="2250"/>
        </w:tabs>
        <w:spacing w:after="0"/>
        <w:rPr>
          <w:rFonts w:ascii="Arial" w:hAnsi="Arial" w:cs="Arial"/>
          <w:u w:val="none"/>
        </w:rPr>
      </w:pPr>
      <w:r w:rsidRPr="005856C6">
        <w:rPr>
          <w:rFonts w:ascii="Arial" w:hAnsi="Arial" w:cs="Arial"/>
          <w:u w:val="none"/>
        </w:rPr>
        <w:t xml:space="preserve"> da će pružiti detaljnije tehničke informacije uz organizacionu strukturu, raspored radnih mjesta i organizaciju računarske infrastrukture krajnjih korisnika,</w:t>
      </w:r>
    </w:p>
    <w:p w:rsidR="005856C6" w:rsidRPr="005856C6" w:rsidRDefault="005856C6" w:rsidP="00C22C5D">
      <w:pPr>
        <w:pStyle w:val="Igoruvlaka1"/>
        <w:numPr>
          <w:ilvl w:val="0"/>
          <w:numId w:val="24"/>
        </w:numPr>
        <w:tabs>
          <w:tab w:val="clear" w:pos="2250"/>
        </w:tabs>
        <w:spacing w:after="0"/>
        <w:rPr>
          <w:rFonts w:ascii="Arial" w:hAnsi="Arial" w:cs="Arial"/>
          <w:u w:val="none"/>
        </w:rPr>
      </w:pPr>
      <w:r w:rsidRPr="005856C6">
        <w:rPr>
          <w:rFonts w:ascii="Arial" w:hAnsi="Arial" w:cs="Arial"/>
          <w:u w:val="none"/>
        </w:rPr>
        <w:t>Da će osigurati nesmetani pristup informatičkoj infrastrukturi koja je predmet održavanja u skladu sa zahtjevima iz ponude,</w:t>
      </w:r>
    </w:p>
    <w:p w:rsidR="005856C6" w:rsidRPr="005856C6" w:rsidRDefault="005856C6" w:rsidP="00C22C5D">
      <w:pPr>
        <w:pStyle w:val="Igoruvlaka1"/>
        <w:numPr>
          <w:ilvl w:val="0"/>
          <w:numId w:val="24"/>
        </w:numPr>
        <w:tabs>
          <w:tab w:val="clear" w:pos="2250"/>
        </w:tabs>
        <w:spacing w:after="0"/>
        <w:rPr>
          <w:rFonts w:ascii="Arial" w:hAnsi="Arial" w:cs="Arial"/>
        </w:rPr>
      </w:pPr>
      <w:r w:rsidRPr="005856C6">
        <w:rPr>
          <w:rFonts w:ascii="Arial" w:hAnsi="Arial" w:cs="Arial"/>
          <w:u w:val="none"/>
        </w:rPr>
        <w:t>Ako je tehnički moguće sa strane ponuđača, obezbjijediće udaljene (remote) konekcije i pristup informatičkoj infrastrukturi uz poštovanje svih bezbjednosnih standarda (VPN IPSec tunnel). Udaljena konekcija biće aktivirana po potrebi</w:t>
      </w:r>
      <w:r w:rsidRPr="005856C6">
        <w:rPr>
          <w:rFonts w:ascii="Arial" w:hAnsi="Arial" w:cs="Arial"/>
        </w:rPr>
        <w:t>,</w:t>
      </w:r>
    </w:p>
    <w:p w:rsidR="005856C6" w:rsidRPr="005856C6" w:rsidRDefault="005856C6" w:rsidP="00C22C5D">
      <w:pPr>
        <w:pStyle w:val="Igoruvlaka1"/>
        <w:numPr>
          <w:ilvl w:val="0"/>
          <w:numId w:val="24"/>
        </w:numPr>
        <w:tabs>
          <w:tab w:val="clear" w:pos="2250"/>
        </w:tabs>
        <w:rPr>
          <w:rFonts w:ascii="Arial" w:hAnsi="Arial" w:cs="Arial"/>
          <w:u w:val="none"/>
        </w:rPr>
      </w:pPr>
      <w:r w:rsidRPr="005856C6">
        <w:rPr>
          <w:rFonts w:ascii="Arial" w:hAnsi="Arial" w:cs="Arial"/>
          <w:u w:val="none"/>
        </w:rPr>
        <w:t>Da će obezbijediti komunikacije mobilnim telefonom izmedju korisnika naručioca posla i dežurne službe Ponudjača..</w:t>
      </w:r>
    </w:p>
    <w:p w:rsidR="005856C6" w:rsidRPr="005856C6" w:rsidRDefault="005856C6" w:rsidP="005856C6">
      <w:pPr>
        <w:tabs>
          <w:tab w:val="left" w:pos="1276"/>
        </w:tabs>
        <w:jc w:val="both"/>
        <w:rPr>
          <w:rFonts w:ascii="Arial" w:hAnsi="Arial" w:cs="Arial"/>
          <w:lang w:val="sl-SI"/>
        </w:rPr>
      </w:pPr>
    </w:p>
    <w:p w:rsidR="005856C6" w:rsidRPr="005856C6" w:rsidRDefault="005856C6" w:rsidP="005856C6">
      <w:pPr>
        <w:tabs>
          <w:tab w:val="left" w:pos="1276"/>
        </w:tabs>
        <w:jc w:val="both"/>
        <w:rPr>
          <w:rFonts w:ascii="Arial" w:hAnsi="Arial" w:cs="Arial"/>
          <w:lang w:eastAsia="hr-HR" w:bidi="hr-HR"/>
        </w:rPr>
      </w:pPr>
    </w:p>
    <w:p w:rsidR="005856C6" w:rsidRPr="005856C6" w:rsidRDefault="005856C6" w:rsidP="005856C6">
      <w:pPr>
        <w:tabs>
          <w:tab w:val="left" w:pos="1276"/>
        </w:tabs>
        <w:jc w:val="both"/>
        <w:rPr>
          <w:rFonts w:ascii="Arial" w:hAnsi="Arial" w:cs="Arial"/>
          <w:lang w:val="en-GB" w:eastAsia="en-GB" w:bidi="en-GB"/>
        </w:rPr>
      </w:pPr>
      <w:proofErr w:type="spellStart"/>
      <w:r w:rsidRPr="005856C6">
        <w:rPr>
          <w:rFonts w:ascii="Arial" w:hAnsi="Arial" w:cs="Arial"/>
          <w:lang w:val="en-GB" w:eastAsia="en-GB" w:bidi="en-GB"/>
        </w:rPr>
        <w:t>Naručilac</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ima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pravo</w:t>
      </w:r>
      <w:proofErr w:type="spellEnd"/>
      <w:r w:rsidRPr="005856C6">
        <w:rPr>
          <w:rFonts w:ascii="Arial" w:hAnsi="Arial" w:cs="Arial"/>
          <w:lang w:val="en-GB" w:eastAsia="en-GB" w:bidi="en-GB"/>
        </w:rPr>
        <w:t xml:space="preserve"> da </w:t>
      </w:r>
      <w:proofErr w:type="spellStart"/>
      <w:r w:rsidRPr="005856C6">
        <w:rPr>
          <w:rFonts w:ascii="Arial" w:hAnsi="Arial" w:cs="Arial"/>
          <w:lang w:val="en-GB" w:eastAsia="en-GB" w:bidi="en-GB"/>
        </w:rPr>
        <w:t>naloži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Izabranom</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ponuđaču</w:t>
      </w:r>
      <w:proofErr w:type="spellEnd"/>
      <w:r w:rsidRPr="005856C6">
        <w:rPr>
          <w:rFonts w:ascii="Arial" w:hAnsi="Arial" w:cs="Arial"/>
          <w:lang w:val="en-GB" w:eastAsia="en-GB" w:bidi="en-GB"/>
        </w:rPr>
        <w:t>/</w:t>
      </w:r>
      <w:proofErr w:type="spellStart"/>
      <w:r w:rsidRPr="005856C6">
        <w:rPr>
          <w:rFonts w:ascii="Arial" w:hAnsi="Arial" w:cs="Arial"/>
          <w:lang w:val="en-GB" w:eastAsia="en-GB" w:bidi="en-GB"/>
        </w:rPr>
        <w:t>Izvršiocu</w:t>
      </w:r>
      <w:proofErr w:type="spellEnd"/>
      <w:r w:rsidRPr="005856C6">
        <w:rPr>
          <w:rFonts w:ascii="Arial" w:hAnsi="Arial" w:cs="Arial"/>
          <w:lang w:val="en-GB" w:eastAsia="en-GB" w:bidi="en-GB"/>
        </w:rPr>
        <w:t xml:space="preserve"> da </w:t>
      </w:r>
      <w:proofErr w:type="spellStart"/>
      <w:r w:rsidRPr="005856C6">
        <w:rPr>
          <w:rFonts w:ascii="Arial" w:hAnsi="Arial" w:cs="Arial"/>
          <w:lang w:val="en-GB" w:eastAsia="en-GB" w:bidi="en-GB"/>
        </w:rPr>
        <w:t>otkloni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sve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uočene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nedostatke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na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izvršenim</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uslugama</w:t>
      </w:r>
      <w:proofErr w:type="spellEnd"/>
      <w:r w:rsidRPr="005856C6">
        <w:rPr>
          <w:rFonts w:ascii="Arial" w:hAnsi="Arial" w:cs="Arial"/>
          <w:lang w:val="en-GB" w:eastAsia="en-GB" w:bidi="en-GB"/>
        </w:rPr>
        <w:t xml:space="preserve">, a </w:t>
      </w:r>
      <w:proofErr w:type="spellStart"/>
      <w:r w:rsidRPr="005856C6">
        <w:rPr>
          <w:rFonts w:ascii="Arial" w:hAnsi="Arial" w:cs="Arial"/>
          <w:lang w:val="en-GB" w:eastAsia="en-GB" w:bidi="en-GB"/>
        </w:rPr>
        <w:t>ako</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Izabrani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ponuđač</w:t>
      </w:r>
      <w:proofErr w:type="spellEnd"/>
      <w:r w:rsidRPr="005856C6">
        <w:rPr>
          <w:rFonts w:ascii="Arial" w:hAnsi="Arial" w:cs="Arial"/>
          <w:lang w:val="en-GB" w:eastAsia="en-GB" w:bidi="en-GB"/>
        </w:rPr>
        <w:t>/</w:t>
      </w:r>
      <w:proofErr w:type="spellStart"/>
      <w:r w:rsidRPr="005856C6">
        <w:rPr>
          <w:rFonts w:ascii="Arial" w:hAnsi="Arial" w:cs="Arial"/>
          <w:lang w:val="en-GB" w:eastAsia="en-GB" w:bidi="en-GB"/>
        </w:rPr>
        <w:t>Izvršilac</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w:t>
      </w:r>
      <w:proofErr w:type="spellEnd"/>
      <w:r w:rsidRPr="005856C6">
        <w:rPr>
          <w:rFonts w:ascii="Arial" w:hAnsi="Arial" w:cs="Arial"/>
          <w:lang w:val="en-GB" w:eastAsia="en-GB" w:bidi="en-GB"/>
        </w:rPr>
        <w:t xml:space="preserve"> pored </w:t>
      </w:r>
      <w:proofErr w:type="spellStart"/>
      <w:r w:rsidRPr="005856C6">
        <w:rPr>
          <w:rFonts w:ascii="Arial" w:hAnsi="Arial" w:cs="Arial"/>
          <w:lang w:val="en-GB" w:eastAsia="en-GB" w:bidi="en-GB"/>
        </w:rPr>
        <w:t>upozorenja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zahtjeva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Naručioca</w:t>
      </w:r>
      <w:proofErr w:type="spellEnd"/>
      <w:r w:rsidRPr="005856C6">
        <w:rPr>
          <w:rFonts w:ascii="Arial" w:hAnsi="Arial" w:cs="Arial"/>
          <w:lang w:val="en-GB" w:eastAsia="en-GB" w:bidi="en-GB"/>
        </w:rPr>
        <w:t xml:space="preserve">, ne </w:t>
      </w:r>
      <w:proofErr w:type="spellStart"/>
      <w:r w:rsidRPr="005856C6">
        <w:rPr>
          <w:rFonts w:ascii="Arial" w:hAnsi="Arial" w:cs="Arial"/>
          <w:lang w:val="en-GB" w:eastAsia="en-GB" w:bidi="en-GB"/>
        </w:rPr>
        <w:t>otkloni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uočene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nedostatke</w:t>
      </w:r>
      <w:proofErr w:type="spellEnd"/>
      <w:r w:rsidRPr="005856C6">
        <w:rPr>
          <w:rFonts w:ascii="Arial" w:hAnsi="Arial" w:cs="Arial"/>
          <w:lang w:val="en-GB" w:eastAsia="en-GB" w:bidi="en-GB"/>
        </w:rPr>
        <w:t xml:space="preserve"> u </w:t>
      </w:r>
      <w:proofErr w:type="spellStart"/>
      <w:proofErr w:type="gramStart"/>
      <w:r w:rsidRPr="005856C6">
        <w:rPr>
          <w:rFonts w:ascii="Arial" w:hAnsi="Arial" w:cs="Arial"/>
          <w:lang w:val="en-GB" w:eastAsia="en-GB" w:bidi="en-GB"/>
        </w:rPr>
        <w:t>roku</w:t>
      </w:r>
      <w:proofErr w:type="spellEnd"/>
      <w:r w:rsidRPr="005856C6">
        <w:rPr>
          <w:rFonts w:ascii="Arial" w:hAnsi="Arial" w:cs="Arial"/>
          <w:lang w:val="en-GB" w:eastAsia="en-GB" w:bidi="en-GB"/>
        </w:rPr>
        <w:t xml:space="preserve">  od</w:t>
      </w:r>
      <w:proofErr w:type="gramEnd"/>
      <w:r w:rsidRPr="005856C6">
        <w:rPr>
          <w:rFonts w:ascii="Arial" w:hAnsi="Arial" w:cs="Arial"/>
          <w:lang w:val="en-GB" w:eastAsia="en-GB" w:bidi="en-GB"/>
        </w:rPr>
        <w:t xml:space="preserve"> 48 </w:t>
      </w:r>
      <w:proofErr w:type="spellStart"/>
      <w:r w:rsidRPr="005856C6">
        <w:rPr>
          <w:rFonts w:ascii="Arial" w:hAnsi="Arial" w:cs="Arial"/>
          <w:lang w:val="en-GB" w:eastAsia="en-GB" w:bidi="en-GB"/>
        </w:rPr>
        <w:t>časova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od</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upućivanja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primjedbi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nastavi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sa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izvršenjem</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usluga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koji</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odstupaju</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od</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ugovorenih</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pokrene</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postupak</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raskida</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Ugovora</w:t>
      </w:r>
      <w:proofErr w:type="spellEnd"/>
      <w:r w:rsidRPr="005856C6">
        <w:rPr>
          <w:rFonts w:ascii="Arial" w:hAnsi="Arial" w:cs="Arial"/>
          <w:lang w:val="en-GB" w:eastAsia="en-GB" w:bidi="en-GB"/>
        </w:rPr>
        <w:t xml:space="preserve"> o </w:t>
      </w:r>
      <w:proofErr w:type="spellStart"/>
      <w:r w:rsidRPr="005856C6">
        <w:rPr>
          <w:rFonts w:ascii="Arial" w:hAnsi="Arial" w:cs="Arial"/>
          <w:lang w:val="en-GB" w:eastAsia="en-GB" w:bidi="en-GB"/>
        </w:rPr>
        <w:t>javnoj</w:t>
      </w:r>
      <w:proofErr w:type="spellEnd"/>
      <w:r w:rsidRPr="005856C6">
        <w:rPr>
          <w:rFonts w:ascii="Arial" w:hAnsi="Arial" w:cs="Arial"/>
          <w:lang w:val="en-GB" w:eastAsia="en-GB" w:bidi="en-GB"/>
        </w:rPr>
        <w:t xml:space="preserve"> </w:t>
      </w:r>
      <w:proofErr w:type="spellStart"/>
      <w:r w:rsidRPr="005856C6">
        <w:rPr>
          <w:rFonts w:ascii="Arial" w:hAnsi="Arial" w:cs="Arial"/>
          <w:lang w:val="en-GB" w:eastAsia="en-GB" w:bidi="en-GB"/>
        </w:rPr>
        <w:t>nabavci</w:t>
      </w:r>
      <w:proofErr w:type="spellEnd"/>
      <w:r w:rsidRPr="005856C6">
        <w:rPr>
          <w:rFonts w:ascii="Arial" w:hAnsi="Arial" w:cs="Arial"/>
          <w:lang w:val="en-GB" w:eastAsia="en-GB" w:bidi="en-GB"/>
        </w:rPr>
        <w:t>.</w:t>
      </w:r>
    </w:p>
    <w:p w:rsidR="0028225B" w:rsidRPr="005856C6" w:rsidRDefault="0028225B" w:rsidP="0028225B">
      <w:pPr>
        <w:jc w:val="both"/>
        <w:rPr>
          <w:rFonts w:ascii="Arial" w:hAnsi="Arial" w:cs="Arial"/>
          <w:b/>
          <w:bCs/>
          <w:color w:val="FF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cs="Arial"/>
          <w:b/>
          <w:szCs w:val="32"/>
          <w:lang w:val="sr-Latn-ME"/>
        </w:rPr>
      </w:pPr>
      <w:bookmarkStart w:id="180" w:name="_Toc62730566"/>
      <w:r w:rsidRPr="005856C6">
        <w:rPr>
          <w:rFonts w:ascii="Arial" w:hAnsi="Arial" w:cs="Arial"/>
          <w:b/>
          <w:szCs w:val="32"/>
          <w:lang w:val="sr-Latn-ME"/>
        </w:rPr>
        <w:t>ZAHTJEV ZA POJAŠNJENJE ILI IZMJENU I DOPUNU TENDERSKE DOKUMENTACIJE</w:t>
      </w:r>
      <w:bookmarkEnd w:id="180"/>
    </w:p>
    <w:p w:rsidR="0028225B" w:rsidRPr="005856C6" w:rsidRDefault="0028225B" w:rsidP="0028225B">
      <w:pPr>
        <w:jc w:val="both"/>
        <w:rPr>
          <w:rFonts w:ascii="Arial" w:hAnsi="Arial" w:cs="Arial"/>
          <w:lang w:val="sr-Latn-ME"/>
        </w:rPr>
      </w:pPr>
    </w:p>
    <w:p w:rsidR="0028225B" w:rsidRPr="005856C6" w:rsidRDefault="0028225B" w:rsidP="0028225B">
      <w:pPr>
        <w:autoSpaceDE w:val="0"/>
        <w:autoSpaceDN w:val="0"/>
        <w:adjustRightInd w:val="0"/>
        <w:jc w:val="both"/>
        <w:rPr>
          <w:rFonts w:ascii="Arial" w:hAnsi="Arial" w:cs="Arial"/>
          <w:lang w:val="sr-Latn-ME"/>
        </w:rPr>
      </w:pPr>
      <w:r w:rsidRPr="005856C6">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28225B" w:rsidRPr="005856C6" w:rsidRDefault="0028225B" w:rsidP="0028225B">
      <w:pPr>
        <w:jc w:val="both"/>
        <w:rPr>
          <w:rFonts w:ascii="Arial" w:hAnsi="Arial" w:cs="Arial"/>
          <w:lang w:val="sr-Latn-ME"/>
        </w:rPr>
      </w:pPr>
    </w:p>
    <w:p w:rsidR="0028225B" w:rsidRPr="005856C6" w:rsidRDefault="0028225B" w:rsidP="0028225B">
      <w:pPr>
        <w:jc w:val="both"/>
        <w:rPr>
          <w:rFonts w:ascii="Arial" w:hAnsi="Arial" w:cs="Arial"/>
          <w:lang w:val="sr-Latn-ME"/>
        </w:rPr>
      </w:pPr>
      <w:r w:rsidRPr="005856C6">
        <w:rPr>
          <w:rFonts w:ascii="Arial" w:hAnsi="Arial" w:cs="Arial"/>
          <w:lang w:val="sr-Latn-ME"/>
        </w:rPr>
        <w:t>Privredni subjekat ima pravo da pisanim zahtjevom traži od naručioca pojašnjenje tenderske dokumentacije najkasnije deset dana prije isteka roka određenog za dostavljanje ponuda.</w:t>
      </w:r>
    </w:p>
    <w:p w:rsidR="0028225B" w:rsidRPr="005856C6" w:rsidRDefault="0028225B" w:rsidP="0028225B">
      <w:pPr>
        <w:jc w:val="both"/>
        <w:rPr>
          <w:rFonts w:ascii="Arial" w:hAnsi="Arial" w:cs="Arial"/>
          <w:lang w:val="sr-Latn-ME"/>
        </w:rPr>
      </w:pPr>
    </w:p>
    <w:p w:rsidR="0028225B" w:rsidRPr="005856C6" w:rsidRDefault="0028225B" w:rsidP="0028225B">
      <w:pPr>
        <w:jc w:val="both"/>
        <w:rPr>
          <w:rFonts w:ascii="Arial" w:hAnsi="Arial" w:cs="Arial"/>
          <w:color w:val="000000"/>
          <w:lang w:val="sr-Latn-ME"/>
        </w:rPr>
      </w:pPr>
      <w:r w:rsidRPr="005856C6">
        <w:rPr>
          <w:rFonts w:ascii="Arial" w:hAnsi="Arial" w:cs="Arial"/>
          <w:color w:val="000000"/>
          <w:lang w:val="sr-Latn-ME"/>
        </w:rPr>
        <w:t>Zahtjev se podnosi isključivo putem ESJN-a.</w:t>
      </w: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jc w:val="both"/>
        <w:rPr>
          <w:rFonts w:ascii="Arial" w:hAnsi="Arial" w:cs="Arial"/>
          <w:color w:val="00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ascii="Arial" w:hAnsi="Arial" w:cs="Arial"/>
          <w:b/>
          <w:color w:val="000000"/>
          <w:szCs w:val="32"/>
          <w:lang w:val="sr-Latn-ME"/>
        </w:rPr>
      </w:pPr>
      <w:bookmarkStart w:id="181" w:name="_Toc416180136"/>
      <w:bookmarkStart w:id="182" w:name="_Toc508349235"/>
      <w:bookmarkStart w:id="183" w:name="_Toc62730567"/>
      <w:r w:rsidRPr="005856C6">
        <w:rPr>
          <w:rFonts w:ascii="Arial" w:hAnsi="Arial" w:cs="Arial"/>
          <w:b/>
          <w:szCs w:val="32"/>
          <w:lang w:val="sr-Latn-ME"/>
        </w:rPr>
        <w:lastRenderedPageBreak/>
        <w:t>IZJAVA NARUČIOCA O NEPOSTOJANJU SUKOBA INTERESA</w:t>
      </w:r>
      <w:bookmarkEnd w:id="181"/>
      <w:bookmarkEnd w:id="182"/>
      <w:bookmarkEnd w:id="183"/>
    </w:p>
    <w:p w:rsidR="0028225B" w:rsidRPr="005856C6" w:rsidRDefault="0028225B" w:rsidP="0028225B">
      <w:pPr>
        <w:tabs>
          <w:tab w:val="left" w:pos="1701"/>
          <w:tab w:val="left" w:pos="4820"/>
        </w:tabs>
        <w:jc w:val="both"/>
        <w:rPr>
          <w:rFonts w:ascii="Arial" w:hAnsi="Arial" w:cs="Arial"/>
          <w:color w:val="000000"/>
          <w:u w:val="single"/>
          <w:lang w:val="sr-Latn-ME"/>
        </w:rPr>
      </w:pPr>
    </w:p>
    <w:p w:rsidR="0028225B" w:rsidRPr="005856C6" w:rsidRDefault="0028225B" w:rsidP="0028225B">
      <w:pPr>
        <w:tabs>
          <w:tab w:val="left" w:pos="1701"/>
          <w:tab w:val="left" w:pos="4820"/>
        </w:tabs>
        <w:spacing w:line="256" w:lineRule="auto"/>
        <w:jc w:val="both"/>
        <w:rPr>
          <w:rFonts w:ascii="Arial" w:hAnsi="Arial" w:cs="Arial"/>
          <w:color w:val="000000"/>
          <w:lang w:val="sr-Latn-ME"/>
        </w:rPr>
      </w:pPr>
      <w:r w:rsidRPr="005856C6">
        <w:rPr>
          <w:rFonts w:ascii="Arial" w:hAnsi="Arial" w:cs="Arial"/>
          <w:color w:val="000000"/>
          <w:lang w:val="sr-Latn-ME"/>
        </w:rPr>
        <w:t>Uprava prihoda i carina</w:t>
      </w:r>
    </w:p>
    <w:p w:rsidR="0028225B" w:rsidRPr="005856C6" w:rsidRDefault="0028225B" w:rsidP="0028225B">
      <w:pPr>
        <w:spacing w:line="256" w:lineRule="auto"/>
        <w:jc w:val="both"/>
        <w:rPr>
          <w:rFonts w:ascii="Arial" w:hAnsi="Arial" w:cs="Arial"/>
          <w:color w:val="000000"/>
          <w:lang w:val="sr-Latn-ME"/>
        </w:rPr>
      </w:pPr>
      <w:r w:rsidRPr="005856C6">
        <w:rPr>
          <w:rFonts w:ascii="Arial" w:hAnsi="Arial" w:cs="Arial"/>
          <w:color w:val="000000"/>
          <w:lang w:val="sr-Latn-ME"/>
        </w:rPr>
        <w:t>Broj: 03/1-2</w:t>
      </w:r>
      <w:r w:rsidR="005856C6">
        <w:rPr>
          <w:rFonts w:ascii="Arial" w:hAnsi="Arial" w:cs="Arial"/>
          <w:color w:val="000000"/>
          <w:lang w:val="sr-Latn-ME"/>
        </w:rPr>
        <w:t>8015</w:t>
      </w:r>
      <w:r w:rsidRPr="005856C6">
        <w:rPr>
          <w:rFonts w:ascii="Arial" w:hAnsi="Arial" w:cs="Arial"/>
          <w:color w:val="000000"/>
          <w:lang w:val="sr-Latn-ME"/>
        </w:rPr>
        <w:t>/2-21</w:t>
      </w:r>
    </w:p>
    <w:p w:rsidR="0028225B" w:rsidRPr="005856C6" w:rsidRDefault="0028225B" w:rsidP="0028225B">
      <w:pPr>
        <w:spacing w:line="256" w:lineRule="auto"/>
        <w:jc w:val="both"/>
        <w:rPr>
          <w:rFonts w:ascii="Arial" w:hAnsi="Arial" w:cs="Arial"/>
          <w:color w:val="000000"/>
          <w:lang w:val="sr-Latn-ME"/>
        </w:rPr>
      </w:pPr>
      <w:r w:rsidRPr="005856C6">
        <w:rPr>
          <w:rFonts w:ascii="Arial" w:hAnsi="Arial" w:cs="Arial"/>
          <w:color w:val="000000"/>
          <w:lang w:val="sr-Latn-ME"/>
        </w:rPr>
        <w:t>Mjesto i datum: Podgorica, 3</w:t>
      </w:r>
      <w:r w:rsidR="005856C6">
        <w:rPr>
          <w:rFonts w:ascii="Arial" w:hAnsi="Arial" w:cs="Arial"/>
          <w:color w:val="000000"/>
          <w:lang w:val="sr-Latn-ME"/>
        </w:rPr>
        <w:t>0</w:t>
      </w:r>
      <w:r w:rsidRPr="005856C6">
        <w:rPr>
          <w:rFonts w:ascii="Arial" w:hAnsi="Arial" w:cs="Arial"/>
          <w:color w:val="000000"/>
          <w:lang w:val="sr-Latn-ME"/>
        </w:rPr>
        <w:t>.12.2021. godine</w:t>
      </w:r>
    </w:p>
    <w:p w:rsidR="0028225B" w:rsidRPr="005856C6" w:rsidRDefault="0028225B" w:rsidP="0028225B">
      <w:pPr>
        <w:spacing w:line="256" w:lineRule="auto"/>
        <w:jc w:val="both"/>
        <w:rPr>
          <w:rFonts w:ascii="Arial" w:hAnsi="Arial" w:cs="Arial"/>
          <w:b/>
          <w:bCs/>
          <w:color w:val="000000"/>
          <w:lang w:val="sr-Latn-ME"/>
        </w:rPr>
      </w:pPr>
    </w:p>
    <w:p w:rsidR="0028225B" w:rsidRPr="005856C6" w:rsidRDefault="0028225B" w:rsidP="0028225B">
      <w:pPr>
        <w:tabs>
          <w:tab w:val="left" w:pos="3290"/>
        </w:tabs>
        <w:spacing w:line="256" w:lineRule="auto"/>
        <w:ind w:firstLine="708"/>
        <w:jc w:val="both"/>
        <w:rPr>
          <w:rFonts w:ascii="Arial" w:hAnsi="Arial" w:cs="Arial"/>
          <w:color w:val="000000"/>
          <w:lang w:val="sr-Latn-ME"/>
        </w:rPr>
      </w:pPr>
      <w:r w:rsidRPr="005856C6">
        <w:rPr>
          <w:rFonts w:ascii="Arial" w:hAnsi="Arial" w:cs="Arial"/>
          <w:color w:val="000000"/>
          <w:lang w:val="sr-Latn-ME"/>
        </w:rPr>
        <w:t xml:space="preserve">U skladu sa članom 43 stav 1 Zakona o javnim nabavkama („Službeni list CG”, br.74/19), </w:t>
      </w:r>
    </w:p>
    <w:p w:rsidR="0028225B" w:rsidRPr="005856C6" w:rsidRDefault="0028225B" w:rsidP="0028225B">
      <w:pPr>
        <w:tabs>
          <w:tab w:val="left" w:pos="3290"/>
        </w:tabs>
        <w:spacing w:line="256" w:lineRule="auto"/>
        <w:jc w:val="both"/>
        <w:rPr>
          <w:rFonts w:ascii="Arial" w:hAnsi="Arial" w:cs="Arial"/>
          <w:color w:val="000000"/>
          <w:lang w:val="sr-Latn-ME"/>
        </w:rPr>
      </w:pPr>
    </w:p>
    <w:p w:rsidR="0028225B" w:rsidRPr="005856C6" w:rsidRDefault="0028225B" w:rsidP="0028225B">
      <w:pPr>
        <w:tabs>
          <w:tab w:val="left" w:pos="3290"/>
        </w:tabs>
        <w:spacing w:line="256" w:lineRule="auto"/>
        <w:jc w:val="center"/>
        <w:rPr>
          <w:rFonts w:ascii="Arial" w:hAnsi="Arial" w:cs="Arial"/>
          <w:b/>
          <w:bCs/>
          <w:color w:val="000000"/>
          <w:sz w:val="32"/>
          <w:szCs w:val="32"/>
          <w:lang w:val="sr-Latn-ME"/>
        </w:rPr>
      </w:pPr>
      <w:r w:rsidRPr="005856C6">
        <w:rPr>
          <w:rFonts w:ascii="Arial" w:hAnsi="Arial" w:cs="Arial"/>
          <w:b/>
          <w:bCs/>
          <w:color w:val="000000"/>
          <w:sz w:val="32"/>
          <w:szCs w:val="32"/>
          <w:lang w:val="sr-Latn-ME"/>
        </w:rPr>
        <w:t>Izjavljujem</w:t>
      </w:r>
    </w:p>
    <w:p w:rsidR="0028225B" w:rsidRPr="005856C6" w:rsidRDefault="005856C6" w:rsidP="0028225B">
      <w:pPr>
        <w:tabs>
          <w:tab w:val="left" w:pos="3290"/>
        </w:tabs>
        <w:spacing w:line="256" w:lineRule="auto"/>
        <w:jc w:val="both"/>
        <w:rPr>
          <w:rFonts w:ascii="Arial" w:hAnsi="Arial" w:cs="Arial"/>
          <w:color w:val="000000"/>
          <w:lang w:val="sr-Latn-ME"/>
        </w:rPr>
      </w:pPr>
      <w:r w:rsidRPr="005856C6">
        <w:rPr>
          <w:rFonts w:ascii="Arial" w:hAnsi="Arial" w:cs="Arial"/>
          <w:color w:val="000000"/>
          <w:lang w:val="sr-Latn-ME"/>
        </w:rPr>
        <w:br/>
      </w:r>
    </w:p>
    <w:p w:rsidR="0028225B" w:rsidRPr="005856C6" w:rsidRDefault="0028225B" w:rsidP="0028225B">
      <w:pPr>
        <w:tabs>
          <w:tab w:val="left" w:pos="3290"/>
        </w:tabs>
        <w:spacing w:line="256" w:lineRule="auto"/>
        <w:jc w:val="both"/>
        <w:rPr>
          <w:rFonts w:ascii="Arial" w:hAnsi="Arial" w:cs="Arial"/>
          <w:color w:val="000000"/>
          <w:lang w:val="sr-Latn-ME"/>
        </w:rPr>
      </w:pPr>
      <w:r w:rsidRPr="005856C6">
        <w:rPr>
          <w:rFonts w:ascii="Arial" w:hAnsi="Arial" w:cs="Arial"/>
          <w:color w:val="000000"/>
          <w:lang w:val="sr-Latn-ME"/>
        </w:rPr>
        <w:t>da u postupku javne nabavke redni broj 6</w:t>
      </w:r>
      <w:r w:rsidR="005856C6">
        <w:rPr>
          <w:rFonts w:ascii="Arial" w:hAnsi="Arial" w:cs="Arial"/>
          <w:color w:val="000000"/>
          <w:lang w:val="sr-Latn-ME"/>
        </w:rPr>
        <w:t>7</w:t>
      </w:r>
      <w:r w:rsidRPr="005856C6">
        <w:rPr>
          <w:rFonts w:ascii="Arial" w:hAnsi="Arial" w:cs="Arial"/>
          <w:color w:val="000000"/>
          <w:lang w:val="sr-Latn-ME"/>
        </w:rPr>
        <w:t xml:space="preserve"> iz Plana javne nabavke broj </w:t>
      </w:r>
      <w:r w:rsidRPr="005856C6">
        <w:rPr>
          <w:rFonts w:ascii="Arial" w:hAnsi="Arial" w:cs="Arial"/>
          <w:bCs/>
          <w:color w:val="222222"/>
          <w:lang w:val="sr-Latn-ME"/>
        </w:rPr>
        <w:t>275</w:t>
      </w:r>
      <w:r w:rsidRPr="005856C6">
        <w:rPr>
          <w:rFonts w:ascii="Arial" w:hAnsi="Arial" w:cs="Arial"/>
          <w:color w:val="000000"/>
          <w:lang w:val="sr-Latn-ME"/>
        </w:rPr>
        <w:t xml:space="preserve"> od 19.04.2021. godine za nabavku</w:t>
      </w:r>
      <w:r w:rsidR="005856C6">
        <w:rPr>
          <w:rFonts w:ascii="Arial" w:hAnsi="Arial" w:cs="Arial"/>
          <w:color w:val="000000"/>
          <w:lang w:val="sr-Latn-ME"/>
        </w:rPr>
        <w:t xml:space="preserve"> u</w:t>
      </w:r>
      <w:r w:rsidR="005856C6" w:rsidRPr="005856C6">
        <w:rPr>
          <w:rFonts w:ascii="Arial" w:hAnsi="Arial" w:cs="Arial"/>
          <w:color w:val="000000"/>
          <w:lang w:val="sr-Latn-ME"/>
        </w:rPr>
        <w:t>sluge održavanja i popravke softvera - Održavanje sistemskog dijela CIS-a i servis opreme</w:t>
      </w:r>
      <w:r w:rsidRPr="005856C6">
        <w:rPr>
          <w:rFonts w:ascii="Arial" w:hAnsi="Arial" w:cs="Arial"/>
          <w:color w:val="000000"/>
          <w:lang w:val="sr-Latn-ME"/>
        </w:rPr>
        <w:t xml:space="preserve"> nijesam u sukobu interesa u smislu člana 41 stav 1 tačka 1 Zakona o javnim nabavkama i da ne postoji ekonomski i drugi lični interes koji može uticati na moju nepristrasnost i nezavisnost u ovom postupku javne nabavke.</w:t>
      </w:r>
    </w:p>
    <w:p w:rsidR="0028225B" w:rsidRPr="005856C6" w:rsidRDefault="0028225B" w:rsidP="0028225B">
      <w:pPr>
        <w:tabs>
          <w:tab w:val="left" w:pos="3290"/>
        </w:tabs>
        <w:spacing w:line="256" w:lineRule="auto"/>
        <w:jc w:val="both"/>
        <w:rPr>
          <w:rFonts w:ascii="Arial" w:hAnsi="Arial" w:cs="Arial"/>
          <w:color w:val="000000"/>
          <w:lang w:val="sr-Latn-ME"/>
        </w:rPr>
      </w:pPr>
    </w:p>
    <w:p w:rsidR="0028225B" w:rsidRPr="005856C6" w:rsidRDefault="0028225B" w:rsidP="0028225B">
      <w:pPr>
        <w:tabs>
          <w:tab w:val="left" w:pos="3290"/>
        </w:tabs>
        <w:spacing w:line="256" w:lineRule="auto"/>
        <w:ind w:firstLine="1134"/>
        <w:jc w:val="right"/>
        <w:rPr>
          <w:rFonts w:ascii="Arial" w:hAnsi="Arial" w:cs="Arial"/>
          <w:color w:val="000000"/>
          <w:lang w:val="sr-Latn-ME"/>
        </w:rPr>
      </w:pPr>
      <w:r w:rsidRPr="005856C6">
        <w:rPr>
          <w:rFonts w:ascii="Arial" w:hAnsi="Arial" w:cs="Arial"/>
          <w:color w:val="000000"/>
          <w:lang w:val="sr-Latn-ME"/>
        </w:rPr>
        <w:t>Ovlašćeno lice naručioca v.d. direktorica Milena Petričević</w:t>
      </w:r>
    </w:p>
    <w:p w:rsidR="0028225B" w:rsidRPr="005856C6" w:rsidRDefault="0028225B" w:rsidP="0028225B">
      <w:pPr>
        <w:ind w:left="6372"/>
        <w:jc w:val="center"/>
        <w:rPr>
          <w:rFonts w:ascii="Arial" w:hAnsi="Arial" w:cs="Arial"/>
          <w:i/>
          <w:iCs/>
          <w:color w:val="000000"/>
          <w:lang w:val="sr-Latn-ME"/>
        </w:rPr>
      </w:pPr>
      <w:r w:rsidRPr="005856C6">
        <w:rPr>
          <w:rFonts w:ascii="Arial" w:hAnsi="Arial" w:cs="Arial"/>
          <w:i/>
          <w:iCs/>
          <w:color w:val="000000"/>
          <w:lang w:val="sr-Latn-ME"/>
        </w:rPr>
        <w:t xml:space="preserve">  s.r.               </w:t>
      </w:r>
    </w:p>
    <w:p w:rsidR="0028225B" w:rsidRPr="005856C6" w:rsidRDefault="0028225B" w:rsidP="0028225B">
      <w:pPr>
        <w:tabs>
          <w:tab w:val="left" w:pos="3290"/>
        </w:tabs>
        <w:spacing w:line="256" w:lineRule="auto"/>
        <w:ind w:firstLine="1134"/>
        <w:jc w:val="right"/>
        <w:rPr>
          <w:rFonts w:ascii="Arial" w:hAnsi="Arial" w:cs="Arial"/>
          <w:i/>
          <w:iCs/>
          <w:color w:val="000000"/>
          <w:lang w:val="sr-Latn-ME"/>
        </w:rPr>
      </w:pPr>
      <w:r w:rsidRPr="005856C6">
        <w:rPr>
          <w:rFonts w:ascii="Arial" w:hAnsi="Arial" w:cs="Arial"/>
          <w:color w:val="000000"/>
          <w:lang w:val="sr-Latn-ME"/>
        </w:rPr>
        <w:t>Službenik za javne nabavke Sandra Komatina</w:t>
      </w:r>
      <w:r w:rsidRPr="005856C6">
        <w:rPr>
          <w:rFonts w:ascii="Arial" w:hAnsi="Arial" w:cs="Arial"/>
          <w:i/>
          <w:iCs/>
          <w:color w:val="000000"/>
          <w:lang w:val="sr-Latn-ME"/>
        </w:rPr>
        <w:t xml:space="preserve"> </w:t>
      </w:r>
    </w:p>
    <w:p w:rsidR="0028225B" w:rsidRPr="005856C6" w:rsidRDefault="0028225B" w:rsidP="0028225B">
      <w:pPr>
        <w:ind w:left="6372"/>
        <w:jc w:val="center"/>
        <w:rPr>
          <w:rFonts w:ascii="Arial" w:hAnsi="Arial" w:cs="Arial"/>
          <w:i/>
          <w:iCs/>
          <w:color w:val="000000"/>
          <w:lang w:val="sr-Latn-ME"/>
        </w:rPr>
      </w:pPr>
      <w:r w:rsidRPr="005856C6">
        <w:rPr>
          <w:rFonts w:ascii="Arial" w:hAnsi="Arial" w:cs="Arial"/>
          <w:i/>
          <w:iCs/>
          <w:color w:val="000000"/>
          <w:lang w:val="sr-Latn-ME"/>
        </w:rPr>
        <w:t xml:space="preserve">s.r. </w:t>
      </w:r>
    </w:p>
    <w:p w:rsidR="0028225B" w:rsidRPr="005856C6" w:rsidRDefault="0028225B" w:rsidP="0028225B">
      <w:pPr>
        <w:tabs>
          <w:tab w:val="left" w:pos="3290"/>
        </w:tabs>
        <w:spacing w:line="256" w:lineRule="auto"/>
        <w:rPr>
          <w:rFonts w:ascii="Arial" w:hAnsi="Arial" w:cs="Arial"/>
          <w:color w:val="000000"/>
          <w:lang w:val="sr-Latn-ME"/>
        </w:rPr>
      </w:pPr>
      <w:r w:rsidRPr="005856C6">
        <w:rPr>
          <w:rFonts w:ascii="Arial" w:hAnsi="Arial" w:cs="Arial"/>
          <w:iCs/>
          <w:color w:val="000000"/>
          <w:lang w:val="sr-Latn-ME"/>
        </w:rPr>
        <w:t xml:space="preserve">                              Član komisije </w:t>
      </w:r>
      <w:r w:rsidRPr="005856C6">
        <w:rPr>
          <w:rFonts w:ascii="Arial" w:hAnsi="Arial" w:cs="Arial"/>
          <w:lang w:val="sr-Latn-ME"/>
        </w:rPr>
        <w:t>za sprovođenje postupka javne nabavk</w:t>
      </w:r>
      <w:r w:rsidRPr="005856C6">
        <w:rPr>
          <w:rFonts w:ascii="Arial" w:hAnsi="Arial" w:cs="Arial"/>
          <w:iCs/>
          <w:color w:val="000000"/>
          <w:lang w:val="sr-Latn-ME"/>
        </w:rPr>
        <w:t>e</w:t>
      </w:r>
      <w:r w:rsidRPr="005856C6">
        <w:rPr>
          <w:rFonts w:ascii="Arial" w:hAnsi="Arial" w:cs="Arial"/>
          <w:color w:val="000000"/>
          <w:lang w:val="sr-Latn-ME"/>
        </w:rPr>
        <w:t xml:space="preserve"> </w:t>
      </w:r>
      <w:r w:rsidR="005856C6">
        <w:rPr>
          <w:rFonts w:ascii="Arial" w:hAnsi="Arial" w:cs="Arial"/>
          <w:color w:val="000000"/>
          <w:lang w:val="sr-Latn-ME"/>
        </w:rPr>
        <w:t>Danilo Potpara</w:t>
      </w:r>
    </w:p>
    <w:p w:rsidR="0028225B" w:rsidRPr="005856C6" w:rsidRDefault="0028225B" w:rsidP="0028225B">
      <w:pPr>
        <w:ind w:left="6372"/>
        <w:jc w:val="center"/>
        <w:rPr>
          <w:rFonts w:ascii="Arial" w:hAnsi="Arial" w:cs="Arial"/>
          <w:i/>
          <w:iCs/>
          <w:color w:val="000000"/>
          <w:lang w:val="sr-Latn-ME"/>
        </w:rPr>
      </w:pPr>
      <w:r w:rsidRPr="005856C6">
        <w:rPr>
          <w:rFonts w:ascii="Arial" w:hAnsi="Arial" w:cs="Arial"/>
          <w:i/>
          <w:iCs/>
          <w:color w:val="000000"/>
          <w:lang w:val="sr-Latn-ME"/>
        </w:rPr>
        <w:t>s.r.</w:t>
      </w:r>
    </w:p>
    <w:p w:rsidR="0028225B" w:rsidRPr="005856C6" w:rsidRDefault="0028225B" w:rsidP="0028225B">
      <w:pPr>
        <w:tabs>
          <w:tab w:val="left" w:pos="3290"/>
        </w:tabs>
        <w:spacing w:line="256" w:lineRule="auto"/>
        <w:ind w:firstLine="1134"/>
        <w:rPr>
          <w:rFonts w:ascii="Arial" w:hAnsi="Arial" w:cs="Arial"/>
          <w:color w:val="000000"/>
          <w:lang w:val="sr-Latn-ME"/>
        </w:rPr>
      </w:pPr>
      <w:r w:rsidRPr="005856C6">
        <w:rPr>
          <w:rFonts w:ascii="Arial" w:hAnsi="Arial" w:cs="Arial"/>
          <w:iCs/>
          <w:color w:val="000000"/>
          <w:lang w:val="sr-Latn-ME"/>
        </w:rPr>
        <w:t xml:space="preserve">                     Član komisije </w:t>
      </w:r>
      <w:r w:rsidRPr="005856C6">
        <w:rPr>
          <w:rFonts w:ascii="Arial" w:hAnsi="Arial" w:cs="Arial"/>
          <w:lang w:val="sr-Latn-ME"/>
        </w:rPr>
        <w:t>za sprovođenje postupka javne nabavk</w:t>
      </w:r>
      <w:r w:rsidRPr="005856C6">
        <w:rPr>
          <w:rFonts w:ascii="Arial" w:hAnsi="Arial" w:cs="Arial"/>
          <w:iCs/>
          <w:color w:val="000000"/>
          <w:lang w:val="sr-Latn-ME"/>
        </w:rPr>
        <w:t xml:space="preserve">e </w:t>
      </w:r>
      <w:r w:rsidR="005856C6">
        <w:rPr>
          <w:rFonts w:ascii="Arial" w:hAnsi="Arial" w:cs="Arial"/>
          <w:color w:val="000000"/>
          <w:lang w:val="sr-Latn-ME"/>
        </w:rPr>
        <w:t>Darko Šošo</w:t>
      </w:r>
    </w:p>
    <w:p w:rsidR="0028225B" w:rsidRPr="005856C6" w:rsidRDefault="0028225B" w:rsidP="0028225B">
      <w:pPr>
        <w:ind w:left="6372"/>
        <w:jc w:val="center"/>
        <w:rPr>
          <w:rFonts w:ascii="Arial" w:hAnsi="Arial" w:cs="Arial"/>
          <w:i/>
          <w:iCs/>
          <w:color w:val="000000"/>
          <w:lang w:val="sr-Latn-ME"/>
        </w:rPr>
      </w:pPr>
      <w:r w:rsidRPr="005856C6">
        <w:rPr>
          <w:rFonts w:ascii="Arial" w:hAnsi="Arial" w:cs="Arial"/>
          <w:i/>
          <w:iCs/>
          <w:color w:val="000000"/>
          <w:lang w:val="sr-Latn-ME"/>
        </w:rPr>
        <w:t>s.r.</w:t>
      </w:r>
    </w:p>
    <w:p w:rsidR="0028225B" w:rsidRPr="005856C6" w:rsidRDefault="0028225B" w:rsidP="0028225B">
      <w:pPr>
        <w:tabs>
          <w:tab w:val="left" w:pos="3290"/>
        </w:tabs>
        <w:spacing w:line="256" w:lineRule="auto"/>
        <w:ind w:firstLine="1134"/>
        <w:rPr>
          <w:rFonts w:ascii="Arial" w:hAnsi="Arial" w:cs="Arial"/>
          <w:color w:val="000000"/>
          <w:lang w:val="sr-Latn-ME"/>
        </w:rPr>
      </w:pPr>
      <w:r w:rsidRPr="005856C6">
        <w:rPr>
          <w:rFonts w:ascii="Arial" w:hAnsi="Arial" w:cs="Arial"/>
          <w:iCs/>
          <w:color w:val="000000"/>
          <w:lang w:val="sr-Latn-ME"/>
        </w:rPr>
        <w:t xml:space="preserve">              Član komisije </w:t>
      </w:r>
      <w:r w:rsidRPr="005856C6">
        <w:rPr>
          <w:rFonts w:ascii="Arial" w:hAnsi="Arial" w:cs="Arial"/>
          <w:lang w:val="sr-Latn-ME"/>
        </w:rPr>
        <w:t>za sprovođenje postupka javne nabavk</w:t>
      </w:r>
      <w:r w:rsidRPr="005856C6">
        <w:rPr>
          <w:rFonts w:ascii="Arial" w:hAnsi="Arial" w:cs="Arial"/>
          <w:iCs/>
          <w:color w:val="000000"/>
          <w:lang w:val="sr-Latn-ME"/>
        </w:rPr>
        <w:t>e</w:t>
      </w:r>
      <w:r w:rsidRPr="005856C6">
        <w:rPr>
          <w:rFonts w:ascii="Arial" w:hAnsi="Arial" w:cs="Arial"/>
          <w:color w:val="000000"/>
          <w:lang w:val="sr-Latn-ME"/>
        </w:rPr>
        <w:t xml:space="preserve"> Sandra Komatina</w:t>
      </w:r>
    </w:p>
    <w:p w:rsidR="0028225B" w:rsidRPr="005856C6" w:rsidRDefault="0028225B" w:rsidP="0028225B">
      <w:pPr>
        <w:ind w:left="6372"/>
        <w:jc w:val="center"/>
        <w:rPr>
          <w:rFonts w:ascii="Arial" w:hAnsi="Arial" w:cs="Arial"/>
          <w:i/>
          <w:iCs/>
          <w:color w:val="000000"/>
          <w:lang w:val="sr-Latn-ME"/>
        </w:rPr>
      </w:pPr>
      <w:r w:rsidRPr="005856C6">
        <w:rPr>
          <w:rFonts w:ascii="Arial" w:hAnsi="Arial" w:cs="Arial"/>
          <w:i/>
          <w:iCs/>
          <w:color w:val="000000"/>
          <w:lang w:val="sr-Latn-ME"/>
        </w:rPr>
        <w:t>s.r.</w:t>
      </w:r>
    </w:p>
    <w:p w:rsidR="0028225B" w:rsidRPr="005856C6" w:rsidRDefault="0028225B" w:rsidP="0028225B">
      <w:pPr>
        <w:jc w:val="both"/>
        <w:rPr>
          <w:rFonts w:ascii="Arial" w:hAnsi="Arial" w:cs="Arial"/>
          <w:b/>
          <w:bCs/>
          <w:color w:val="000000"/>
          <w:lang w:val="sr-Latn-ME"/>
        </w:rPr>
      </w:pPr>
      <w:r w:rsidRPr="005856C6">
        <w:rPr>
          <w:rFonts w:ascii="Arial" w:hAnsi="Arial" w:cs="Arial"/>
          <w:b/>
          <w:bCs/>
          <w:color w:val="000000"/>
          <w:lang w:val="sr-Latn-ME"/>
        </w:rPr>
        <w:t>....</w:t>
      </w:r>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b/>
          <w:bCs/>
          <w:color w:val="000000"/>
          <w:lang w:val="sr-Latn-ME"/>
        </w:rPr>
      </w:pPr>
    </w:p>
    <w:p w:rsidR="0028225B" w:rsidRPr="005856C6" w:rsidRDefault="0028225B" w:rsidP="0028225B">
      <w:pPr>
        <w:jc w:val="both"/>
        <w:rPr>
          <w:rFonts w:ascii="Arial" w:hAnsi="Arial" w:cs="Arial"/>
          <w:b/>
          <w:bCs/>
          <w:color w:val="000000"/>
          <w:lang w:val="sr-Latn-ME"/>
        </w:rPr>
      </w:pPr>
    </w:p>
    <w:p w:rsidR="0028225B" w:rsidRPr="005856C6" w:rsidRDefault="0028225B" w:rsidP="002822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outlineLvl w:val="0"/>
        <w:rPr>
          <w:rFonts w:ascii="Arial" w:hAnsi="Arial" w:cs="Arial"/>
          <w:b/>
          <w:iCs/>
          <w:sz w:val="28"/>
          <w:szCs w:val="32"/>
          <w:lang w:val="sr-Latn-ME"/>
        </w:rPr>
      </w:pPr>
      <w:bookmarkStart w:id="184" w:name="_Toc62730568"/>
      <w:r w:rsidRPr="005856C6">
        <w:rPr>
          <w:rFonts w:ascii="Arial" w:hAnsi="Arial" w:cs="Arial"/>
          <w:b/>
          <w:sz w:val="28"/>
          <w:szCs w:val="32"/>
          <w:lang w:val="sr-Latn-ME"/>
        </w:rPr>
        <w:lastRenderedPageBreak/>
        <w:t>UPUTSTVO O PRAVNOM SREDSTVU</w:t>
      </w:r>
      <w:bookmarkEnd w:id="184"/>
    </w:p>
    <w:p w:rsidR="0028225B" w:rsidRPr="005856C6" w:rsidRDefault="0028225B" w:rsidP="0028225B">
      <w:pPr>
        <w:tabs>
          <w:tab w:val="left" w:pos="5760"/>
        </w:tabs>
        <w:jc w:val="center"/>
        <w:rPr>
          <w:rFonts w:ascii="Arial" w:hAnsi="Arial" w:cs="Arial"/>
          <w:color w:val="000000"/>
          <w:lang w:val="sr-Latn-ME"/>
        </w:rPr>
      </w:pPr>
    </w:p>
    <w:p w:rsidR="0028225B" w:rsidRPr="005856C6" w:rsidRDefault="0028225B" w:rsidP="0028225B">
      <w:pPr>
        <w:tabs>
          <w:tab w:val="left" w:pos="5760"/>
        </w:tabs>
        <w:ind w:firstLine="567"/>
        <w:jc w:val="both"/>
        <w:rPr>
          <w:rFonts w:ascii="Arial" w:hAnsi="Arial" w:cs="Arial"/>
          <w:color w:val="000000"/>
          <w:lang w:val="sr-Latn-ME"/>
        </w:rPr>
      </w:pPr>
      <w:r w:rsidRPr="005856C6">
        <w:rPr>
          <w:rFonts w:ascii="Arial" w:hAnsi="Arial" w:cs="Arial"/>
          <w:color w:val="000000"/>
          <w:lang w:val="sr-Latn-ME"/>
        </w:rPr>
        <w:t xml:space="preserve">Privredni subjekat može da izjavi žalbu protiv ove tenderske dokumentacije Komisiji za zaštitu prava najkasnije deset dana prije dana koji je određen za otvaranje ponuda. </w:t>
      </w:r>
    </w:p>
    <w:p w:rsidR="0028225B" w:rsidRPr="005856C6" w:rsidRDefault="0028225B" w:rsidP="0028225B">
      <w:pPr>
        <w:tabs>
          <w:tab w:val="left" w:pos="5760"/>
        </w:tabs>
        <w:jc w:val="both"/>
        <w:rPr>
          <w:rFonts w:ascii="Arial" w:hAnsi="Arial" w:cs="Arial"/>
          <w:color w:val="000000"/>
          <w:lang w:val="sr-Latn-ME"/>
        </w:rPr>
      </w:pPr>
    </w:p>
    <w:p w:rsidR="0028225B" w:rsidRPr="005856C6" w:rsidRDefault="0028225B" w:rsidP="0028225B">
      <w:pPr>
        <w:autoSpaceDE w:val="0"/>
        <w:autoSpaceDN w:val="0"/>
        <w:adjustRightInd w:val="0"/>
        <w:ind w:firstLine="567"/>
        <w:jc w:val="both"/>
        <w:rPr>
          <w:rFonts w:ascii="Arial" w:hAnsi="Arial" w:cs="Arial"/>
          <w:color w:val="000000"/>
          <w:lang w:val="sr-Latn-ME"/>
        </w:rPr>
      </w:pPr>
      <w:r w:rsidRPr="005856C6">
        <w:rPr>
          <w:rFonts w:ascii="Arial" w:hAnsi="Arial" w:cs="Arial"/>
          <w:color w:val="000000"/>
          <w:lang w:val="sr-Latn-ME"/>
        </w:rPr>
        <w:t>Žalba se izjavljuje preko naručioca neposredno putem ESJN-a. Žalba koja nije podnesena na naprijed predviđeni način biće odbijena kao nedozvoljena.</w:t>
      </w:r>
    </w:p>
    <w:p w:rsidR="0028225B" w:rsidRPr="005856C6" w:rsidRDefault="0028225B" w:rsidP="0028225B">
      <w:pPr>
        <w:autoSpaceDE w:val="0"/>
        <w:autoSpaceDN w:val="0"/>
        <w:adjustRightInd w:val="0"/>
        <w:ind w:firstLine="567"/>
        <w:jc w:val="both"/>
        <w:rPr>
          <w:rFonts w:ascii="Arial" w:hAnsi="Arial" w:cs="Arial"/>
          <w:color w:val="000000"/>
          <w:lang w:val="sr-Latn-ME"/>
        </w:rPr>
      </w:pPr>
    </w:p>
    <w:p w:rsidR="0028225B" w:rsidRPr="005856C6" w:rsidRDefault="0028225B" w:rsidP="0028225B">
      <w:pPr>
        <w:autoSpaceDE w:val="0"/>
        <w:autoSpaceDN w:val="0"/>
        <w:adjustRightInd w:val="0"/>
        <w:ind w:firstLine="567"/>
        <w:jc w:val="both"/>
        <w:rPr>
          <w:rFonts w:ascii="Arial" w:hAnsi="Arial" w:cs="Arial"/>
          <w:color w:val="000000"/>
          <w:highlight w:val="yellow"/>
          <w:lang w:val="sr-Latn-ME"/>
        </w:rPr>
      </w:pPr>
      <w:r w:rsidRPr="005856C6">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28225B" w:rsidRPr="005856C6" w:rsidRDefault="0028225B" w:rsidP="0028225B">
      <w:pPr>
        <w:tabs>
          <w:tab w:val="left" w:pos="5760"/>
        </w:tabs>
        <w:ind w:firstLine="567"/>
        <w:jc w:val="both"/>
        <w:rPr>
          <w:rFonts w:ascii="Arial" w:hAnsi="Arial" w:cs="Arial"/>
          <w:color w:val="000000"/>
          <w:lang w:val="sr-Latn-ME"/>
        </w:rPr>
      </w:pPr>
    </w:p>
    <w:p w:rsidR="0028225B" w:rsidRPr="005856C6" w:rsidRDefault="0028225B" w:rsidP="0028225B">
      <w:pPr>
        <w:tabs>
          <w:tab w:val="left" w:pos="5760"/>
        </w:tabs>
        <w:ind w:firstLine="567"/>
        <w:jc w:val="both"/>
        <w:rPr>
          <w:rFonts w:ascii="Arial" w:hAnsi="Arial" w:cs="Arial"/>
          <w:color w:val="000000"/>
          <w:lang w:val="sr-Latn-ME"/>
        </w:rPr>
      </w:pPr>
      <w:r w:rsidRPr="005856C6">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28225B" w:rsidRPr="005856C6" w:rsidRDefault="0028225B" w:rsidP="0028225B">
      <w:pPr>
        <w:tabs>
          <w:tab w:val="left" w:pos="5760"/>
        </w:tabs>
        <w:ind w:firstLine="567"/>
        <w:jc w:val="both"/>
        <w:rPr>
          <w:rFonts w:ascii="Arial" w:hAnsi="Arial" w:cs="Arial"/>
          <w:color w:val="000000"/>
          <w:lang w:val="sr-Latn-ME"/>
        </w:rPr>
      </w:pPr>
    </w:p>
    <w:p w:rsidR="0028225B" w:rsidRPr="005856C6" w:rsidRDefault="0028225B" w:rsidP="0028225B">
      <w:pPr>
        <w:tabs>
          <w:tab w:val="left" w:pos="5760"/>
        </w:tabs>
        <w:ind w:firstLine="567"/>
        <w:jc w:val="both"/>
        <w:rPr>
          <w:rFonts w:ascii="Arial" w:hAnsi="Arial" w:cs="Arial"/>
          <w:color w:val="000000"/>
          <w:lang w:val="sr-Latn-ME"/>
        </w:rPr>
      </w:pPr>
      <w:r w:rsidRPr="005856C6">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Pr="005856C6">
          <w:rPr>
            <w:rStyle w:val="Hyperlink"/>
            <w:rFonts w:ascii="Arial" w:hAnsi="Arial" w:cs="Arial"/>
            <w:lang w:val="sr-Latn-ME"/>
          </w:rPr>
          <w:t>http://www.kontrola-nabavki.me/</w:t>
        </w:r>
      </w:hyperlink>
      <w:r w:rsidRPr="005856C6">
        <w:rPr>
          <w:rFonts w:ascii="Arial" w:hAnsi="Arial" w:cs="Arial"/>
          <w:color w:val="000000"/>
          <w:lang w:val="sr-Latn-ME"/>
        </w:rPr>
        <w:t>.“.</w:t>
      </w:r>
    </w:p>
    <w:p w:rsidR="0028225B" w:rsidRPr="005856C6" w:rsidRDefault="0028225B" w:rsidP="0028225B">
      <w:pPr>
        <w:rPr>
          <w:rFonts w:ascii="Arial" w:hAnsi="Arial" w:cs="Arial"/>
        </w:rPr>
      </w:pPr>
    </w:p>
    <w:p w:rsidR="00495EE6" w:rsidRPr="005856C6" w:rsidRDefault="00495EE6">
      <w:pPr>
        <w:rPr>
          <w:rFonts w:ascii="Arial" w:hAnsi="Arial" w:cs="Arial"/>
        </w:rPr>
      </w:pPr>
    </w:p>
    <w:sectPr w:rsidR="00495EE6" w:rsidRPr="005856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8BA" w:rsidRDefault="008838BA" w:rsidP="0028225B">
      <w:pPr>
        <w:spacing w:after="0" w:line="240" w:lineRule="auto"/>
      </w:pPr>
      <w:r>
        <w:separator/>
      </w:r>
    </w:p>
  </w:endnote>
  <w:endnote w:type="continuationSeparator" w:id="0">
    <w:p w:rsidR="008838BA" w:rsidRDefault="008838BA" w:rsidP="0028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arrow">
    <w:altName w:val="Arial Narrow"/>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5B" w:rsidRDefault="0028225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E80CC6">
      <w:rPr>
        <w:noProof/>
        <w:color w:val="4472C4" w:themeColor="accent1"/>
      </w:rPr>
      <w:t>4</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E80CC6">
      <w:rPr>
        <w:noProof/>
        <w:color w:val="4472C4" w:themeColor="accent1"/>
      </w:rPr>
      <w:t>33</w:t>
    </w:r>
    <w:r>
      <w:rPr>
        <w:color w:val="4472C4" w:themeColor="accent1"/>
      </w:rPr>
      <w:fldChar w:fldCharType="end"/>
    </w:r>
  </w:p>
  <w:p w:rsidR="0028225B" w:rsidRDefault="0028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8BA" w:rsidRDefault="008838BA" w:rsidP="0028225B">
      <w:pPr>
        <w:spacing w:after="0" w:line="240" w:lineRule="auto"/>
      </w:pPr>
      <w:r>
        <w:separator/>
      </w:r>
    </w:p>
  </w:footnote>
  <w:footnote w:type="continuationSeparator" w:id="0">
    <w:p w:rsidR="008838BA" w:rsidRDefault="008838BA" w:rsidP="0028225B">
      <w:pPr>
        <w:spacing w:after="0" w:line="240" w:lineRule="auto"/>
      </w:pPr>
      <w:r>
        <w:continuationSeparator/>
      </w:r>
    </w:p>
  </w:footnote>
  <w:footnote w:id="1">
    <w:p w:rsidR="0028225B" w:rsidRPr="007F2BA0" w:rsidRDefault="0028225B" w:rsidP="0028225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28225B" w:rsidRPr="007F2BA0" w:rsidRDefault="0028225B" w:rsidP="0028225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28225B" w:rsidRPr="007F2BA0" w:rsidRDefault="0028225B" w:rsidP="0028225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28225B" w:rsidRPr="007F2BA0" w:rsidRDefault="0028225B" w:rsidP="0028225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28225B" w:rsidRPr="00367536" w:rsidRDefault="0028225B" w:rsidP="0028225B">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28225B" w:rsidRPr="007F2BA0" w:rsidRDefault="0028225B" w:rsidP="0028225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28225B" w:rsidRPr="0083641C" w:rsidRDefault="0028225B" w:rsidP="0028225B">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rsidR="0028225B" w:rsidRPr="007F2BA0" w:rsidRDefault="0028225B" w:rsidP="0028225B">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je dužan da u tenderskoj dokumentaciji odredi da li su potpisnici okvirnog sporazuma dužni da ga izvršavaju</w:t>
      </w:r>
    </w:p>
  </w:footnote>
  <w:footnote w:id="9">
    <w:p w:rsidR="0028225B" w:rsidRPr="00244A34" w:rsidRDefault="0028225B" w:rsidP="0028225B">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Garancija</w:t>
      </w:r>
      <w:proofErr w:type="spellEnd"/>
      <w:r w:rsidRPr="007F2BA0">
        <w:rPr>
          <w:rFonts w:ascii="Arial" w:hAnsi="Arial" w:cs="Arial"/>
          <w:sz w:val="14"/>
          <w:szCs w:val="16"/>
        </w:rPr>
        <w:t xml:space="preserve"> se </w:t>
      </w:r>
      <w:proofErr w:type="spellStart"/>
      <w:r w:rsidRPr="007F2BA0">
        <w:rPr>
          <w:rFonts w:ascii="Arial" w:hAnsi="Arial" w:cs="Arial"/>
          <w:sz w:val="14"/>
          <w:szCs w:val="16"/>
        </w:rPr>
        <w:t>određuje</w:t>
      </w:r>
      <w:proofErr w:type="spellEnd"/>
      <w:r w:rsidRPr="007F2BA0">
        <w:rPr>
          <w:rFonts w:ascii="Arial" w:hAnsi="Arial" w:cs="Arial"/>
          <w:sz w:val="14"/>
          <w:szCs w:val="16"/>
        </w:rPr>
        <w:t xml:space="preserve"> u </w:t>
      </w:r>
      <w:proofErr w:type="spellStart"/>
      <w:r w:rsidRPr="007F2BA0">
        <w:rPr>
          <w:rFonts w:ascii="Arial" w:hAnsi="Arial" w:cs="Arial"/>
          <w:sz w:val="14"/>
          <w:szCs w:val="16"/>
        </w:rPr>
        <w:t>iznosu</w:t>
      </w:r>
      <w:proofErr w:type="spellEnd"/>
      <w:r w:rsidRPr="007F2BA0">
        <w:rPr>
          <w:rFonts w:ascii="Arial" w:hAnsi="Arial" w:cs="Arial"/>
          <w:sz w:val="14"/>
          <w:szCs w:val="16"/>
        </w:rPr>
        <w:t xml:space="preserve"> </w:t>
      </w:r>
      <w:proofErr w:type="spellStart"/>
      <w:r w:rsidRPr="007F2BA0">
        <w:rPr>
          <w:rFonts w:ascii="Arial" w:hAnsi="Arial" w:cs="Arial"/>
          <w:sz w:val="14"/>
          <w:szCs w:val="16"/>
        </w:rPr>
        <w:t>koji</w:t>
      </w:r>
      <w:proofErr w:type="spellEnd"/>
      <w:r w:rsidRPr="007F2BA0">
        <w:rPr>
          <w:rFonts w:ascii="Arial" w:hAnsi="Arial" w:cs="Arial"/>
          <w:sz w:val="14"/>
          <w:szCs w:val="16"/>
        </w:rPr>
        <w:t xml:space="preserve"> ne </w:t>
      </w:r>
      <w:proofErr w:type="spellStart"/>
      <w:r w:rsidRPr="007F2BA0">
        <w:rPr>
          <w:rFonts w:ascii="Arial" w:hAnsi="Arial" w:cs="Arial"/>
          <w:sz w:val="14"/>
          <w:szCs w:val="16"/>
        </w:rPr>
        <w:t>može</w:t>
      </w:r>
      <w:proofErr w:type="spellEnd"/>
      <w:r w:rsidRPr="007F2BA0">
        <w:rPr>
          <w:rFonts w:ascii="Arial" w:hAnsi="Arial" w:cs="Arial"/>
          <w:sz w:val="14"/>
          <w:szCs w:val="16"/>
        </w:rPr>
        <w:t xml:space="preserve"> da </w:t>
      </w:r>
      <w:proofErr w:type="spellStart"/>
      <w:r w:rsidRPr="007F2BA0">
        <w:rPr>
          <w:rFonts w:ascii="Arial" w:hAnsi="Arial" w:cs="Arial"/>
          <w:sz w:val="14"/>
          <w:szCs w:val="16"/>
        </w:rPr>
        <w:t>bude</w:t>
      </w:r>
      <w:proofErr w:type="spellEnd"/>
      <w:r w:rsidRPr="007F2BA0">
        <w:rPr>
          <w:rFonts w:ascii="Arial" w:hAnsi="Arial" w:cs="Arial"/>
          <w:sz w:val="14"/>
          <w:szCs w:val="16"/>
        </w:rPr>
        <w:t xml:space="preserve"> </w:t>
      </w:r>
      <w:proofErr w:type="spellStart"/>
      <w:r w:rsidRPr="007F2BA0">
        <w:rPr>
          <w:rFonts w:ascii="Arial" w:hAnsi="Arial" w:cs="Arial"/>
          <w:sz w:val="14"/>
          <w:szCs w:val="16"/>
        </w:rPr>
        <w:t>veći</w:t>
      </w:r>
      <w:proofErr w:type="spellEnd"/>
      <w:r w:rsidRPr="007F2BA0">
        <w:rPr>
          <w:rFonts w:ascii="Arial" w:hAnsi="Arial" w:cs="Arial"/>
          <w:sz w:val="14"/>
          <w:szCs w:val="16"/>
        </w:rPr>
        <w:t xml:space="preserve"> od 10% </w:t>
      </w:r>
      <w:proofErr w:type="spellStart"/>
      <w:r w:rsidRPr="007F2BA0">
        <w:rPr>
          <w:rFonts w:ascii="Arial" w:hAnsi="Arial" w:cs="Arial"/>
          <w:sz w:val="14"/>
          <w:szCs w:val="16"/>
        </w:rPr>
        <w:t>vrijednosti</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w:t>
      </w:r>
    </w:p>
  </w:footnote>
  <w:footnote w:id="10">
    <w:p w:rsidR="0028225B" w:rsidRDefault="0028225B" w:rsidP="0028225B">
      <w:pPr>
        <w:pStyle w:val="FootnoteText"/>
        <w:rPr>
          <w:rFonts w:ascii="Arial" w:hAnsi="Arial" w:cs="Arial"/>
          <w:sz w:val="14"/>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11">
    <w:p w:rsidR="0028225B" w:rsidRPr="007F2BA0" w:rsidRDefault="0028225B" w:rsidP="0028225B">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12">
    <w:p w:rsidR="0028225B" w:rsidRPr="00C93057" w:rsidRDefault="0028225B" w:rsidP="0028225B">
      <w:pPr>
        <w:jc w:val="both"/>
        <w:rPr>
          <w:rFonts w:ascii="Arial" w:hAnsi="Arial" w:cs="Arial"/>
          <w:color w:val="000000"/>
          <w:sz w:val="16"/>
          <w:szCs w:val="16"/>
          <w:lang w:val="it-IT"/>
        </w:rPr>
      </w:pPr>
      <w:r w:rsidRPr="002E211C">
        <w:rPr>
          <w:rStyle w:val="FootnoteReference"/>
          <w:rFonts w:ascii="Arial" w:hAnsi="Arial" w:cs="Arial"/>
          <w:sz w:val="16"/>
          <w:szCs w:val="16"/>
        </w:rPr>
        <w:footnoteRef/>
      </w:r>
      <w:r w:rsidRPr="00C93057">
        <w:rPr>
          <w:rFonts w:ascii="Arial" w:hAnsi="Arial" w:cs="Arial"/>
          <w:color w:val="FF0000"/>
          <w:sz w:val="16"/>
          <w:szCs w:val="16"/>
          <w:lang w:val="it-IT"/>
        </w:rPr>
        <w:t xml:space="preserve"> </w:t>
      </w:r>
      <w:r w:rsidRPr="00C93057">
        <w:rPr>
          <w:rFonts w:ascii="Arial" w:hAnsi="Arial" w:cs="Arial"/>
          <w:color w:val="000000"/>
          <w:sz w:val="16"/>
          <w:szCs w:val="16"/>
          <w:lang w:val="it-IT"/>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3162468"/>
    <w:multiLevelType w:val="hybridMultilevel"/>
    <w:tmpl w:val="D22EE00E"/>
    <w:lvl w:ilvl="0" w:tplc="139CB758">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B81A78"/>
    <w:multiLevelType w:val="hybridMultilevel"/>
    <w:tmpl w:val="8E861B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417BD4"/>
    <w:multiLevelType w:val="hybridMultilevel"/>
    <w:tmpl w:val="6194D902"/>
    <w:lvl w:ilvl="0" w:tplc="C39A859E">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5A6AD6"/>
    <w:multiLevelType w:val="hybridMultilevel"/>
    <w:tmpl w:val="F208DA30"/>
    <w:lvl w:ilvl="0" w:tplc="FD4C19FE">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0503BE"/>
    <w:multiLevelType w:val="hybridMultilevel"/>
    <w:tmpl w:val="5BECE706"/>
    <w:lvl w:ilvl="0" w:tplc="26644244">
      <w:numFmt w:val="bullet"/>
      <w:lvlText w:val="-"/>
      <w:lvlJc w:val="left"/>
      <w:pPr>
        <w:ind w:left="780" w:hanging="360"/>
      </w:pPr>
      <w:rPr>
        <w:rFonts w:ascii="Helvetica Narrow" w:eastAsia="Calibri" w:hAnsi="Helvetica Narrow"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 w15:restartNumberingAfterBreak="0">
    <w:nsid w:val="31210CE8"/>
    <w:multiLevelType w:val="hybridMultilevel"/>
    <w:tmpl w:val="8B06E784"/>
    <w:lvl w:ilvl="0" w:tplc="2C1A0011">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36B86AB0"/>
    <w:multiLevelType w:val="hybridMultilevel"/>
    <w:tmpl w:val="3E720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23DFE"/>
    <w:multiLevelType w:val="hybridMultilevel"/>
    <w:tmpl w:val="31723410"/>
    <w:lvl w:ilvl="0" w:tplc="DA72EE0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B123226"/>
    <w:multiLevelType w:val="multilevel"/>
    <w:tmpl w:val="B9EADE30"/>
    <w:lvl w:ilvl="0">
      <w:start w:val="1"/>
      <w:numFmt w:val="decimal"/>
      <w:pStyle w:val="Igoruvlaka1"/>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B636457"/>
    <w:multiLevelType w:val="multilevel"/>
    <w:tmpl w:val="EE20DEAC"/>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Calibri" w:hAnsi="Calibri" w:cs="Calibri" w:hint="default"/>
        <w:sz w:val="22"/>
      </w:rPr>
    </w:lvl>
    <w:lvl w:ilvl="2">
      <w:start w:val="1"/>
      <w:numFmt w:val="bullet"/>
      <w:lvlText w:val=""/>
      <w:lvlJc w:val="left"/>
      <w:pPr>
        <w:ind w:left="1980" w:hanging="360"/>
      </w:pPr>
      <w:rPr>
        <w:rFonts w:ascii="Symbol" w:hAnsi="Symbol" w:cs="Symbol" w:hint="default"/>
        <w:b/>
        <w:sz w:val="2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5" w15:restartNumberingAfterBreak="0">
    <w:nsid w:val="57407970"/>
    <w:multiLevelType w:val="hybridMultilevel"/>
    <w:tmpl w:val="1C6483CA"/>
    <w:lvl w:ilvl="0" w:tplc="3CDC1F00">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6" w15:restartNumberingAfterBreak="0">
    <w:nsid w:val="58F153CB"/>
    <w:multiLevelType w:val="hybridMultilevel"/>
    <w:tmpl w:val="B4DAB774"/>
    <w:lvl w:ilvl="0" w:tplc="47BC5ADE">
      <w:start w:val="2"/>
      <w:numFmt w:val="bullet"/>
      <w:lvlText w:val="-"/>
      <w:lvlJc w:val="left"/>
      <w:pPr>
        <w:ind w:left="1070" w:hanging="360"/>
      </w:pPr>
      <w:rPr>
        <w:rFonts w:ascii="Times New Roman" w:eastAsia="Times New Roman" w:hAnsi="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63D23A49"/>
    <w:multiLevelType w:val="hybridMultilevel"/>
    <w:tmpl w:val="11240DB8"/>
    <w:lvl w:ilvl="0" w:tplc="3A1A5BEE">
      <w:numFmt w:val="bullet"/>
      <w:lvlText w:val="-"/>
      <w:lvlJc w:val="left"/>
      <w:pPr>
        <w:ind w:left="720" w:hanging="360"/>
      </w:pPr>
      <w:rPr>
        <w:rFonts w:ascii="Arial" w:eastAsia="Times New Roman" w:hAnsi="Arial" w:cs="Arial" w:hint="default"/>
      </w:rPr>
    </w:lvl>
    <w:lvl w:ilvl="1" w:tplc="18307322" w:tentative="1">
      <w:start w:val="1"/>
      <w:numFmt w:val="bullet"/>
      <w:lvlText w:val="o"/>
      <w:lvlJc w:val="left"/>
      <w:pPr>
        <w:ind w:left="1440" w:hanging="360"/>
      </w:pPr>
      <w:rPr>
        <w:rFonts w:ascii="Courier New" w:hAnsi="Courier New" w:cs="Courier New" w:hint="default"/>
      </w:rPr>
    </w:lvl>
    <w:lvl w:ilvl="2" w:tplc="79B2047C" w:tentative="1">
      <w:start w:val="1"/>
      <w:numFmt w:val="bullet"/>
      <w:lvlText w:val=""/>
      <w:lvlJc w:val="left"/>
      <w:pPr>
        <w:ind w:left="2160" w:hanging="360"/>
      </w:pPr>
      <w:rPr>
        <w:rFonts w:ascii="Wingdings" w:hAnsi="Wingdings" w:hint="default"/>
      </w:rPr>
    </w:lvl>
    <w:lvl w:ilvl="3" w:tplc="8132C380" w:tentative="1">
      <w:start w:val="1"/>
      <w:numFmt w:val="bullet"/>
      <w:lvlText w:val=""/>
      <w:lvlJc w:val="left"/>
      <w:pPr>
        <w:ind w:left="2880" w:hanging="360"/>
      </w:pPr>
      <w:rPr>
        <w:rFonts w:ascii="Symbol" w:hAnsi="Symbol" w:hint="default"/>
      </w:rPr>
    </w:lvl>
    <w:lvl w:ilvl="4" w:tplc="953A7476" w:tentative="1">
      <w:start w:val="1"/>
      <w:numFmt w:val="bullet"/>
      <w:lvlText w:val="o"/>
      <w:lvlJc w:val="left"/>
      <w:pPr>
        <w:ind w:left="3600" w:hanging="360"/>
      </w:pPr>
      <w:rPr>
        <w:rFonts w:ascii="Courier New" w:hAnsi="Courier New" w:cs="Courier New" w:hint="default"/>
      </w:rPr>
    </w:lvl>
    <w:lvl w:ilvl="5" w:tplc="63C2A342" w:tentative="1">
      <w:start w:val="1"/>
      <w:numFmt w:val="bullet"/>
      <w:lvlText w:val=""/>
      <w:lvlJc w:val="left"/>
      <w:pPr>
        <w:ind w:left="4320" w:hanging="360"/>
      </w:pPr>
      <w:rPr>
        <w:rFonts w:ascii="Wingdings" w:hAnsi="Wingdings" w:hint="default"/>
      </w:rPr>
    </w:lvl>
    <w:lvl w:ilvl="6" w:tplc="9A4031DA" w:tentative="1">
      <w:start w:val="1"/>
      <w:numFmt w:val="bullet"/>
      <w:lvlText w:val=""/>
      <w:lvlJc w:val="left"/>
      <w:pPr>
        <w:ind w:left="5040" w:hanging="360"/>
      </w:pPr>
      <w:rPr>
        <w:rFonts w:ascii="Symbol" w:hAnsi="Symbol" w:hint="default"/>
      </w:rPr>
    </w:lvl>
    <w:lvl w:ilvl="7" w:tplc="D3E2FADE" w:tentative="1">
      <w:start w:val="1"/>
      <w:numFmt w:val="bullet"/>
      <w:lvlText w:val="o"/>
      <w:lvlJc w:val="left"/>
      <w:pPr>
        <w:ind w:left="5760" w:hanging="360"/>
      </w:pPr>
      <w:rPr>
        <w:rFonts w:ascii="Courier New" w:hAnsi="Courier New" w:cs="Courier New" w:hint="default"/>
      </w:rPr>
    </w:lvl>
    <w:lvl w:ilvl="8" w:tplc="AFE0BA24" w:tentative="1">
      <w:start w:val="1"/>
      <w:numFmt w:val="bullet"/>
      <w:lvlText w:val=""/>
      <w:lvlJc w:val="left"/>
      <w:pPr>
        <w:ind w:left="6480" w:hanging="360"/>
      </w:pPr>
      <w:rPr>
        <w:rFonts w:ascii="Wingdings" w:hAnsi="Wingdings" w:hint="default"/>
      </w:rPr>
    </w:lvl>
  </w:abstractNum>
  <w:abstractNum w:abstractNumId="18"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72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6CC63A3C"/>
    <w:multiLevelType w:val="hybridMultilevel"/>
    <w:tmpl w:val="7AA0C1CA"/>
    <w:lvl w:ilvl="0" w:tplc="139CB758">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6C6335"/>
    <w:multiLevelType w:val="hybridMultilevel"/>
    <w:tmpl w:val="5A2A89C2"/>
    <w:lvl w:ilvl="0" w:tplc="51942B14">
      <w:numFmt w:val="bullet"/>
      <w:pStyle w:val="Igornumber1"/>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1872C3"/>
    <w:multiLevelType w:val="hybridMultilevel"/>
    <w:tmpl w:val="E66A260A"/>
    <w:lvl w:ilvl="0" w:tplc="BBBE1B36">
      <w:start w:val="1"/>
      <w:numFmt w:val="bullet"/>
      <w:lvlText w:val=""/>
      <w:lvlJc w:val="left"/>
      <w:pPr>
        <w:ind w:left="720" w:hanging="360"/>
      </w:pPr>
      <w:rPr>
        <w:rFonts w:ascii="Wingdings" w:hAnsi="Wingdings" w:hint="default"/>
      </w:rPr>
    </w:lvl>
    <w:lvl w:ilvl="1" w:tplc="34B0A348" w:tentative="1">
      <w:start w:val="1"/>
      <w:numFmt w:val="bullet"/>
      <w:lvlText w:val="o"/>
      <w:lvlJc w:val="left"/>
      <w:pPr>
        <w:ind w:left="1440" w:hanging="360"/>
      </w:pPr>
      <w:rPr>
        <w:rFonts w:ascii="Courier New" w:hAnsi="Courier New" w:cs="Courier New" w:hint="default"/>
      </w:rPr>
    </w:lvl>
    <w:lvl w:ilvl="2" w:tplc="770A2C18" w:tentative="1">
      <w:start w:val="1"/>
      <w:numFmt w:val="bullet"/>
      <w:lvlText w:val=""/>
      <w:lvlJc w:val="left"/>
      <w:pPr>
        <w:ind w:left="2160" w:hanging="360"/>
      </w:pPr>
      <w:rPr>
        <w:rFonts w:ascii="Wingdings" w:hAnsi="Wingdings" w:hint="default"/>
      </w:rPr>
    </w:lvl>
    <w:lvl w:ilvl="3" w:tplc="F14EE73E" w:tentative="1">
      <w:start w:val="1"/>
      <w:numFmt w:val="bullet"/>
      <w:lvlText w:val=""/>
      <w:lvlJc w:val="left"/>
      <w:pPr>
        <w:ind w:left="2880" w:hanging="360"/>
      </w:pPr>
      <w:rPr>
        <w:rFonts w:ascii="Symbol" w:hAnsi="Symbol" w:hint="default"/>
      </w:rPr>
    </w:lvl>
    <w:lvl w:ilvl="4" w:tplc="F23CA694" w:tentative="1">
      <w:start w:val="1"/>
      <w:numFmt w:val="bullet"/>
      <w:lvlText w:val="o"/>
      <w:lvlJc w:val="left"/>
      <w:pPr>
        <w:ind w:left="3600" w:hanging="360"/>
      </w:pPr>
      <w:rPr>
        <w:rFonts w:ascii="Courier New" w:hAnsi="Courier New" w:cs="Courier New" w:hint="default"/>
      </w:rPr>
    </w:lvl>
    <w:lvl w:ilvl="5" w:tplc="09427AA2" w:tentative="1">
      <w:start w:val="1"/>
      <w:numFmt w:val="bullet"/>
      <w:lvlText w:val=""/>
      <w:lvlJc w:val="left"/>
      <w:pPr>
        <w:ind w:left="4320" w:hanging="360"/>
      </w:pPr>
      <w:rPr>
        <w:rFonts w:ascii="Wingdings" w:hAnsi="Wingdings" w:hint="default"/>
      </w:rPr>
    </w:lvl>
    <w:lvl w:ilvl="6" w:tplc="F606DBF8" w:tentative="1">
      <w:start w:val="1"/>
      <w:numFmt w:val="bullet"/>
      <w:lvlText w:val=""/>
      <w:lvlJc w:val="left"/>
      <w:pPr>
        <w:ind w:left="5040" w:hanging="360"/>
      </w:pPr>
      <w:rPr>
        <w:rFonts w:ascii="Symbol" w:hAnsi="Symbol" w:hint="default"/>
      </w:rPr>
    </w:lvl>
    <w:lvl w:ilvl="7" w:tplc="390C02BA" w:tentative="1">
      <w:start w:val="1"/>
      <w:numFmt w:val="bullet"/>
      <w:lvlText w:val="o"/>
      <w:lvlJc w:val="left"/>
      <w:pPr>
        <w:ind w:left="5760" w:hanging="360"/>
      </w:pPr>
      <w:rPr>
        <w:rFonts w:ascii="Courier New" w:hAnsi="Courier New" w:cs="Courier New" w:hint="default"/>
      </w:rPr>
    </w:lvl>
    <w:lvl w:ilvl="8" w:tplc="D648429C" w:tentative="1">
      <w:start w:val="1"/>
      <w:numFmt w:val="bullet"/>
      <w:lvlText w:val=""/>
      <w:lvlJc w:val="left"/>
      <w:pPr>
        <w:ind w:left="6480" w:hanging="360"/>
      </w:pPr>
      <w:rPr>
        <w:rFonts w:ascii="Wingdings" w:hAnsi="Wingdings" w:hint="default"/>
      </w:rPr>
    </w:lvl>
  </w:abstractNum>
  <w:abstractNum w:abstractNumId="22" w15:restartNumberingAfterBreak="0">
    <w:nsid w:val="7D9E762D"/>
    <w:multiLevelType w:val="hybridMultilevel"/>
    <w:tmpl w:val="42DAFBC4"/>
    <w:lvl w:ilvl="0" w:tplc="65D6444A">
      <w:start w:val="1"/>
      <w:numFmt w:val="bullet"/>
      <w:lvlText w:val=""/>
      <w:lvlJc w:val="left"/>
      <w:pPr>
        <w:tabs>
          <w:tab w:val="num" w:pos="810"/>
        </w:tabs>
        <w:ind w:left="810" w:hanging="360"/>
      </w:pPr>
      <w:rPr>
        <w:rFonts w:ascii="Symbol" w:hAnsi="Symbol" w:hint="default"/>
      </w:rPr>
    </w:lvl>
    <w:lvl w:ilvl="1" w:tplc="32BA573A">
      <w:start w:val="8"/>
      <w:numFmt w:val="bullet"/>
      <w:lvlText w:val="-"/>
      <w:lvlJc w:val="left"/>
      <w:pPr>
        <w:tabs>
          <w:tab w:val="num" w:pos="1440"/>
        </w:tabs>
        <w:ind w:left="1440" w:hanging="360"/>
      </w:pPr>
      <w:rPr>
        <w:rFonts w:ascii="Times New Roman" w:eastAsia="Times New Roman" w:hAnsi="Times New Roman" w:hint="default"/>
      </w:rPr>
    </w:lvl>
    <w:lvl w:ilvl="2" w:tplc="D264EA4E" w:tentative="1">
      <w:start w:val="1"/>
      <w:numFmt w:val="lowerRoman"/>
      <w:lvlText w:val="%3."/>
      <w:lvlJc w:val="right"/>
      <w:pPr>
        <w:tabs>
          <w:tab w:val="num" w:pos="2160"/>
        </w:tabs>
        <w:ind w:left="2160" w:hanging="180"/>
      </w:pPr>
      <w:rPr>
        <w:rFonts w:cs="Times New Roman"/>
      </w:rPr>
    </w:lvl>
    <w:lvl w:ilvl="3" w:tplc="6E6697C4" w:tentative="1">
      <w:start w:val="1"/>
      <w:numFmt w:val="decimal"/>
      <w:lvlText w:val="%4."/>
      <w:lvlJc w:val="left"/>
      <w:pPr>
        <w:tabs>
          <w:tab w:val="num" w:pos="2880"/>
        </w:tabs>
        <w:ind w:left="2880" w:hanging="360"/>
      </w:pPr>
      <w:rPr>
        <w:rFonts w:cs="Times New Roman"/>
      </w:rPr>
    </w:lvl>
    <w:lvl w:ilvl="4" w:tplc="C232A9E0" w:tentative="1">
      <w:start w:val="1"/>
      <w:numFmt w:val="lowerLetter"/>
      <w:lvlText w:val="%5."/>
      <w:lvlJc w:val="left"/>
      <w:pPr>
        <w:tabs>
          <w:tab w:val="num" w:pos="3600"/>
        </w:tabs>
        <w:ind w:left="3600" w:hanging="360"/>
      </w:pPr>
      <w:rPr>
        <w:rFonts w:cs="Times New Roman"/>
      </w:rPr>
    </w:lvl>
    <w:lvl w:ilvl="5" w:tplc="A53EBA5E" w:tentative="1">
      <w:start w:val="1"/>
      <w:numFmt w:val="lowerRoman"/>
      <w:lvlText w:val="%6."/>
      <w:lvlJc w:val="right"/>
      <w:pPr>
        <w:tabs>
          <w:tab w:val="num" w:pos="4320"/>
        </w:tabs>
        <w:ind w:left="4320" w:hanging="180"/>
      </w:pPr>
      <w:rPr>
        <w:rFonts w:cs="Times New Roman"/>
      </w:rPr>
    </w:lvl>
    <w:lvl w:ilvl="6" w:tplc="248201EE" w:tentative="1">
      <w:start w:val="1"/>
      <w:numFmt w:val="decimal"/>
      <w:lvlText w:val="%7."/>
      <w:lvlJc w:val="left"/>
      <w:pPr>
        <w:tabs>
          <w:tab w:val="num" w:pos="5040"/>
        </w:tabs>
        <w:ind w:left="5040" w:hanging="360"/>
      </w:pPr>
      <w:rPr>
        <w:rFonts w:cs="Times New Roman"/>
      </w:rPr>
    </w:lvl>
    <w:lvl w:ilvl="7" w:tplc="63D2C868" w:tentative="1">
      <w:start w:val="1"/>
      <w:numFmt w:val="lowerLetter"/>
      <w:lvlText w:val="%8."/>
      <w:lvlJc w:val="left"/>
      <w:pPr>
        <w:tabs>
          <w:tab w:val="num" w:pos="5760"/>
        </w:tabs>
        <w:ind w:left="5760" w:hanging="360"/>
      </w:pPr>
      <w:rPr>
        <w:rFonts w:cs="Times New Roman"/>
      </w:rPr>
    </w:lvl>
    <w:lvl w:ilvl="8" w:tplc="E708ACB8" w:tentative="1">
      <w:start w:val="1"/>
      <w:numFmt w:val="lowerRoman"/>
      <w:lvlText w:val="%9."/>
      <w:lvlJc w:val="right"/>
      <w:pPr>
        <w:tabs>
          <w:tab w:val="num" w:pos="6480"/>
        </w:tabs>
        <w:ind w:left="6480" w:hanging="180"/>
      </w:pPr>
      <w:rPr>
        <w:rFonts w:cs="Times New Roman"/>
      </w:rPr>
    </w:lvl>
  </w:abstractNum>
  <w:abstractNum w:abstractNumId="23" w15:restartNumberingAfterBreak="0">
    <w:nsid w:val="7EC23DA2"/>
    <w:multiLevelType w:val="hybridMultilevel"/>
    <w:tmpl w:val="3C52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4"/>
  </w:num>
  <w:num w:numId="4">
    <w:abstractNumId w:val="11"/>
  </w:num>
  <w:num w:numId="5">
    <w:abstractNumId w:val="0"/>
  </w:num>
  <w:num w:numId="6">
    <w:abstractNumId w:val="18"/>
  </w:num>
  <w:num w:numId="7">
    <w:abstractNumId w:val="12"/>
  </w:num>
  <w:num w:numId="8">
    <w:abstractNumId w:val="16"/>
  </w:num>
  <w:num w:numId="9">
    <w:abstractNumId w:val="5"/>
  </w:num>
  <w:num w:numId="10">
    <w:abstractNumId w:val="2"/>
  </w:num>
  <w:num w:numId="11">
    <w:abstractNumId w:val="15"/>
  </w:num>
  <w:num w:numId="12">
    <w:abstractNumId w:val="4"/>
  </w:num>
  <w:num w:numId="13">
    <w:abstractNumId w:val="17"/>
  </w:num>
  <w:num w:numId="14">
    <w:abstractNumId w:val="21"/>
  </w:num>
  <w:num w:numId="15">
    <w:abstractNumId w:val="10"/>
  </w:num>
  <w:num w:numId="16">
    <w:abstractNumId w:val="23"/>
  </w:num>
  <w:num w:numId="17">
    <w:abstractNumId w:val="9"/>
  </w:num>
  <w:num w:numId="1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
  </w:num>
  <w:num w:numId="21">
    <w:abstractNumId w:val="19"/>
  </w:num>
  <w:num w:numId="22">
    <w:abstractNumId w:val="20"/>
  </w:num>
  <w:num w:numId="23">
    <w:abstractNumId w:val="7"/>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5B"/>
    <w:rsid w:val="00245A3B"/>
    <w:rsid w:val="0028225B"/>
    <w:rsid w:val="00495EE6"/>
    <w:rsid w:val="004E7044"/>
    <w:rsid w:val="005856C6"/>
    <w:rsid w:val="006C1AC9"/>
    <w:rsid w:val="008838BA"/>
    <w:rsid w:val="00C22C5D"/>
    <w:rsid w:val="00E8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30DE2-93CD-4189-9B66-408E0DFD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25B"/>
    <w:rPr>
      <w:lang w:val="hr-HR"/>
    </w:rPr>
  </w:style>
  <w:style w:type="paragraph" w:styleId="Heading1">
    <w:name w:val="heading 1"/>
    <w:aliases w:val="Heading 1."/>
    <w:basedOn w:val="Normal"/>
    <w:next w:val="Normal"/>
    <w:link w:val="Heading1Char"/>
    <w:uiPriority w:val="99"/>
    <w:qFormat/>
    <w:rsid w:val="0028225B"/>
    <w:pPr>
      <w:keepNext/>
      <w:spacing w:after="0" w:line="240" w:lineRule="auto"/>
      <w:jc w:val="center"/>
      <w:outlineLvl w:val="0"/>
    </w:pPr>
    <w:rPr>
      <w:rFonts w:ascii="Times New Roman" w:eastAsia="PMingLiU" w:hAnsi="Times New Roman" w:cs="Times New Roman"/>
      <w:b/>
      <w:bCs/>
      <w:i/>
      <w:iCs/>
      <w:sz w:val="28"/>
      <w:szCs w:val="28"/>
      <w:u w:val="single"/>
      <w:lang w:val="en-US"/>
    </w:rPr>
  </w:style>
  <w:style w:type="paragraph" w:styleId="Heading2">
    <w:name w:val="heading 2"/>
    <w:basedOn w:val="Normal"/>
    <w:next w:val="Normal"/>
    <w:link w:val="Heading2Char"/>
    <w:uiPriority w:val="99"/>
    <w:qFormat/>
    <w:rsid w:val="0028225B"/>
    <w:pPr>
      <w:keepNext/>
      <w:keepLines/>
      <w:spacing w:before="200" w:after="0" w:line="276" w:lineRule="auto"/>
      <w:outlineLvl w:val="1"/>
    </w:pPr>
    <w:rPr>
      <w:rFonts w:ascii="Cambria" w:eastAsia="Times New Roman" w:hAnsi="Cambria" w:cs="Cambria"/>
      <w:b/>
      <w:bCs/>
      <w:color w:val="4F81BD"/>
      <w:sz w:val="26"/>
      <w:szCs w:val="26"/>
      <w:lang w:val="en-US" w:eastAsia="zh-TW"/>
    </w:rPr>
  </w:style>
  <w:style w:type="paragraph" w:styleId="Heading3">
    <w:name w:val="heading 3"/>
    <w:basedOn w:val="Normal"/>
    <w:next w:val="Normal"/>
    <w:link w:val="Heading3Char"/>
    <w:uiPriority w:val="99"/>
    <w:qFormat/>
    <w:rsid w:val="0028225B"/>
    <w:pPr>
      <w:keepNext/>
      <w:keepLines/>
      <w:spacing w:before="200" w:after="0" w:line="276" w:lineRule="auto"/>
      <w:outlineLvl w:val="2"/>
    </w:pPr>
    <w:rPr>
      <w:rFonts w:ascii="Cambria" w:eastAsia="Times New Roman" w:hAnsi="Cambria" w:cs="Cambria"/>
      <w:b/>
      <w:bCs/>
      <w:color w:val="4F81BD"/>
      <w:sz w:val="24"/>
      <w:szCs w:val="24"/>
      <w:lang w:val="en-US" w:eastAsia="zh-TW"/>
    </w:rPr>
  </w:style>
  <w:style w:type="paragraph" w:styleId="Heading4">
    <w:name w:val="heading 4"/>
    <w:basedOn w:val="Normal"/>
    <w:next w:val="Normal"/>
    <w:link w:val="Heading4Char"/>
    <w:uiPriority w:val="9"/>
    <w:unhideWhenUsed/>
    <w:qFormat/>
    <w:rsid w:val="0028225B"/>
    <w:pPr>
      <w:keepNext/>
      <w:spacing w:before="240" w:after="60" w:line="240" w:lineRule="auto"/>
      <w:outlineLvl w:val="3"/>
    </w:pPr>
    <w:rPr>
      <w:rFonts w:ascii="Calibri" w:eastAsia="Times New Roman" w:hAnsi="Calibri" w:cs="Times New Roman"/>
      <w:b/>
      <w:bCs/>
      <w:sz w:val="28"/>
      <w:szCs w:val="28"/>
      <w:lang w:val="sr-Latn-CS" w:eastAsia="sr-Latn-CS"/>
    </w:rPr>
  </w:style>
  <w:style w:type="paragraph" w:styleId="Heading5">
    <w:name w:val="heading 5"/>
    <w:basedOn w:val="Normal"/>
    <w:next w:val="Normal"/>
    <w:link w:val="Heading5Char"/>
    <w:autoRedefine/>
    <w:qFormat/>
    <w:rsid w:val="0028225B"/>
    <w:pPr>
      <w:keepNext/>
      <w:keepLines/>
      <w:suppressAutoHyphens/>
      <w:spacing w:before="240" w:after="120" w:line="240" w:lineRule="auto"/>
      <w:jc w:val="center"/>
      <w:outlineLvl w:val="4"/>
    </w:pPr>
    <w:rPr>
      <w:rFonts w:ascii="Arial" w:eastAsia="Times New Roman" w:hAnsi="Arial" w:cs="Times New Roman"/>
      <w:b/>
      <w:i/>
      <w:iCs/>
      <w:sz w:val="24"/>
      <w:szCs w:val="20"/>
      <w:lang w:val="en-US"/>
    </w:rPr>
  </w:style>
  <w:style w:type="paragraph" w:styleId="Heading6">
    <w:name w:val="heading 6"/>
    <w:basedOn w:val="Normal"/>
    <w:next w:val="Normal"/>
    <w:link w:val="Heading6Char"/>
    <w:qFormat/>
    <w:rsid w:val="0028225B"/>
    <w:pPr>
      <w:tabs>
        <w:tab w:val="num" w:pos="3960"/>
      </w:tabs>
      <w:suppressAutoHyphens/>
      <w:spacing w:before="240" w:after="60" w:line="240" w:lineRule="auto"/>
      <w:ind w:left="3600"/>
      <w:jc w:val="both"/>
      <w:outlineLvl w:val="5"/>
    </w:pPr>
    <w:rPr>
      <w:rFonts w:ascii="Univers" w:eastAsia="Times New Roman" w:hAnsi="Univers" w:cs="Times New Roman"/>
      <w:i/>
      <w:sz w:val="24"/>
      <w:szCs w:val="20"/>
      <w:lang w:val="en-US"/>
    </w:rPr>
  </w:style>
  <w:style w:type="paragraph" w:styleId="Heading7">
    <w:name w:val="heading 7"/>
    <w:basedOn w:val="Normal"/>
    <w:next w:val="Normal"/>
    <w:link w:val="Heading7Char"/>
    <w:qFormat/>
    <w:rsid w:val="0028225B"/>
    <w:pPr>
      <w:tabs>
        <w:tab w:val="num" w:pos="4680"/>
      </w:tabs>
      <w:suppressAutoHyphens/>
      <w:spacing w:before="240" w:after="60" w:line="240" w:lineRule="auto"/>
      <w:ind w:left="4320"/>
      <w:jc w:val="both"/>
      <w:outlineLvl w:val="6"/>
    </w:pPr>
    <w:rPr>
      <w:rFonts w:ascii="Univers" w:eastAsia="Times New Roman" w:hAnsi="Univers" w:cs="Times New Roman"/>
      <w:sz w:val="20"/>
      <w:szCs w:val="20"/>
      <w:lang w:val="en-US"/>
    </w:rPr>
  </w:style>
  <w:style w:type="paragraph" w:styleId="Heading8">
    <w:name w:val="heading 8"/>
    <w:basedOn w:val="Normal"/>
    <w:next w:val="Normal"/>
    <w:link w:val="Heading8Char"/>
    <w:qFormat/>
    <w:rsid w:val="0028225B"/>
    <w:pPr>
      <w:tabs>
        <w:tab w:val="num" w:pos="5400"/>
      </w:tabs>
      <w:suppressAutoHyphens/>
      <w:spacing w:before="240" w:after="60" w:line="240" w:lineRule="auto"/>
      <w:ind w:left="5040"/>
      <w:jc w:val="both"/>
      <w:outlineLvl w:val="7"/>
    </w:pPr>
    <w:rPr>
      <w:rFonts w:ascii="Univers" w:eastAsia="Times New Roman" w:hAnsi="Univers" w:cs="Times New Roman"/>
      <w:i/>
      <w:sz w:val="20"/>
      <w:szCs w:val="20"/>
      <w:lang w:val="en-US"/>
    </w:rPr>
  </w:style>
  <w:style w:type="paragraph" w:styleId="Heading9">
    <w:name w:val="heading 9"/>
    <w:basedOn w:val="Normal"/>
    <w:next w:val="Normal"/>
    <w:link w:val="Heading9Char"/>
    <w:qFormat/>
    <w:rsid w:val="0028225B"/>
    <w:pPr>
      <w:tabs>
        <w:tab w:val="num" w:pos="6120"/>
      </w:tabs>
      <w:suppressAutoHyphens/>
      <w:spacing w:before="240" w:after="60" w:line="240" w:lineRule="auto"/>
      <w:ind w:left="5760"/>
      <w:jc w:val="both"/>
      <w:outlineLvl w:val="8"/>
    </w:pPr>
    <w:rPr>
      <w:rFonts w:ascii="Univers" w:eastAsia="Times New Roman" w:hAnsi="Univers" w:cs="Times New Roman"/>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8225B"/>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99"/>
    <w:rsid w:val="0028225B"/>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uiPriority w:val="99"/>
    <w:rsid w:val="0028225B"/>
    <w:rPr>
      <w:rFonts w:ascii="Cambria" w:eastAsia="Times New Roman" w:hAnsi="Cambria" w:cs="Cambria"/>
      <w:b/>
      <w:bCs/>
      <w:color w:val="4F81BD"/>
      <w:sz w:val="24"/>
      <w:szCs w:val="24"/>
      <w:lang w:eastAsia="zh-TW"/>
    </w:rPr>
  </w:style>
  <w:style w:type="character" w:styleId="Hyperlink">
    <w:name w:val="Hyperlink"/>
    <w:uiPriority w:val="99"/>
    <w:rsid w:val="0028225B"/>
    <w:rPr>
      <w:color w:val="0000FF"/>
      <w:u w:val="single"/>
    </w:rPr>
  </w:style>
  <w:style w:type="paragraph" w:styleId="FootnoteText">
    <w:name w:val="footnote text"/>
    <w:basedOn w:val="Normal"/>
    <w:link w:val="FootnoteTextChar"/>
    <w:uiPriority w:val="99"/>
    <w:unhideWhenUsed/>
    <w:rsid w:val="0028225B"/>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28225B"/>
    <w:rPr>
      <w:rFonts w:ascii="Calibri" w:eastAsia="Calibri" w:hAnsi="Calibri" w:cs="Times New Roman"/>
      <w:sz w:val="20"/>
      <w:szCs w:val="20"/>
    </w:rPr>
  </w:style>
  <w:style w:type="character" w:styleId="FootnoteReference">
    <w:name w:val="footnote reference"/>
    <w:uiPriority w:val="99"/>
    <w:unhideWhenUsed/>
    <w:qFormat/>
    <w:rsid w:val="0028225B"/>
    <w:rPr>
      <w:vertAlign w:val="superscript"/>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Resume Title,Citation List,heading 4,Ha"/>
    <w:basedOn w:val="Normal"/>
    <w:link w:val="ListParagraphChar"/>
    <w:uiPriority w:val="99"/>
    <w:qFormat/>
    <w:rsid w:val="0028225B"/>
    <w:pPr>
      <w:spacing w:line="256" w:lineRule="auto"/>
      <w:ind w:left="720"/>
      <w:contextualSpacing/>
    </w:p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link w:val="ListParagraph"/>
    <w:uiPriority w:val="99"/>
    <w:qFormat/>
    <w:locked/>
    <w:rsid w:val="0028225B"/>
    <w:rPr>
      <w:lang w:val="hr-HR"/>
    </w:rPr>
  </w:style>
  <w:style w:type="paragraph" w:styleId="Header">
    <w:name w:val="header"/>
    <w:basedOn w:val="Normal"/>
    <w:link w:val="HeaderChar"/>
    <w:uiPriority w:val="99"/>
    <w:unhideWhenUsed/>
    <w:rsid w:val="002822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225B"/>
    <w:rPr>
      <w:lang w:val="hr-HR"/>
    </w:rPr>
  </w:style>
  <w:style w:type="paragraph" w:styleId="Footer">
    <w:name w:val="footer"/>
    <w:basedOn w:val="Normal"/>
    <w:link w:val="FooterChar"/>
    <w:uiPriority w:val="99"/>
    <w:unhideWhenUsed/>
    <w:rsid w:val="002822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225B"/>
    <w:rPr>
      <w:lang w:val="hr-HR"/>
    </w:rPr>
  </w:style>
  <w:style w:type="paragraph" w:styleId="NormalWeb">
    <w:name w:val="Normal (Web)"/>
    <w:basedOn w:val="Normal"/>
    <w:uiPriority w:val="99"/>
    <w:unhideWhenUsed/>
    <w:rsid w:val="0028225B"/>
    <w:pPr>
      <w:spacing w:after="200" w:line="276" w:lineRule="auto"/>
    </w:pPr>
    <w:rPr>
      <w:rFonts w:ascii="Times New Roman" w:hAnsi="Times New Roman" w:cs="Times New Roman"/>
      <w:sz w:val="24"/>
      <w:szCs w:val="24"/>
    </w:rPr>
  </w:style>
  <w:style w:type="paragraph" w:customStyle="1" w:styleId="Footer1">
    <w:name w:val="Footer1"/>
    <w:basedOn w:val="Normal"/>
    <w:next w:val="Footer"/>
    <w:uiPriority w:val="99"/>
    <w:unhideWhenUsed/>
    <w:rsid w:val="0028225B"/>
    <w:pPr>
      <w:tabs>
        <w:tab w:val="center" w:pos="4536"/>
        <w:tab w:val="right" w:pos="9072"/>
      </w:tabs>
      <w:spacing w:after="0" w:line="240" w:lineRule="auto"/>
    </w:pPr>
  </w:style>
  <w:style w:type="numbering" w:customStyle="1" w:styleId="NoList1">
    <w:name w:val="No List1"/>
    <w:next w:val="NoList"/>
    <w:uiPriority w:val="99"/>
    <w:semiHidden/>
    <w:unhideWhenUsed/>
    <w:rsid w:val="0028225B"/>
  </w:style>
  <w:style w:type="paragraph" w:styleId="NoSpacing">
    <w:name w:val="No Spacing"/>
    <w:uiPriority w:val="99"/>
    <w:qFormat/>
    <w:rsid w:val="0028225B"/>
    <w:pPr>
      <w:spacing w:after="0" w:line="240" w:lineRule="auto"/>
    </w:pPr>
    <w:rPr>
      <w:rFonts w:ascii="Calibri" w:eastAsia="Calibri" w:hAnsi="Calibri" w:cs="Calibri"/>
      <w:sz w:val="24"/>
      <w:szCs w:val="24"/>
    </w:rPr>
  </w:style>
  <w:style w:type="paragraph" w:customStyle="1" w:styleId="t-98-2">
    <w:name w:val="t-98-2"/>
    <w:basedOn w:val="Normal"/>
    <w:uiPriority w:val="99"/>
    <w:rsid w:val="0028225B"/>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1tekst">
    <w:name w:val="1tekst"/>
    <w:basedOn w:val="Normal"/>
    <w:uiPriority w:val="99"/>
    <w:rsid w:val="0028225B"/>
    <w:pPr>
      <w:spacing w:before="100" w:beforeAutospacing="1" w:after="100" w:afterAutospacing="1" w:line="240" w:lineRule="auto"/>
      <w:ind w:firstLine="240"/>
      <w:jc w:val="both"/>
    </w:pPr>
    <w:rPr>
      <w:rFonts w:ascii="Arial" w:eastAsia="Arial Unicode MS" w:hAnsi="Arial" w:cs="Arial"/>
      <w:sz w:val="20"/>
      <w:szCs w:val="20"/>
      <w:lang w:val="en-US"/>
    </w:rPr>
  </w:style>
  <w:style w:type="character" w:customStyle="1" w:styleId="BalloonTextChar">
    <w:name w:val="Balloon Text Char"/>
    <w:uiPriority w:val="99"/>
    <w:locked/>
    <w:rsid w:val="0028225B"/>
    <w:rPr>
      <w:rFonts w:ascii="Tahoma" w:eastAsia="PMingLiU" w:hAnsi="Tahoma" w:cs="Tahoma"/>
      <w:sz w:val="16"/>
      <w:szCs w:val="16"/>
      <w:lang w:val="en-US" w:eastAsia="zh-TW"/>
    </w:rPr>
  </w:style>
  <w:style w:type="paragraph" w:styleId="BalloonText">
    <w:name w:val="Balloon Text"/>
    <w:basedOn w:val="Normal"/>
    <w:link w:val="BalloonTextChar1"/>
    <w:uiPriority w:val="99"/>
    <w:rsid w:val="0028225B"/>
    <w:pPr>
      <w:spacing w:after="0" w:line="240" w:lineRule="auto"/>
    </w:pPr>
    <w:rPr>
      <w:rFonts w:ascii="Tahoma" w:eastAsia="PMingLiU" w:hAnsi="Tahoma" w:cs="Tahoma"/>
      <w:sz w:val="16"/>
      <w:szCs w:val="16"/>
      <w:lang w:val="en-US" w:eastAsia="zh-TW"/>
    </w:rPr>
  </w:style>
  <w:style w:type="character" w:customStyle="1" w:styleId="BalloonTextChar1">
    <w:name w:val="Balloon Text Char1"/>
    <w:basedOn w:val="DefaultParagraphFont"/>
    <w:link w:val="BalloonText"/>
    <w:uiPriority w:val="99"/>
    <w:semiHidden/>
    <w:rsid w:val="0028225B"/>
    <w:rPr>
      <w:rFonts w:ascii="Tahoma" w:eastAsia="PMingLiU" w:hAnsi="Tahoma" w:cs="Tahoma"/>
      <w:sz w:val="16"/>
      <w:szCs w:val="16"/>
      <w:lang w:eastAsia="zh-TW"/>
    </w:rPr>
  </w:style>
  <w:style w:type="paragraph" w:customStyle="1" w:styleId="8podpodnas">
    <w:name w:val="8podpodnas"/>
    <w:basedOn w:val="Normal"/>
    <w:uiPriority w:val="99"/>
    <w:rsid w:val="0028225B"/>
    <w:pPr>
      <w:shd w:val="clear" w:color="auto" w:fill="FFFFFF"/>
      <w:spacing w:before="240" w:after="240" w:line="240" w:lineRule="auto"/>
      <w:jc w:val="center"/>
    </w:pPr>
    <w:rPr>
      <w:rFonts w:ascii="Times New Roman" w:eastAsia="Times New Roman" w:hAnsi="Times New Roman" w:cs="Times New Roman"/>
      <w:i/>
      <w:iCs/>
      <w:sz w:val="28"/>
      <w:szCs w:val="28"/>
      <w:lang w:val="en-US"/>
    </w:rPr>
  </w:style>
  <w:style w:type="paragraph" w:styleId="BodyText">
    <w:name w:val="Body Text"/>
    <w:aliases w:val="Char10"/>
    <w:basedOn w:val="Normal"/>
    <w:link w:val="BodyTextChar"/>
    <w:uiPriority w:val="99"/>
    <w:rsid w:val="0028225B"/>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99"/>
    <w:rsid w:val="0028225B"/>
    <w:rPr>
      <w:rFonts w:ascii="Times New Roman" w:eastAsia="PMingLiU" w:hAnsi="Times New Roman" w:cs="Times New Roman"/>
      <w:lang w:val="en-GB"/>
    </w:rPr>
  </w:style>
  <w:style w:type="paragraph" w:styleId="PlainText">
    <w:name w:val="Plain Text"/>
    <w:basedOn w:val="Normal"/>
    <w:link w:val="PlainTextChar"/>
    <w:uiPriority w:val="99"/>
    <w:rsid w:val="0028225B"/>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28225B"/>
    <w:rPr>
      <w:rFonts w:ascii="Courier New" w:eastAsia="PMingLiU" w:hAnsi="Courier New" w:cs="Courier New"/>
      <w:sz w:val="20"/>
      <w:szCs w:val="20"/>
      <w:lang w:val="fr-FR"/>
    </w:rPr>
  </w:style>
  <w:style w:type="character" w:customStyle="1" w:styleId="CommentTextChar">
    <w:name w:val="Comment Text Char"/>
    <w:locked/>
    <w:rsid w:val="0028225B"/>
    <w:rPr>
      <w:rFonts w:ascii="Calibri" w:eastAsia="PMingLiU" w:hAnsi="Calibri" w:cs="Calibri"/>
      <w:sz w:val="20"/>
      <w:szCs w:val="20"/>
      <w:lang w:val="en-US" w:eastAsia="zh-TW"/>
    </w:rPr>
  </w:style>
  <w:style w:type="paragraph" w:styleId="CommentText">
    <w:name w:val="annotation text"/>
    <w:basedOn w:val="Normal"/>
    <w:link w:val="CommentTextChar1"/>
    <w:uiPriority w:val="99"/>
    <w:rsid w:val="0028225B"/>
    <w:pPr>
      <w:spacing w:after="200" w:line="240" w:lineRule="auto"/>
    </w:pPr>
    <w:rPr>
      <w:rFonts w:ascii="Calibri" w:eastAsia="PMingLiU" w:hAnsi="Calibri" w:cs="Calibri"/>
      <w:sz w:val="20"/>
      <w:szCs w:val="20"/>
      <w:lang w:val="en-US" w:eastAsia="zh-TW"/>
    </w:rPr>
  </w:style>
  <w:style w:type="character" w:customStyle="1" w:styleId="CommentTextChar1">
    <w:name w:val="Comment Text Char1"/>
    <w:basedOn w:val="DefaultParagraphFont"/>
    <w:link w:val="CommentText"/>
    <w:uiPriority w:val="99"/>
    <w:rsid w:val="0028225B"/>
    <w:rPr>
      <w:rFonts w:ascii="Calibri" w:eastAsia="PMingLiU" w:hAnsi="Calibri" w:cs="Calibri"/>
      <w:sz w:val="20"/>
      <w:szCs w:val="20"/>
      <w:lang w:eastAsia="zh-TW"/>
    </w:rPr>
  </w:style>
  <w:style w:type="character" w:customStyle="1" w:styleId="CommentSubjectChar">
    <w:name w:val="Comment Subject Char"/>
    <w:locked/>
    <w:rsid w:val="0028225B"/>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rsid w:val="0028225B"/>
    <w:rPr>
      <w:b/>
      <w:bCs/>
    </w:rPr>
  </w:style>
  <w:style w:type="character" w:customStyle="1" w:styleId="CommentSubjectChar1">
    <w:name w:val="Comment Subject Char1"/>
    <w:basedOn w:val="CommentTextChar1"/>
    <w:link w:val="CommentSubject"/>
    <w:uiPriority w:val="99"/>
    <w:rsid w:val="0028225B"/>
    <w:rPr>
      <w:rFonts w:ascii="Calibri" w:eastAsia="PMingLiU" w:hAnsi="Calibri" w:cs="Calibri"/>
      <w:b/>
      <w:bCs/>
      <w:sz w:val="20"/>
      <w:szCs w:val="20"/>
      <w:lang w:eastAsia="zh-TW"/>
    </w:rPr>
  </w:style>
  <w:style w:type="paragraph" w:customStyle="1" w:styleId="4clan">
    <w:name w:val="4clan"/>
    <w:basedOn w:val="Normal"/>
    <w:uiPriority w:val="99"/>
    <w:rsid w:val="0028225B"/>
    <w:pPr>
      <w:spacing w:before="40" w:after="40" w:line="240" w:lineRule="auto"/>
      <w:jc w:val="center"/>
    </w:pPr>
    <w:rPr>
      <w:rFonts w:ascii="Arial" w:eastAsia="Times New Roman" w:hAnsi="Arial" w:cs="Arial"/>
      <w:b/>
      <w:bCs/>
      <w:sz w:val="20"/>
      <w:szCs w:val="20"/>
      <w:lang w:val="en-US"/>
    </w:rPr>
  </w:style>
  <w:style w:type="character" w:customStyle="1" w:styleId="EndnoteTextChar">
    <w:name w:val="Endnote Text Char"/>
    <w:uiPriority w:val="99"/>
    <w:semiHidden/>
    <w:locked/>
    <w:rsid w:val="0028225B"/>
    <w:rPr>
      <w:rFonts w:ascii="Calibri" w:eastAsia="PMingLiU" w:hAnsi="Calibri" w:cs="Calibri"/>
      <w:sz w:val="20"/>
      <w:szCs w:val="20"/>
      <w:lang w:val="en-US" w:eastAsia="zh-TW"/>
    </w:rPr>
  </w:style>
  <w:style w:type="paragraph" w:styleId="EndnoteText">
    <w:name w:val="endnote text"/>
    <w:basedOn w:val="Normal"/>
    <w:link w:val="EndnoteTextChar1"/>
    <w:uiPriority w:val="99"/>
    <w:rsid w:val="0028225B"/>
    <w:pPr>
      <w:spacing w:after="0" w:line="240" w:lineRule="auto"/>
    </w:pPr>
    <w:rPr>
      <w:rFonts w:ascii="Calibri" w:eastAsia="PMingLiU" w:hAnsi="Calibri" w:cs="Calibri"/>
      <w:sz w:val="20"/>
      <w:szCs w:val="20"/>
      <w:lang w:val="en-US" w:eastAsia="zh-TW"/>
    </w:rPr>
  </w:style>
  <w:style w:type="character" w:customStyle="1" w:styleId="EndnoteTextChar1">
    <w:name w:val="Endnote Text Char1"/>
    <w:basedOn w:val="DefaultParagraphFont"/>
    <w:link w:val="EndnoteText"/>
    <w:uiPriority w:val="99"/>
    <w:rsid w:val="0028225B"/>
    <w:rPr>
      <w:rFonts w:ascii="Calibri" w:eastAsia="PMingLiU" w:hAnsi="Calibri" w:cs="Calibri"/>
      <w:sz w:val="20"/>
      <w:szCs w:val="20"/>
      <w:lang w:eastAsia="zh-TW"/>
    </w:rPr>
  </w:style>
  <w:style w:type="paragraph" w:styleId="Title">
    <w:name w:val="Title"/>
    <w:basedOn w:val="Normal"/>
    <w:next w:val="Normal"/>
    <w:link w:val="TitleChar"/>
    <w:uiPriority w:val="99"/>
    <w:qFormat/>
    <w:rsid w:val="0028225B"/>
    <w:pPr>
      <w:pBdr>
        <w:bottom w:val="single" w:sz="8" w:space="4" w:color="4F81BD"/>
      </w:pBdr>
      <w:spacing w:after="300" w:line="240" w:lineRule="auto"/>
    </w:pPr>
    <w:rPr>
      <w:rFonts w:ascii="Cambria" w:eastAsia="Times New Roman" w:hAnsi="Cambria" w:cs="Cambria"/>
      <w:color w:val="17365D"/>
      <w:spacing w:val="5"/>
      <w:kern w:val="28"/>
      <w:sz w:val="32"/>
      <w:szCs w:val="32"/>
      <w:lang w:val="en-US" w:eastAsia="zh-TW"/>
    </w:rPr>
  </w:style>
  <w:style w:type="character" w:customStyle="1" w:styleId="TitleChar">
    <w:name w:val="Title Char"/>
    <w:basedOn w:val="DefaultParagraphFont"/>
    <w:link w:val="Title"/>
    <w:uiPriority w:val="99"/>
    <w:rsid w:val="0028225B"/>
    <w:rPr>
      <w:rFonts w:ascii="Cambria" w:eastAsia="Times New Roman" w:hAnsi="Cambria" w:cs="Cambria"/>
      <w:color w:val="17365D"/>
      <w:spacing w:val="5"/>
      <w:kern w:val="28"/>
      <w:sz w:val="32"/>
      <w:szCs w:val="32"/>
      <w:lang w:eastAsia="zh-TW"/>
    </w:rPr>
  </w:style>
  <w:style w:type="paragraph" w:styleId="Subtitle">
    <w:name w:val="Subtitle"/>
    <w:basedOn w:val="Normal"/>
    <w:next w:val="Normal"/>
    <w:link w:val="SubtitleChar"/>
    <w:uiPriority w:val="99"/>
    <w:qFormat/>
    <w:rsid w:val="0028225B"/>
    <w:pPr>
      <w:numPr>
        <w:ilvl w:val="1"/>
      </w:numPr>
      <w:spacing w:after="200" w:line="276" w:lineRule="auto"/>
    </w:pPr>
    <w:rPr>
      <w:rFonts w:ascii="Cambria" w:eastAsia="Times New Roman" w:hAnsi="Cambria" w:cs="Cambria"/>
      <w:i/>
      <w:iCs/>
      <w:color w:val="4F81BD"/>
      <w:spacing w:val="15"/>
      <w:sz w:val="24"/>
      <w:szCs w:val="24"/>
      <w:lang w:val="en-US" w:eastAsia="zh-TW"/>
    </w:rPr>
  </w:style>
  <w:style w:type="character" w:customStyle="1" w:styleId="SubtitleChar">
    <w:name w:val="Subtitle Char"/>
    <w:basedOn w:val="DefaultParagraphFont"/>
    <w:link w:val="Subtitle"/>
    <w:uiPriority w:val="99"/>
    <w:rsid w:val="0028225B"/>
    <w:rPr>
      <w:rFonts w:ascii="Cambria" w:eastAsia="Times New Roman" w:hAnsi="Cambria" w:cs="Cambria"/>
      <w:i/>
      <w:iCs/>
      <w:color w:val="4F81BD"/>
      <w:spacing w:val="15"/>
      <w:sz w:val="24"/>
      <w:szCs w:val="24"/>
      <w:lang w:eastAsia="zh-TW"/>
    </w:rPr>
  </w:style>
  <w:style w:type="paragraph" w:customStyle="1" w:styleId="Style3">
    <w:name w:val="Style3"/>
    <w:basedOn w:val="Normal"/>
    <w:uiPriority w:val="99"/>
    <w:rsid w:val="0028225B"/>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59"/>
    <w:rsid w:val="0028225B"/>
    <w:pPr>
      <w:spacing w:after="0" w:line="240" w:lineRule="auto"/>
    </w:pPr>
    <w:rPr>
      <w:rFonts w:ascii="Calibri" w:eastAsia="Calibri" w:hAnsi="Calibri" w:cs="Calibri"/>
      <w:sz w:val="20"/>
      <w:szCs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99"/>
    <w:qFormat/>
    <w:rsid w:val="0028225B"/>
    <w:rPr>
      <w:i/>
      <w:iCs/>
      <w:color w:val="808080"/>
    </w:rPr>
  </w:style>
  <w:style w:type="paragraph" w:styleId="TOCHeading">
    <w:name w:val="TOC Heading"/>
    <w:basedOn w:val="Heading1"/>
    <w:next w:val="Normal"/>
    <w:uiPriority w:val="39"/>
    <w:qFormat/>
    <w:rsid w:val="0028225B"/>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28225B"/>
    <w:pPr>
      <w:spacing w:after="100" w:line="276" w:lineRule="auto"/>
    </w:pPr>
    <w:rPr>
      <w:rFonts w:ascii="Calibri" w:eastAsia="PMingLiU" w:hAnsi="Calibri" w:cs="Calibri"/>
      <w:lang w:val="en-US" w:eastAsia="zh-TW"/>
    </w:rPr>
  </w:style>
  <w:style w:type="character" w:styleId="SubtleReference">
    <w:name w:val="Subtle Reference"/>
    <w:basedOn w:val="DefaultParagraphFont"/>
    <w:uiPriority w:val="99"/>
    <w:qFormat/>
    <w:rsid w:val="0028225B"/>
    <w:rPr>
      <w:smallCaps/>
      <w:color w:val="auto"/>
      <w:u w:val="single"/>
    </w:rPr>
  </w:style>
  <w:style w:type="paragraph" w:styleId="TOC2">
    <w:name w:val="toc 2"/>
    <w:basedOn w:val="Normal"/>
    <w:next w:val="Normal"/>
    <w:autoRedefine/>
    <w:uiPriority w:val="39"/>
    <w:rsid w:val="0028225B"/>
    <w:pPr>
      <w:spacing w:after="100" w:line="276" w:lineRule="auto"/>
      <w:ind w:left="220"/>
    </w:pPr>
    <w:rPr>
      <w:rFonts w:ascii="Calibri" w:eastAsia="PMingLiU" w:hAnsi="Calibri" w:cs="Calibri"/>
      <w:lang w:val="en-US" w:eastAsia="zh-TW"/>
    </w:rPr>
  </w:style>
  <w:style w:type="paragraph" w:styleId="TOC3">
    <w:name w:val="toc 3"/>
    <w:basedOn w:val="Normal"/>
    <w:next w:val="Normal"/>
    <w:autoRedefine/>
    <w:uiPriority w:val="39"/>
    <w:rsid w:val="0028225B"/>
    <w:pPr>
      <w:spacing w:after="100" w:line="276" w:lineRule="auto"/>
      <w:ind w:left="440"/>
    </w:pPr>
    <w:rPr>
      <w:rFonts w:ascii="Calibri" w:eastAsia="PMingLiU" w:hAnsi="Calibri" w:cs="Calibri"/>
      <w:lang w:val="en-US" w:eastAsia="zh-TW"/>
    </w:rPr>
  </w:style>
  <w:style w:type="character" w:styleId="CommentReference">
    <w:name w:val="annotation reference"/>
    <w:basedOn w:val="DefaultParagraphFont"/>
    <w:rsid w:val="0028225B"/>
    <w:rPr>
      <w:sz w:val="16"/>
      <w:szCs w:val="16"/>
    </w:rPr>
  </w:style>
  <w:style w:type="character" w:styleId="EndnoteReference">
    <w:name w:val="endnote reference"/>
    <w:basedOn w:val="DefaultParagraphFont"/>
    <w:rsid w:val="0028225B"/>
    <w:rPr>
      <w:vertAlign w:val="superscript"/>
    </w:rPr>
  </w:style>
  <w:style w:type="character" w:customStyle="1" w:styleId="apple-converted-space">
    <w:name w:val="apple-converted-space"/>
    <w:basedOn w:val="DefaultParagraphFont"/>
    <w:rsid w:val="0028225B"/>
  </w:style>
  <w:style w:type="paragraph" w:styleId="TOC4">
    <w:name w:val="toc 4"/>
    <w:basedOn w:val="Normal"/>
    <w:next w:val="Normal"/>
    <w:autoRedefine/>
    <w:uiPriority w:val="39"/>
    <w:rsid w:val="0028225B"/>
    <w:pPr>
      <w:spacing w:after="100" w:line="276" w:lineRule="auto"/>
      <w:ind w:left="660"/>
    </w:pPr>
    <w:rPr>
      <w:rFonts w:ascii="Calibri" w:eastAsia="Times New Roman" w:hAnsi="Calibri" w:cs="Calibri"/>
      <w:lang w:val="en-US"/>
    </w:rPr>
  </w:style>
  <w:style w:type="paragraph" w:styleId="TOC5">
    <w:name w:val="toc 5"/>
    <w:basedOn w:val="Normal"/>
    <w:next w:val="Normal"/>
    <w:autoRedefine/>
    <w:uiPriority w:val="39"/>
    <w:rsid w:val="0028225B"/>
    <w:pPr>
      <w:spacing w:after="100" w:line="276" w:lineRule="auto"/>
      <w:ind w:left="880"/>
    </w:pPr>
    <w:rPr>
      <w:rFonts w:ascii="Calibri" w:eastAsia="Times New Roman" w:hAnsi="Calibri" w:cs="Calibri"/>
      <w:lang w:val="en-US"/>
    </w:rPr>
  </w:style>
  <w:style w:type="paragraph" w:styleId="TOC6">
    <w:name w:val="toc 6"/>
    <w:basedOn w:val="Normal"/>
    <w:next w:val="Normal"/>
    <w:autoRedefine/>
    <w:uiPriority w:val="39"/>
    <w:rsid w:val="0028225B"/>
    <w:pPr>
      <w:spacing w:after="100" w:line="276" w:lineRule="auto"/>
      <w:ind w:left="1100"/>
    </w:pPr>
    <w:rPr>
      <w:rFonts w:ascii="Calibri" w:eastAsia="Times New Roman" w:hAnsi="Calibri" w:cs="Calibri"/>
      <w:lang w:val="en-US"/>
    </w:rPr>
  </w:style>
  <w:style w:type="paragraph" w:styleId="TOC7">
    <w:name w:val="toc 7"/>
    <w:basedOn w:val="Normal"/>
    <w:next w:val="Normal"/>
    <w:autoRedefine/>
    <w:uiPriority w:val="39"/>
    <w:rsid w:val="0028225B"/>
    <w:pPr>
      <w:spacing w:after="100" w:line="276" w:lineRule="auto"/>
      <w:ind w:left="1320"/>
    </w:pPr>
    <w:rPr>
      <w:rFonts w:ascii="Calibri" w:eastAsia="Times New Roman" w:hAnsi="Calibri" w:cs="Calibri"/>
      <w:lang w:val="en-US"/>
    </w:rPr>
  </w:style>
  <w:style w:type="paragraph" w:styleId="TOC8">
    <w:name w:val="toc 8"/>
    <w:basedOn w:val="Normal"/>
    <w:next w:val="Normal"/>
    <w:autoRedefine/>
    <w:uiPriority w:val="39"/>
    <w:rsid w:val="0028225B"/>
    <w:pPr>
      <w:spacing w:after="100" w:line="276" w:lineRule="auto"/>
      <w:ind w:left="1540"/>
    </w:pPr>
    <w:rPr>
      <w:rFonts w:ascii="Calibri" w:eastAsia="Times New Roman" w:hAnsi="Calibri" w:cs="Calibri"/>
      <w:lang w:val="en-US"/>
    </w:rPr>
  </w:style>
  <w:style w:type="paragraph" w:styleId="TOC9">
    <w:name w:val="toc 9"/>
    <w:basedOn w:val="Normal"/>
    <w:next w:val="Normal"/>
    <w:autoRedefine/>
    <w:uiPriority w:val="39"/>
    <w:rsid w:val="0028225B"/>
    <w:pPr>
      <w:spacing w:after="100" w:line="276" w:lineRule="auto"/>
      <w:ind w:left="1760"/>
    </w:pPr>
    <w:rPr>
      <w:rFonts w:ascii="Calibri" w:eastAsia="Times New Roman" w:hAnsi="Calibri" w:cs="Calibri"/>
      <w:lang w:val="en-US"/>
    </w:rPr>
  </w:style>
  <w:style w:type="paragraph" w:customStyle="1" w:styleId="T30X">
    <w:name w:val="T30X"/>
    <w:basedOn w:val="Normal"/>
    <w:uiPriority w:val="99"/>
    <w:rsid w:val="0028225B"/>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sr-Latn-CS" w:eastAsia="sr-Latn-CS"/>
    </w:rPr>
  </w:style>
  <w:style w:type="paragraph" w:customStyle="1" w:styleId="N01Z">
    <w:name w:val="N01Z"/>
    <w:basedOn w:val="Normal"/>
    <w:uiPriority w:val="99"/>
    <w:rsid w:val="0028225B"/>
    <w:pPr>
      <w:autoSpaceDE w:val="0"/>
      <w:autoSpaceDN w:val="0"/>
      <w:adjustRightInd w:val="0"/>
      <w:spacing w:before="60" w:after="60" w:line="240" w:lineRule="auto"/>
      <w:jc w:val="center"/>
    </w:pPr>
    <w:rPr>
      <w:rFonts w:ascii="Times New Roman" w:eastAsia="Times New Roman" w:hAnsi="Times New Roman" w:cs="Times New Roman"/>
      <w:b/>
      <w:bCs/>
      <w:color w:val="000000"/>
      <w:sz w:val="20"/>
      <w:szCs w:val="20"/>
      <w:lang w:val="en-US"/>
    </w:rPr>
  </w:style>
  <w:style w:type="paragraph" w:customStyle="1" w:styleId="Igoruvlaka1">
    <w:name w:val="Igor uvlaka 1"/>
    <w:basedOn w:val="Normal"/>
    <w:autoRedefine/>
    <w:uiPriority w:val="99"/>
    <w:rsid w:val="0028225B"/>
    <w:pPr>
      <w:numPr>
        <w:numId w:val="7"/>
      </w:numPr>
      <w:tabs>
        <w:tab w:val="left" w:pos="2250"/>
      </w:tabs>
      <w:suppressAutoHyphens/>
      <w:spacing w:after="120" w:line="240" w:lineRule="auto"/>
      <w:jc w:val="both"/>
    </w:pPr>
    <w:rPr>
      <w:rFonts w:ascii="Times New Roman" w:eastAsia="Times New Roman" w:hAnsi="Times New Roman" w:cs="Times New Roman"/>
      <w:noProof/>
      <w:sz w:val="24"/>
      <w:szCs w:val="24"/>
      <w:u w:val="single"/>
    </w:rPr>
  </w:style>
  <w:style w:type="paragraph" w:customStyle="1" w:styleId="EmailStyle391">
    <w:name w:val="EmailStyle391"/>
    <w:basedOn w:val="Normal"/>
    <w:autoRedefine/>
    <w:semiHidden/>
    <w:rsid w:val="0028225B"/>
    <w:pPr>
      <w:suppressAutoHyphens/>
      <w:spacing w:after="120" w:line="240" w:lineRule="auto"/>
      <w:jc w:val="both"/>
    </w:pPr>
    <w:rPr>
      <w:rFonts w:ascii="Arial" w:eastAsia="Times New Roman" w:hAnsi="Arial" w:cs="Arial"/>
      <w:noProof/>
      <w:sz w:val="24"/>
      <w:szCs w:val="20"/>
    </w:rPr>
  </w:style>
  <w:style w:type="character" w:styleId="IntenseEmphasis">
    <w:name w:val="Intense Emphasis"/>
    <w:basedOn w:val="DefaultParagraphFont"/>
    <w:uiPriority w:val="21"/>
    <w:qFormat/>
    <w:rsid w:val="0028225B"/>
    <w:rPr>
      <w:i/>
      <w:iCs/>
      <w:color w:val="4472C4" w:themeColor="accent1"/>
    </w:rPr>
  </w:style>
  <w:style w:type="paragraph" w:customStyle="1" w:styleId="Igoruvlaka2">
    <w:name w:val="Igor uvlaka 2"/>
    <w:basedOn w:val="Normal"/>
    <w:autoRedefine/>
    <w:rsid w:val="0028225B"/>
    <w:pPr>
      <w:spacing w:after="120" w:line="240" w:lineRule="auto"/>
      <w:ind w:left="360"/>
      <w:jc w:val="both"/>
    </w:pPr>
    <w:rPr>
      <w:rFonts w:ascii="Arial" w:eastAsia="Times New Roman" w:hAnsi="Arial" w:cs="Times New Roman"/>
      <w:noProof/>
      <w:sz w:val="24"/>
      <w:szCs w:val="20"/>
    </w:rPr>
  </w:style>
  <w:style w:type="character" w:customStyle="1" w:styleId="Heading4Char">
    <w:name w:val="Heading 4 Char"/>
    <w:basedOn w:val="DefaultParagraphFont"/>
    <w:link w:val="Heading4"/>
    <w:uiPriority w:val="9"/>
    <w:rsid w:val="0028225B"/>
    <w:rPr>
      <w:rFonts w:ascii="Calibri" w:eastAsia="Times New Roman" w:hAnsi="Calibri" w:cs="Times New Roman"/>
      <w:b/>
      <w:bCs/>
      <w:sz w:val="28"/>
      <w:szCs w:val="28"/>
      <w:lang w:val="sr-Latn-CS" w:eastAsia="sr-Latn-CS"/>
    </w:rPr>
  </w:style>
  <w:style w:type="character" w:customStyle="1" w:styleId="Heading5Char">
    <w:name w:val="Heading 5 Char"/>
    <w:basedOn w:val="DefaultParagraphFont"/>
    <w:link w:val="Heading5"/>
    <w:rsid w:val="0028225B"/>
    <w:rPr>
      <w:rFonts w:ascii="Arial" w:eastAsia="Times New Roman" w:hAnsi="Arial" w:cs="Times New Roman"/>
      <w:b/>
      <w:i/>
      <w:iCs/>
      <w:sz w:val="24"/>
      <w:szCs w:val="20"/>
    </w:rPr>
  </w:style>
  <w:style w:type="character" w:customStyle="1" w:styleId="Heading6Char">
    <w:name w:val="Heading 6 Char"/>
    <w:basedOn w:val="DefaultParagraphFont"/>
    <w:link w:val="Heading6"/>
    <w:rsid w:val="0028225B"/>
    <w:rPr>
      <w:rFonts w:ascii="Univers" w:eastAsia="Times New Roman" w:hAnsi="Univers" w:cs="Times New Roman"/>
      <w:i/>
      <w:sz w:val="24"/>
      <w:szCs w:val="20"/>
    </w:rPr>
  </w:style>
  <w:style w:type="character" w:customStyle="1" w:styleId="Heading7Char">
    <w:name w:val="Heading 7 Char"/>
    <w:basedOn w:val="DefaultParagraphFont"/>
    <w:link w:val="Heading7"/>
    <w:rsid w:val="0028225B"/>
    <w:rPr>
      <w:rFonts w:ascii="Univers" w:eastAsia="Times New Roman" w:hAnsi="Univers" w:cs="Times New Roman"/>
      <w:sz w:val="20"/>
      <w:szCs w:val="20"/>
    </w:rPr>
  </w:style>
  <w:style w:type="character" w:customStyle="1" w:styleId="Heading8Char">
    <w:name w:val="Heading 8 Char"/>
    <w:basedOn w:val="DefaultParagraphFont"/>
    <w:link w:val="Heading8"/>
    <w:rsid w:val="0028225B"/>
    <w:rPr>
      <w:rFonts w:ascii="Univers" w:eastAsia="Times New Roman" w:hAnsi="Univers" w:cs="Times New Roman"/>
      <w:i/>
      <w:sz w:val="20"/>
      <w:szCs w:val="20"/>
    </w:rPr>
  </w:style>
  <w:style w:type="character" w:customStyle="1" w:styleId="Heading9Char">
    <w:name w:val="Heading 9 Char"/>
    <w:basedOn w:val="DefaultParagraphFont"/>
    <w:link w:val="Heading9"/>
    <w:rsid w:val="0028225B"/>
    <w:rPr>
      <w:rFonts w:ascii="Univers" w:eastAsia="Times New Roman" w:hAnsi="Univers" w:cs="Times New Roman"/>
      <w:i/>
      <w:sz w:val="18"/>
      <w:szCs w:val="20"/>
    </w:rPr>
  </w:style>
  <w:style w:type="character" w:customStyle="1" w:styleId="ft1p21">
    <w:name w:val="ft1p21"/>
    <w:rsid w:val="0028225B"/>
    <w:rPr>
      <w:rFonts w:ascii="Times New Roman" w:hAnsi="Times New Roman" w:cs="Times New Roman" w:hint="default"/>
      <w:b w:val="0"/>
      <w:bCs w:val="0"/>
      <w:i w:val="0"/>
      <w:iCs w:val="0"/>
      <w:color w:val="000000"/>
      <w:sz w:val="23"/>
      <w:szCs w:val="23"/>
    </w:rPr>
  </w:style>
  <w:style w:type="character" w:customStyle="1" w:styleId="ft2p31">
    <w:name w:val="ft2p31"/>
    <w:rsid w:val="0028225B"/>
    <w:rPr>
      <w:rFonts w:ascii="Times New Roman" w:hAnsi="Times New Roman" w:cs="Times New Roman" w:hint="default"/>
      <w:b w:val="0"/>
      <w:bCs w:val="0"/>
      <w:i w:val="0"/>
      <w:iCs w:val="0"/>
      <w:color w:val="000000"/>
      <w:sz w:val="23"/>
      <w:szCs w:val="23"/>
    </w:rPr>
  </w:style>
  <w:style w:type="paragraph" w:customStyle="1" w:styleId="Char">
    <w:name w:val="Char"/>
    <w:basedOn w:val="Normal"/>
    <w:rsid w:val="0028225B"/>
    <w:pPr>
      <w:spacing w:line="240" w:lineRule="exact"/>
    </w:pPr>
    <w:rPr>
      <w:rFonts w:ascii="Tahoma" w:eastAsia="Times New Roman" w:hAnsi="Tahoma" w:cs="Times New Roman"/>
      <w:sz w:val="20"/>
      <w:szCs w:val="20"/>
      <w:lang w:val="en-US"/>
    </w:rPr>
  </w:style>
  <w:style w:type="paragraph" w:customStyle="1" w:styleId="Default">
    <w:name w:val="Default"/>
    <w:rsid w:val="0028225B"/>
    <w:pPr>
      <w:autoSpaceDE w:val="0"/>
      <w:autoSpaceDN w:val="0"/>
      <w:adjustRightInd w:val="0"/>
      <w:spacing w:after="0" w:line="240" w:lineRule="auto"/>
    </w:pPr>
    <w:rPr>
      <w:rFonts w:ascii="Cambria" w:eastAsia="Times New Roman" w:hAnsi="Cambria" w:cs="Cambria"/>
      <w:color w:val="000000"/>
      <w:sz w:val="24"/>
      <w:szCs w:val="24"/>
      <w:lang w:val="sl-SI" w:eastAsia="sl-SI"/>
    </w:rPr>
  </w:style>
  <w:style w:type="character" w:styleId="Strong">
    <w:name w:val="Strong"/>
    <w:uiPriority w:val="22"/>
    <w:qFormat/>
    <w:rsid w:val="0028225B"/>
    <w:rPr>
      <w:b/>
      <w:bCs/>
    </w:rPr>
  </w:style>
  <w:style w:type="character" w:customStyle="1" w:styleId="normalchar">
    <w:name w:val="normal__char"/>
    <w:rsid w:val="0028225B"/>
  </w:style>
  <w:style w:type="character" w:styleId="PageNumber">
    <w:name w:val="page number"/>
    <w:rsid w:val="0028225B"/>
    <w:rPr>
      <w:rFonts w:ascii="Arial" w:hAnsi="Arial"/>
      <w:spacing w:val="0"/>
      <w:position w:val="0"/>
      <w:sz w:val="22"/>
      <w:vertAlign w:val="baseline"/>
    </w:rPr>
  </w:style>
  <w:style w:type="paragraph" w:customStyle="1" w:styleId="Igornumber1">
    <w:name w:val="Igor number 1"/>
    <w:basedOn w:val="Igoruvlaka1"/>
    <w:autoRedefine/>
    <w:rsid w:val="0028225B"/>
    <w:pPr>
      <w:numPr>
        <w:numId w:val="22"/>
      </w:numPr>
      <w:tabs>
        <w:tab w:val="clear" w:pos="2250"/>
      </w:tabs>
      <w:spacing w:after="0"/>
      <w:ind w:left="1434" w:hanging="867"/>
    </w:pPr>
  </w:style>
  <w:style w:type="paragraph" w:customStyle="1" w:styleId="diagramtxt">
    <w:name w:val="diagram_txt"/>
    <w:basedOn w:val="Normal"/>
    <w:rsid w:val="0028225B"/>
    <w:pPr>
      <w:spacing w:after="0" w:line="240" w:lineRule="auto"/>
      <w:jc w:val="center"/>
    </w:pPr>
    <w:rPr>
      <w:rFonts w:ascii="Arial" w:eastAsia="Times New Roman" w:hAnsi="Arial" w:cs="Times New Roman"/>
      <w:szCs w:val="20"/>
      <w:lang w:val="en-US"/>
    </w:rPr>
  </w:style>
  <w:style w:type="paragraph" w:styleId="DocumentMap">
    <w:name w:val="Document Map"/>
    <w:basedOn w:val="Normal"/>
    <w:link w:val="DocumentMapChar"/>
    <w:rsid w:val="0028225B"/>
    <w:pPr>
      <w:shd w:val="clear" w:color="auto" w:fill="000080"/>
      <w:suppressAutoHyphens/>
      <w:spacing w:after="120" w:line="240" w:lineRule="auto"/>
      <w:jc w:val="both"/>
    </w:pPr>
    <w:rPr>
      <w:rFonts w:ascii="Tahoma" w:eastAsia="Times New Roman" w:hAnsi="Tahoma" w:cs="Times New Roman"/>
      <w:sz w:val="24"/>
      <w:szCs w:val="20"/>
      <w:lang w:val="en-US"/>
    </w:rPr>
  </w:style>
  <w:style w:type="character" w:customStyle="1" w:styleId="DocumentMapChar">
    <w:name w:val="Document Map Char"/>
    <w:basedOn w:val="DefaultParagraphFont"/>
    <w:link w:val="DocumentMap"/>
    <w:rsid w:val="0028225B"/>
    <w:rPr>
      <w:rFonts w:ascii="Tahoma" w:eastAsia="Times New Roman" w:hAnsi="Tahoma" w:cs="Times New Roman"/>
      <w:sz w:val="24"/>
      <w:szCs w:val="20"/>
      <w:shd w:val="clear" w:color="auto" w:fill="000080"/>
    </w:rPr>
  </w:style>
  <w:style w:type="paragraph" w:styleId="Caption">
    <w:name w:val="caption"/>
    <w:basedOn w:val="Normal"/>
    <w:next w:val="Normal"/>
    <w:autoRedefine/>
    <w:qFormat/>
    <w:rsid w:val="0028225B"/>
    <w:pPr>
      <w:spacing w:after="120" w:line="240" w:lineRule="auto"/>
      <w:ind w:left="851" w:hanging="851"/>
      <w:jc w:val="center"/>
    </w:pPr>
    <w:rPr>
      <w:rFonts w:ascii="Arial" w:eastAsia="Times New Roman" w:hAnsi="Arial" w:cs="Times New Roman"/>
      <w:b/>
      <w:bCs/>
      <w:i/>
      <w:sz w:val="20"/>
      <w:szCs w:val="20"/>
      <w:lang w:val="en-GB"/>
    </w:rPr>
  </w:style>
  <w:style w:type="paragraph" w:customStyle="1" w:styleId="Naslov">
    <w:name w:val="Naslov"/>
    <w:basedOn w:val="Normal"/>
    <w:autoRedefine/>
    <w:rsid w:val="0028225B"/>
    <w:pPr>
      <w:suppressAutoHyphens/>
      <w:spacing w:after="120" w:line="240" w:lineRule="auto"/>
      <w:jc w:val="center"/>
    </w:pPr>
    <w:rPr>
      <w:rFonts w:ascii="Arial" w:eastAsia="Times New Roman" w:hAnsi="Arial" w:cs="Times New Roman"/>
      <w:b/>
      <w:bCs/>
      <w:smallCaps/>
      <w:sz w:val="48"/>
      <w:szCs w:val="20"/>
      <w:lang w:val="en-US"/>
    </w:rPr>
  </w:style>
  <w:style w:type="paragraph" w:customStyle="1" w:styleId="Igoruvlaka3">
    <w:name w:val="Igor uvlaka 3"/>
    <w:basedOn w:val="Normal"/>
    <w:autoRedefine/>
    <w:rsid w:val="0028225B"/>
    <w:pPr>
      <w:suppressAutoHyphens/>
      <w:spacing w:after="120" w:line="240" w:lineRule="auto"/>
      <w:ind w:left="2835" w:hanging="567"/>
    </w:pPr>
    <w:rPr>
      <w:rFonts w:ascii="Arial" w:eastAsia="Times New Roman" w:hAnsi="Arial" w:cs="Times New Roman"/>
      <w:sz w:val="24"/>
      <w:szCs w:val="20"/>
      <w:lang w:val="en-US"/>
    </w:rPr>
  </w:style>
  <w:style w:type="paragraph" w:customStyle="1" w:styleId="Igoruvlaka4">
    <w:name w:val="Igor uvlaka 4"/>
    <w:basedOn w:val="Igoruvlaka3"/>
    <w:autoRedefine/>
    <w:rsid w:val="0028225B"/>
    <w:pPr>
      <w:ind w:left="3402"/>
    </w:pPr>
  </w:style>
  <w:style w:type="paragraph" w:customStyle="1" w:styleId="Igoruvlaka5">
    <w:name w:val="Igor uvlaka 5"/>
    <w:basedOn w:val="Normal"/>
    <w:autoRedefine/>
    <w:rsid w:val="0028225B"/>
    <w:pPr>
      <w:suppressAutoHyphens/>
      <w:spacing w:after="120" w:line="240" w:lineRule="auto"/>
      <w:ind w:left="3969" w:hanging="567"/>
    </w:pPr>
    <w:rPr>
      <w:rFonts w:ascii="Arial" w:eastAsia="Times New Roman" w:hAnsi="Arial" w:cs="Times New Roman"/>
      <w:sz w:val="24"/>
      <w:szCs w:val="20"/>
      <w:lang w:val="en-US"/>
    </w:rPr>
  </w:style>
  <w:style w:type="paragraph" w:customStyle="1" w:styleId="Igorabc2">
    <w:name w:val="Igor abc 2"/>
    <w:basedOn w:val="Normal"/>
    <w:autoRedefine/>
    <w:rsid w:val="0028225B"/>
    <w:pPr>
      <w:suppressAutoHyphens/>
      <w:spacing w:after="60" w:line="240" w:lineRule="auto"/>
      <w:ind w:left="2268" w:hanging="567"/>
    </w:pPr>
    <w:rPr>
      <w:rFonts w:ascii="Arial" w:eastAsia="Times New Roman" w:hAnsi="Arial" w:cs="Times New Roman"/>
      <w:sz w:val="24"/>
      <w:szCs w:val="20"/>
      <w:lang w:val="en-US"/>
    </w:rPr>
  </w:style>
  <w:style w:type="paragraph" w:customStyle="1" w:styleId="Igornumber3">
    <w:name w:val="Igor number 3"/>
    <w:basedOn w:val="Normal"/>
    <w:autoRedefine/>
    <w:rsid w:val="0028225B"/>
    <w:pPr>
      <w:suppressAutoHyphens/>
      <w:spacing w:after="120" w:line="240" w:lineRule="auto"/>
      <w:ind w:left="2835" w:hanging="567"/>
    </w:pPr>
    <w:rPr>
      <w:rFonts w:ascii="Arial" w:eastAsia="Times New Roman" w:hAnsi="Arial" w:cs="Times New Roman"/>
      <w:sz w:val="24"/>
      <w:szCs w:val="20"/>
      <w:lang w:val="en-US"/>
    </w:rPr>
  </w:style>
  <w:style w:type="paragraph" w:customStyle="1" w:styleId="Bullet">
    <w:name w:val="Bullet"/>
    <w:basedOn w:val="Normal"/>
    <w:autoRedefine/>
    <w:rsid w:val="0028225B"/>
    <w:pPr>
      <w:numPr>
        <w:numId w:val="12"/>
      </w:numPr>
      <w:spacing w:after="120" w:line="240" w:lineRule="auto"/>
      <w:jc w:val="both"/>
    </w:pPr>
    <w:rPr>
      <w:rFonts w:ascii="Arial" w:eastAsia="Times New Roman" w:hAnsi="Arial" w:cs="Arial"/>
      <w:sz w:val="24"/>
      <w:szCs w:val="24"/>
    </w:rPr>
  </w:style>
  <w:style w:type="paragraph" w:customStyle="1" w:styleId="Bullet2">
    <w:name w:val="Bullet 2"/>
    <w:basedOn w:val="Normal"/>
    <w:rsid w:val="0028225B"/>
    <w:pPr>
      <w:tabs>
        <w:tab w:val="num" w:pos="1440"/>
      </w:tabs>
      <w:spacing w:after="120" w:line="240" w:lineRule="auto"/>
      <w:ind w:left="1440" w:hanging="360"/>
      <w:jc w:val="both"/>
    </w:pPr>
    <w:rPr>
      <w:rFonts w:ascii="Arial" w:eastAsia="Times New Roman" w:hAnsi="Arial" w:cs="Arial"/>
      <w:sz w:val="24"/>
      <w:szCs w:val="24"/>
    </w:rPr>
  </w:style>
  <w:style w:type="paragraph" w:customStyle="1" w:styleId="Slika">
    <w:name w:val="Slika"/>
    <w:basedOn w:val="Normal"/>
    <w:rsid w:val="0028225B"/>
    <w:pPr>
      <w:spacing w:after="120" w:line="240" w:lineRule="auto"/>
      <w:jc w:val="center"/>
    </w:pPr>
    <w:rPr>
      <w:rFonts w:ascii="Arial" w:eastAsia="Times New Roman" w:hAnsi="Arial" w:cs="Arial"/>
      <w:sz w:val="24"/>
      <w:szCs w:val="24"/>
    </w:rPr>
  </w:style>
  <w:style w:type="paragraph" w:styleId="Index1">
    <w:name w:val="index 1"/>
    <w:basedOn w:val="Normal"/>
    <w:next w:val="Normal"/>
    <w:autoRedefine/>
    <w:rsid w:val="0028225B"/>
    <w:pPr>
      <w:tabs>
        <w:tab w:val="right" w:leader="dot" w:pos="4307"/>
      </w:tabs>
      <w:suppressAutoHyphens/>
      <w:spacing w:after="180" w:line="240" w:lineRule="auto"/>
      <w:ind w:left="425" w:hanging="425"/>
      <w:jc w:val="both"/>
    </w:pPr>
    <w:rPr>
      <w:rFonts w:ascii="Arial" w:eastAsia="Times New Roman" w:hAnsi="Arial" w:cs="Times New Roman"/>
      <w:sz w:val="24"/>
      <w:szCs w:val="20"/>
      <w:lang w:val="en-US"/>
    </w:rPr>
  </w:style>
  <w:style w:type="paragraph" w:customStyle="1" w:styleId="angol">
    <w:name w:val="angol"/>
    <w:rsid w:val="0028225B"/>
    <w:pPr>
      <w:spacing w:after="0" w:line="420" w:lineRule="exact"/>
      <w:jc w:val="both"/>
    </w:pPr>
    <w:rPr>
      <w:rFonts w:ascii="Times New Roman" w:eastAsia="Times New Roman" w:hAnsi="Times New Roman" w:cs="Times New Roman"/>
      <w:sz w:val="24"/>
      <w:szCs w:val="20"/>
      <w:lang w:eastAsia="hu-HU"/>
    </w:rPr>
  </w:style>
  <w:style w:type="paragraph" w:customStyle="1" w:styleId="lan">
    <w:name w:val="Član"/>
    <w:basedOn w:val="Normal"/>
    <w:autoRedefine/>
    <w:rsid w:val="0028225B"/>
    <w:pPr>
      <w:keepNext/>
      <w:keepLines/>
      <w:suppressAutoHyphens/>
      <w:spacing w:before="360" w:after="120" w:line="240" w:lineRule="auto"/>
      <w:jc w:val="center"/>
    </w:pPr>
    <w:rPr>
      <w:rFonts w:ascii="Arial" w:eastAsia="Times New Roman" w:hAnsi="Arial" w:cs="Arial"/>
      <w:b/>
      <w:sz w:val="24"/>
      <w:lang w:val="en-US"/>
    </w:rPr>
  </w:style>
  <w:style w:type="paragraph" w:customStyle="1" w:styleId="Podlan">
    <w:name w:val="Podčlan"/>
    <w:basedOn w:val="Normal"/>
    <w:autoRedefine/>
    <w:rsid w:val="0028225B"/>
    <w:pPr>
      <w:keepNext/>
      <w:keepLines/>
      <w:suppressAutoHyphens/>
      <w:spacing w:after="120" w:line="240" w:lineRule="auto"/>
      <w:jc w:val="center"/>
    </w:pPr>
    <w:rPr>
      <w:rFonts w:ascii="Arial" w:eastAsia="Times New Roman" w:hAnsi="Arial" w:cs="Arial"/>
      <w:b/>
      <w:sz w:val="24"/>
      <w:lang w:val="en-US"/>
    </w:rPr>
  </w:style>
  <w:style w:type="paragraph" w:customStyle="1" w:styleId="Podpodlan">
    <w:name w:val="Podpodčlan"/>
    <w:basedOn w:val="Normal"/>
    <w:autoRedefine/>
    <w:rsid w:val="0028225B"/>
    <w:pPr>
      <w:keepNext/>
      <w:suppressAutoHyphens/>
      <w:spacing w:before="120" w:after="120" w:line="240" w:lineRule="auto"/>
      <w:jc w:val="both"/>
    </w:pPr>
    <w:rPr>
      <w:rFonts w:ascii="Arial" w:eastAsia="Times New Roman" w:hAnsi="Arial" w:cs="Arial"/>
      <w:b/>
      <w:sz w:val="24"/>
      <w:u w:val="single"/>
      <w:lang w:val="en-US"/>
    </w:rPr>
  </w:style>
  <w:style w:type="paragraph" w:styleId="Revision">
    <w:name w:val="Revision"/>
    <w:hidden/>
    <w:uiPriority w:val="99"/>
    <w:semiHidden/>
    <w:rsid w:val="0028225B"/>
    <w:pPr>
      <w:spacing w:after="0" w:line="240" w:lineRule="auto"/>
    </w:pPr>
    <w:rPr>
      <w:rFonts w:ascii="Arial" w:eastAsia="Times New Roman" w:hAnsi="Arial" w:cs="Times New Roman"/>
      <w:sz w:val="24"/>
      <w:szCs w:val="20"/>
    </w:rPr>
  </w:style>
  <w:style w:type="paragraph" w:customStyle="1" w:styleId="Style10">
    <w:name w:val="Style10"/>
    <w:basedOn w:val="Normal"/>
    <w:rsid w:val="0028225B"/>
    <w:pPr>
      <w:spacing w:after="0" w:line="240" w:lineRule="auto"/>
    </w:pPr>
    <w:rPr>
      <w:rFonts w:ascii="Arial Unicode MS" w:eastAsia="Arial Unicode MS" w:hAnsi="Arial Unicode MS" w:cs="Arial Unicode MS"/>
      <w:sz w:val="20"/>
      <w:szCs w:val="20"/>
      <w:lang w:val="en-US"/>
    </w:rPr>
  </w:style>
  <w:style w:type="paragraph" w:customStyle="1" w:styleId="Style31">
    <w:name w:val="Style31"/>
    <w:basedOn w:val="Normal"/>
    <w:rsid w:val="0028225B"/>
    <w:pPr>
      <w:spacing w:after="0" w:line="240" w:lineRule="auto"/>
    </w:pPr>
    <w:rPr>
      <w:rFonts w:ascii="Arial Unicode MS" w:eastAsia="Arial Unicode MS" w:hAnsi="Arial Unicode MS" w:cs="Arial Unicode MS"/>
      <w:sz w:val="20"/>
      <w:szCs w:val="20"/>
      <w:lang w:val="en-US"/>
    </w:rPr>
  </w:style>
  <w:style w:type="character" w:customStyle="1" w:styleId="CharStyle207">
    <w:name w:val="CharStyle207"/>
    <w:rsid w:val="0028225B"/>
    <w:rPr>
      <w:rFonts w:ascii="Arial Unicode MS" w:eastAsia="Arial Unicode MS" w:hAnsi="Arial Unicode MS" w:cs="Arial Unicode MS"/>
      <w:b w:val="0"/>
      <w:bCs w:val="0"/>
      <w:i w:val="0"/>
      <w:iCs w:val="0"/>
      <w:smallCaps w:val="0"/>
      <w:sz w:val="18"/>
      <w:szCs w:val="18"/>
    </w:rPr>
  </w:style>
  <w:style w:type="character" w:customStyle="1" w:styleId="CharStyle184">
    <w:name w:val="CharStyle184"/>
    <w:rsid w:val="0028225B"/>
    <w:rPr>
      <w:rFonts w:ascii="Arial Unicode MS" w:eastAsia="Arial Unicode MS" w:hAnsi="Arial Unicode MS" w:cs="Arial Unicode MS"/>
      <w:b w:val="0"/>
      <w:bCs w:val="0"/>
      <w:i w:val="0"/>
      <w:iCs w:val="0"/>
      <w:smallCaps w:val="0"/>
      <w:sz w:val="18"/>
      <w:szCs w:val="18"/>
    </w:rPr>
  </w:style>
  <w:style w:type="paragraph" w:customStyle="1" w:styleId="Style285">
    <w:name w:val="Style285"/>
    <w:basedOn w:val="Normal"/>
    <w:rsid w:val="0028225B"/>
    <w:pPr>
      <w:spacing w:after="0" w:line="240" w:lineRule="auto"/>
    </w:pPr>
    <w:rPr>
      <w:rFonts w:ascii="Arial Unicode MS" w:eastAsia="Arial Unicode MS" w:hAnsi="Arial Unicode MS" w:cs="Arial Unicode MS"/>
      <w:sz w:val="20"/>
      <w:szCs w:val="20"/>
      <w:lang w:val="en-US"/>
    </w:rPr>
  </w:style>
  <w:style w:type="character" w:customStyle="1" w:styleId="CharStyle46">
    <w:name w:val="CharStyle46"/>
    <w:rsid w:val="0028225B"/>
    <w:rPr>
      <w:rFonts w:ascii="Calibri" w:eastAsia="Calibri" w:hAnsi="Calibri" w:cs="Calibri"/>
      <w:b/>
      <w:bCs/>
      <w:i w:val="0"/>
      <w:iCs w:val="0"/>
      <w:smallCaps w:val="0"/>
      <w:sz w:val="12"/>
      <w:szCs w:val="12"/>
    </w:rPr>
  </w:style>
  <w:style w:type="character" w:customStyle="1" w:styleId="CharStyle47">
    <w:name w:val="CharStyle47"/>
    <w:rsid w:val="0028225B"/>
    <w:rPr>
      <w:rFonts w:ascii="Calibri" w:eastAsia="Calibri" w:hAnsi="Calibri" w:cs="Calibri"/>
      <w:b w:val="0"/>
      <w:bCs w:val="0"/>
      <w:i w:val="0"/>
      <w:iCs w:val="0"/>
      <w:smallCaps w:val="0"/>
      <w:sz w:val="12"/>
      <w:szCs w:val="12"/>
    </w:rPr>
  </w:style>
  <w:style w:type="character" w:customStyle="1" w:styleId="mw-headline">
    <w:name w:val="mw-headline"/>
    <w:rsid w:val="0028225B"/>
  </w:style>
  <w:style w:type="paragraph" w:customStyle="1" w:styleId="EmailStyle73">
    <w:name w:val="EmailStyle73"/>
    <w:basedOn w:val="Normal"/>
    <w:autoRedefine/>
    <w:semiHidden/>
    <w:rsid w:val="0028225B"/>
    <w:pPr>
      <w:suppressAutoHyphens/>
      <w:spacing w:after="120" w:line="240" w:lineRule="auto"/>
      <w:ind w:firstLine="567"/>
      <w:jc w:val="both"/>
    </w:pPr>
    <w:rPr>
      <w:rFonts w:ascii="Arial" w:eastAsia="Times New Roman" w:hAnsi="Arial" w:cs="Arial"/>
      <w:sz w:val="24"/>
      <w:szCs w:val="20"/>
    </w:rPr>
  </w:style>
  <w:style w:type="character" w:styleId="FollowedHyperlink">
    <w:name w:val="FollowedHyperlink"/>
    <w:rsid w:val="0028225B"/>
    <w:rPr>
      <w:color w:val="800080"/>
      <w:u w:val="single"/>
    </w:rPr>
  </w:style>
  <w:style w:type="table" w:customStyle="1" w:styleId="TableGrid1">
    <w:name w:val="Table Grid1"/>
    <w:basedOn w:val="TableNormal"/>
    <w:next w:val="TableGrid"/>
    <w:uiPriority w:val="39"/>
    <w:rsid w:val="0028225B"/>
    <w:pPr>
      <w:spacing w:after="0" w:line="240" w:lineRule="auto"/>
    </w:pPr>
    <w:rPr>
      <w:rFonts w:ascii="Calibri" w:eastAsia="Calibri" w:hAnsi="Calibri" w:cs="Times New Roman"/>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right">
    <w:name w:val="copyright"/>
    <w:rsid w:val="0028225B"/>
  </w:style>
  <w:style w:type="character" w:styleId="Emphasis">
    <w:name w:val="Emphasis"/>
    <w:qFormat/>
    <w:rsid w:val="0028225B"/>
    <w:rPr>
      <w:i/>
      <w:iCs/>
    </w:rPr>
  </w:style>
  <w:style w:type="paragraph" w:customStyle="1" w:styleId="Char0">
    <w:name w:val="Char"/>
    <w:basedOn w:val="Normal"/>
    <w:rsid w:val="0028225B"/>
    <w:pPr>
      <w:spacing w:line="240" w:lineRule="exact"/>
    </w:pPr>
    <w:rPr>
      <w:rFonts w:ascii="Tahoma" w:eastAsia="Times New Roman" w:hAnsi="Tahoma" w:cs="Times New Roman"/>
      <w:sz w:val="20"/>
      <w:szCs w:val="20"/>
      <w:lang w:val="en-US"/>
    </w:rPr>
  </w:style>
  <w:style w:type="character" w:customStyle="1" w:styleId="summary-value">
    <w:name w:val="summary-value"/>
    <w:rsid w:val="0028225B"/>
  </w:style>
  <w:style w:type="character" w:customStyle="1" w:styleId="bold">
    <w:name w:val="bold"/>
    <w:basedOn w:val="DefaultParagraphFont"/>
    <w:rsid w:val="0058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6752">
      <w:bodyDiv w:val="1"/>
      <w:marLeft w:val="0"/>
      <w:marRight w:val="0"/>
      <w:marTop w:val="0"/>
      <w:marBottom w:val="0"/>
      <w:divBdr>
        <w:top w:val="none" w:sz="0" w:space="0" w:color="auto"/>
        <w:left w:val="none" w:sz="0" w:space="0" w:color="auto"/>
        <w:bottom w:val="none" w:sz="0" w:space="0" w:color="auto"/>
        <w:right w:val="none" w:sz="0" w:space="0" w:color="auto"/>
      </w:divBdr>
    </w:div>
    <w:div w:id="21225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8116</Words>
  <Characters>46266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Komatina</dc:creator>
  <cp:keywords/>
  <dc:description/>
  <cp:lastModifiedBy>Sandra Komatina</cp:lastModifiedBy>
  <cp:revision>2</cp:revision>
  <dcterms:created xsi:type="dcterms:W3CDTF">2022-06-01T06:09:00Z</dcterms:created>
  <dcterms:modified xsi:type="dcterms:W3CDTF">2022-06-01T06:09:00Z</dcterms:modified>
</cp:coreProperties>
</file>